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D8DD" w14:textId="77777777" w:rsidR="005A6F0B" w:rsidRPr="008E6B61" w:rsidRDefault="005A6F0B" w:rsidP="005A6F0B">
      <w:pPr>
        <w:rPr>
          <w:rFonts w:ascii="Lato" w:hAnsi="Lato"/>
          <w:sz w:val="22"/>
          <w:szCs w:val="22"/>
        </w:rPr>
      </w:pPr>
      <w:r w:rsidRPr="008E6B61">
        <w:rPr>
          <w:rFonts w:ascii="Lato" w:hAnsi="Lato"/>
          <w:sz w:val="22"/>
          <w:szCs w:val="22"/>
        </w:rPr>
        <w:t>DATED</w:t>
      </w:r>
      <w:r w:rsidRPr="008E6B61">
        <w:rPr>
          <w:rFonts w:ascii="Lato" w:hAnsi="Lato"/>
          <w:sz w:val="22"/>
          <w:szCs w:val="22"/>
        </w:rPr>
        <w:tab/>
      </w:r>
      <w:r w:rsidRPr="008E6B61">
        <w:rPr>
          <w:rFonts w:ascii="Lato" w:hAnsi="Lato"/>
          <w:sz w:val="22"/>
          <w:szCs w:val="22"/>
        </w:rPr>
        <w:tab/>
      </w:r>
      <w:r w:rsidRPr="008E6B61">
        <w:rPr>
          <w:rFonts w:ascii="Lato" w:hAnsi="Lato"/>
          <w:sz w:val="22"/>
          <w:szCs w:val="22"/>
        </w:rPr>
        <w:tab/>
      </w:r>
      <w:r w:rsidRPr="008E6B61">
        <w:rPr>
          <w:rFonts w:ascii="Lato" w:hAnsi="Lato"/>
          <w:sz w:val="22"/>
          <w:szCs w:val="22"/>
        </w:rPr>
        <w:tab/>
      </w:r>
      <w:r w:rsidRPr="008E6B61">
        <w:rPr>
          <w:rFonts w:ascii="Lato" w:hAnsi="Lato"/>
          <w:sz w:val="22"/>
          <w:szCs w:val="22"/>
        </w:rPr>
        <w:tab/>
      </w:r>
      <w:r w:rsidRPr="008E6B61">
        <w:rPr>
          <w:rFonts w:ascii="Lato" w:hAnsi="Lato"/>
          <w:sz w:val="22"/>
          <w:szCs w:val="22"/>
        </w:rPr>
        <w:tab/>
      </w:r>
      <w:r w:rsidRPr="008E6B61">
        <w:rPr>
          <w:rFonts w:ascii="Lato" w:hAnsi="Lato"/>
          <w:sz w:val="22"/>
          <w:szCs w:val="22"/>
        </w:rPr>
        <w:tab/>
      </w:r>
      <w:r w:rsidRPr="008E6B61">
        <w:rPr>
          <w:rFonts w:ascii="Lato" w:hAnsi="Lato"/>
          <w:sz w:val="22"/>
          <w:szCs w:val="22"/>
        </w:rPr>
        <w:tab/>
      </w:r>
      <w:r w:rsidRPr="008E6B61">
        <w:rPr>
          <w:rFonts w:ascii="Lato" w:hAnsi="Lato"/>
          <w:sz w:val="22"/>
          <w:szCs w:val="22"/>
        </w:rPr>
        <w:tab/>
      </w:r>
      <w:r w:rsidRPr="008E6B61">
        <w:rPr>
          <w:rFonts w:ascii="Lato" w:hAnsi="Lato"/>
          <w:sz w:val="22"/>
          <w:szCs w:val="22"/>
        </w:rPr>
        <w:tab/>
      </w:r>
      <w:r w:rsidRPr="008E6B61">
        <w:rPr>
          <w:rFonts w:ascii="Lato" w:hAnsi="Lato"/>
          <w:sz w:val="22"/>
          <w:szCs w:val="22"/>
        </w:rPr>
        <w:tab/>
        <w:t>20</w:t>
      </w:r>
      <w:r w:rsidRPr="008E6B61">
        <w:rPr>
          <w:rFonts w:ascii="Lato" w:hAnsi="Lato"/>
          <w:sz w:val="22"/>
          <w:szCs w:val="22"/>
        </w:rPr>
        <w:tab/>
      </w:r>
    </w:p>
    <w:p w14:paraId="55F762DC" w14:textId="77777777" w:rsidR="005A6F0B" w:rsidRPr="008E6B61" w:rsidRDefault="005A6F0B" w:rsidP="005A6F0B">
      <w:pPr>
        <w:rPr>
          <w:rFonts w:ascii="Lato" w:hAnsi="Lato"/>
          <w:sz w:val="22"/>
          <w:szCs w:val="22"/>
        </w:rPr>
      </w:pPr>
    </w:p>
    <w:p w14:paraId="0E988431" w14:textId="77777777" w:rsidR="005A6F0B" w:rsidRPr="008E6B61" w:rsidRDefault="005A6F0B" w:rsidP="005A6F0B">
      <w:pPr>
        <w:rPr>
          <w:rFonts w:ascii="Lato" w:hAnsi="Lato"/>
          <w:sz w:val="22"/>
          <w:szCs w:val="22"/>
        </w:rPr>
      </w:pPr>
    </w:p>
    <w:p w14:paraId="0C13FF5B" w14:textId="77777777" w:rsidR="005A6F0B" w:rsidRPr="008E6B61" w:rsidRDefault="005A6F0B" w:rsidP="005A6F0B">
      <w:pPr>
        <w:rPr>
          <w:rFonts w:ascii="Lato" w:hAnsi="Lato"/>
          <w:sz w:val="22"/>
          <w:szCs w:val="22"/>
        </w:rPr>
      </w:pPr>
    </w:p>
    <w:p w14:paraId="7637F855" w14:textId="77777777" w:rsidR="005A6F0B" w:rsidRPr="008E6B61" w:rsidRDefault="005A6F0B" w:rsidP="005A6F0B">
      <w:pPr>
        <w:rPr>
          <w:rFonts w:ascii="Lato" w:hAnsi="Lato"/>
          <w:sz w:val="22"/>
          <w:szCs w:val="22"/>
        </w:rPr>
      </w:pPr>
    </w:p>
    <w:p w14:paraId="5C3ED082" w14:textId="77777777" w:rsidR="005A6F0B" w:rsidRPr="008E6B61" w:rsidRDefault="005A6F0B" w:rsidP="005A6F0B">
      <w:pPr>
        <w:rPr>
          <w:rFonts w:ascii="Lato" w:hAnsi="Lato"/>
          <w:sz w:val="22"/>
          <w:szCs w:val="22"/>
        </w:rPr>
      </w:pPr>
    </w:p>
    <w:p w14:paraId="70D20056" w14:textId="77777777" w:rsidR="005A6F0B" w:rsidRPr="008E6B61" w:rsidRDefault="005A6F0B" w:rsidP="005A6F0B">
      <w:pPr>
        <w:rPr>
          <w:rFonts w:ascii="Lato" w:hAnsi="Lato"/>
          <w:sz w:val="22"/>
          <w:szCs w:val="22"/>
        </w:rPr>
      </w:pPr>
    </w:p>
    <w:p w14:paraId="4363DFC6" w14:textId="77777777" w:rsidR="005A6F0B" w:rsidRPr="008E6B61" w:rsidRDefault="005A6F0B" w:rsidP="00D07FCB">
      <w:pPr>
        <w:numPr>
          <w:ilvl w:val="0"/>
          <w:numId w:val="1"/>
        </w:numPr>
        <w:jc w:val="center"/>
        <w:rPr>
          <w:rFonts w:ascii="Lato" w:hAnsi="Lato"/>
          <w:sz w:val="22"/>
          <w:szCs w:val="22"/>
        </w:rPr>
      </w:pPr>
      <w:r w:rsidRPr="008E6B61">
        <w:rPr>
          <w:rFonts w:ascii="Lato" w:hAnsi="Lato"/>
          <w:sz w:val="22"/>
          <w:szCs w:val="22"/>
        </w:rPr>
        <w:t>[</w:t>
      </w:r>
      <w:r w:rsidRPr="008E6B61">
        <w:rPr>
          <w:rFonts w:ascii="Lato" w:hAnsi="Lato"/>
          <w:i/>
          <w:sz w:val="22"/>
          <w:szCs w:val="22"/>
        </w:rPr>
        <w:t xml:space="preserve">Insert cross-reference to parties </w:t>
      </w:r>
      <w:proofErr w:type="gramStart"/>
      <w:r w:rsidRPr="008E6B61">
        <w:rPr>
          <w:rFonts w:ascii="Lato" w:hAnsi="Lato"/>
          <w:i/>
          <w:sz w:val="22"/>
          <w:szCs w:val="22"/>
        </w:rPr>
        <w:t>page</w:t>
      </w:r>
      <w:r w:rsidRPr="008E6B61">
        <w:rPr>
          <w:rFonts w:ascii="Lato" w:hAnsi="Lato"/>
          <w:sz w:val="22"/>
          <w:szCs w:val="22"/>
        </w:rPr>
        <w:t>][</w:t>
      </w:r>
      <w:proofErr w:type="gramEnd"/>
      <w:r w:rsidRPr="008E6B61">
        <w:rPr>
          <w:rFonts w:ascii="Lato" w:hAnsi="Lato"/>
          <w:i/>
          <w:color w:val="FF0000"/>
          <w:sz w:val="22"/>
          <w:szCs w:val="22"/>
        </w:rPr>
        <w:t>Owner</w:t>
      </w:r>
      <w:r w:rsidRPr="008E6B61">
        <w:rPr>
          <w:rFonts w:ascii="Lato" w:hAnsi="Lato"/>
          <w:i/>
          <w:sz w:val="22"/>
          <w:szCs w:val="22"/>
        </w:rPr>
        <w:t>]</w:t>
      </w:r>
    </w:p>
    <w:p w14:paraId="698C8492" w14:textId="77777777" w:rsidR="005A6F0B" w:rsidRPr="008E6B61" w:rsidRDefault="005A6F0B" w:rsidP="005A6F0B">
      <w:pPr>
        <w:ind w:left="720"/>
        <w:rPr>
          <w:rFonts w:ascii="Lato" w:hAnsi="Lato"/>
          <w:sz w:val="22"/>
          <w:szCs w:val="22"/>
        </w:rPr>
      </w:pPr>
    </w:p>
    <w:p w14:paraId="4EC6C67B" w14:textId="77777777" w:rsidR="005A6F0B" w:rsidRPr="008E6B61" w:rsidRDefault="005A6F0B" w:rsidP="005A6F0B">
      <w:pPr>
        <w:ind w:left="720"/>
        <w:rPr>
          <w:rFonts w:ascii="Lato" w:hAnsi="Lato"/>
          <w:sz w:val="22"/>
          <w:szCs w:val="22"/>
        </w:rPr>
      </w:pPr>
    </w:p>
    <w:p w14:paraId="3AB936AC" w14:textId="77777777" w:rsidR="005A6F0B" w:rsidRPr="008E6B61" w:rsidRDefault="005A6F0B" w:rsidP="005A6F0B">
      <w:pPr>
        <w:ind w:left="720"/>
        <w:jc w:val="center"/>
        <w:rPr>
          <w:rFonts w:ascii="Lato" w:hAnsi="Lato"/>
          <w:sz w:val="22"/>
          <w:szCs w:val="22"/>
        </w:rPr>
      </w:pPr>
      <w:r w:rsidRPr="008E6B61">
        <w:rPr>
          <w:rFonts w:ascii="Lato" w:hAnsi="Lato"/>
          <w:sz w:val="22"/>
          <w:szCs w:val="22"/>
        </w:rPr>
        <w:t>-and-</w:t>
      </w:r>
    </w:p>
    <w:p w14:paraId="6E734417" w14:textId="77777777" w:rsidR="005A6F0B" w:rsidRPr="008E6B61" w:rsidRDefault="005A6F0B" w:rsidP="005A6F0B">
      <w:pPr>
        <w:ind w:left="720"/>
        <w:rPr>
          <w:rFonts w:ascii="Lato" w:hAnsi="Lato"/>
          <w:sz w:val="22"/>
          <w:szCs w:val="22"/>
        </w:rPr>
      </w:pPr>
    </w:p>
    <w:p w14:paraId="57081DDD" w14:textId="77777777" w:rsidR="005A6F0B" w:rsidRPr="008E6B61" w:rsidRDefault="005A6F0B" w:rsidP="005A6F0B">
      <w:pPr>
        <w:ind w:left="360"/>
        <w:rPr>
          <w:rFonts w:ascii="Lato" w:hAnsi="Lato"/>
          <w:sz w:val="22"/>
          <w:szCs w:val="22"/>
        </w:rPr>
      </w:pPr>
    </w:p>
    <w:p w14:paraId="6D6E9CB2" w14:textId="77777777" w:rsidR="005A6F0B" w:rsidRPr="008E6B61" w:rsidRDefault="005A6F0B" w:rsidP="00D07FCB">
      <w:pPr>
        <w:numPr>
          <w:ilvl w:val="0"/>
          <w:numId w:val="1"/>
        </w:numPr>
        <w:jc w:val="center"/>
        <w:rPr>
          <w:rFonts w:ascii="Lato" w:hAnsi="Lato"/>
          <w:sz w:val="22"/>
          <w:szCs w:val="22"/>
        </w:rPr>
      </w:pPr>
      <w:r w:rsidRPr="008E6B61">
        <w:rPr>
          <w:rFonts w:ascii="Lato" w:hAnsi="Lato"/>
          <w:sz w:val="22"/>
          <w:szCs w:val="22"/>
        </w:rPr>
        <w:t>[</w:t>
      </w:r>
      <w:r w:rsidRPr="008E6B61">
        <w:rPr>
          <w:rFonts w:ascii="Lato" w:hAnsi="Lato"/>
          <w:i/>
          <w:sz w:val="22"/>
          <w:szCs w:val="22"/>
        </w:rPr>
        <w:t xml:space="preserve">Insert cross-reference to parties </w:t>
      </w:r>
      <w:proofErr w:type="gramStart"/>
      <w:r w:rsidRPr="008E6B61">
        <w:rPr>
          <w:rFonts w:ascii="Lato" w:hAnsi="Lato"/>
          <w:i/>
          <w:sz w:val="22"/>
          <w:szCs w:val="22"/>
        </w:rPr>
        <w:t>page</w:t>
      </w:r>
      <w:r w:rsidRPr="008E6B61">
        <w:rPr>
          <w:rFonts w:ascii="Lato" w:hAnsi="Lato"/>
          <w:sz w:val="22"/>
          <w:szCs w:val="22"/>
        </w:rPr>
        <w:t>][</w:t>
      </w:r>
      <w:proofErr w:type="gramEnd"/>
      <w:r w:rsidRPr="008E6B61">
        <w:rPr>
          <w:rFonts w:ascii="Lato" w:hAnsi="Lato"/>
          <w:i/>
          <w:color w:val="FF0000"/>
          <w:sz w:val="22"/>
          <w:szCs w:val="22"/>
        </w:rPr>
        <w:t>Mortgagee</w:t>
      </w:r>
      <w:r w:rsidRPr="008E6B61">
        <w:rPr>
          <w:rFonts w:ascii="Lato" w:hAnsi="Lato"/>
          <w:sz w:val="22"/>
          <w:szCs w:val="22"/>
        </w:rPr>
        <w:t>]</w:t>
      </w:r>
    </w:p>
    <w:p w14:paraId="477E4AB4" w14:textId="77777777" w:rsidR="005A6F0B" w:rsidRPr="008E6B61" w:rsidRDefault="005A6F0B" w:rsidP="005A6F0B">
      <w:pPr>
        <w:ind w:left="720"/>
        <w:rPr>
          <w:rFonts w:ascii="Lato" w:hAnsi="Lato"/>
          <w:i/>
          <w:sz w:val="22"/>
          <w:szCs w:val="22"/>
        </w:rPr>
      </w:pPr>
    </w:p>
    <w:p w14:paraId="5304C6E9" w14:textId="77777777" w:rsidR="005A6F0B" w:rsidRPr="008E6B61" w:rsidRDefault="005A6F0B" w:rsidP="005A6F0B">
      <w:pPr>
        <w:ind w:left="720"/>
        <w:jc w:val="center"/>
        <w:rPr>
          <w:rFonts w:ascii="Lato" w:hAnsi="Lato"/>
          <w:i/>
          <w:sz w:val="22"/>
          <w:szCs w:val="22"/>
        </w:rPr>
      </w:pPr>
    </w:p>
    <w:p w14:paraId="794FCB95" w14:textId="77777777" w:rsidR="005A6F0B" w:rsidRPr="008E6B61" w:rsidRDefault="005A6F0B" w:rsidP="005A6F0B">
      <w:pPr>
        <w:ind w:left="720"/>
        <w:jc w:val="center"/>
        <w:rPr>
          <w:rFonts w:ascii="Lato" w:hAnsi="Lato"/>
          <w:sz w:val="22"/>
          <w:szCs w:val="22"/>
        </w:rPr>
      </w:pPr>
      <w:r w:rsidRPr="008E6B61">
        <w:rPr>
          <w:rFonts w:ascii="Lato" w:hAnsi="Lato"/>
          <w:sz w:val="22"/>
          <w:szCs w:val="22"/>
        </w:rPr>
        <w:t>-and-</w:t>
      </w:r>
    </w:p>
    <w:p w14:paraId="05420566" w14:textId="77777777" w:rsidR="005A6F0B" w:rsidRPr="008E6B61" w:rsidRDefault="005A6F0B" w:rsidP="005A6F0B">
      <w:pPr>
        <w:ind w:left="720"/>
        <w:rPr>
          <w:rFonts w:ascii="Lato" w:hAnsi="Lato"/>
          <w:i/>
          <w:sz w:val="22"/>
          <w:szCs w:val="22"/>
        </w:rPr>
      </w:pPr>
    </w:p>
    <w:p w14:paraId="50D5CDAE" w14:textId="77777777" w:rsidR="005A6F0B" w:rsidRPr="008E6B61" w:rsidRDefault="005A6F0B" w:rsidP="005A6F0B">
      <w:pPr>
        <w:ind w:left="720"/>
        <w:rPr>
          <w:rFonts w:ascii="Lato" w:hAnsi="Lato"/>
          <w:sz w:val="22"/>
          <w:szCs w:val="22"/>
        </w:rPr>
      </w:pPr>
    </w:p>
    <w:p w14:paraId="35406BD2" w14:textId="77777777" w:rsidR="005A6F0B" w:rsidRPr="008E6B61" w:rsidRDefault="005A6F0B" w:rsidP="00D07FCB">
      <w:pPr>
        <w:numPr>
          <w:ilvl w:val="0"/>
          <w:numId w:val="1"/>
        </w:numPr>
        <w:jc w:val="center"/>
        <w:rPr>
          <w:rFonts w:ascii="Lato" w:hAnsi="Lato"/>
          <w:sz w:val="22"/>
          <w:szCs w:val="22"/>
        </w:rPr>
      </w:pPr>
      <w:r w:rsidRPr="008E6B61">
        <w:rPr>
          <w:rFonts w:ascii="Lato" w:hAnsi="Lato"/>
          <w:sz w:val="22"/>
          <w:szCs w:val="22"/>
        </w:rPr>
        <w:t>Sevenoaks District Council</w:t>
      </w:r>
    </w:p>
    <w:p w14:paraId="03752871" w14:textId="77777777" w:rsidR="005A6F0B" w:rsidRPr="008E6B61" w:rsidRDefault="005A6F0B" w:rsidP="005A6F0B">
      <w:pPr>
        <w:jc w:val="center"/>
        <w:rPr>
          <w:rFonts w:ascii="Lato" w:hAnsi="Lato"/>
          <w:sz w:val="22"/>
          <w:szCs w:val="22"/>
        </w:rPr>
      </w:pPr>
    </w:p>
    <w:p w14:paraId="409D1FAA" w14:textId="77777777" w:rsidR="005A6F0B" w:rsidRPr="008E6B61" w:rsidRDefault="005A6F0B" w:rsidP="005A6F0B">
      <w:pPr>
        <w:pBdr>
          <w:bottom w:val="single" w:sz="6" w:space="1" w:color="auto"/>
        </w:pBdr>
        <w:jc w:val="center"/>
        <w:rPr>
          <w:rFonts w:ascii="Lato" w:hAnsi="Lato"/>
          <w:sz w:val="22"/>
          <w:szCs w:val="22"/>
        </w:rPr>
      </w:pPr>
    </w:p>
    <w:p w14:paraId="66D48177" w14:textId="77777777" w:rsidR="005A6F0B" w:rsidRPr="008E6B61" w:rsidRDefault="005A6F0B" w:rsidP="005A6F0B">
      <w:pPr>
        <w:jc w:val="center"/>
        <w:rPr>
          <w:rFonts w:ascii="Lato" w:hAnsi="Lato"/>
          <w:sz w:val="22"/>
          <w:szCs w:val="22"/>
        </w:rPr>
      </w:pPr>
    </w:p>
    <w:p w14:paraId="0177A1BA" w14:textId="77777777" w:rsidR="005A6F0B" w:rsidRPr="008E6B61" w:rsidRDefault="005A6F0B" w:rsidP="005A6F0B">
      <w:pPr>
        <w:jc w:val="center"/>
        <w:rPr>
          <w:rFonts w:ascii="Lato" w:hAnsi="Lato"/>
          <w:sz w:val="22"/>
          <w:szCs w:val="22"/>
        </w:rPr>
      </w:pPr>
      <w:r w:rsidRPr="008E6B61">
        <w:rPr>
          <w:rFonts w:ascii="Lato" w:hAnsi="Lato"/>
          <w:sz w:val="22"/>
          <w:szCs w:val="22"/>
        </w:rPr>
        <w:t>DEED OF PLANNING OBLIGATION by AGREEMENT</w:t>
      </w:r>
    </w:p>
    <w:p w14:paraId="65841AD5" w14:textId="77777777" w:rsidR="005A6F0B" w:rsidRPr="008E6B61" w:rsidRDefault="005A6F0B" w:rsidP="005A6F0B">
      <w:pPr>
        <w:jc w:val="center"/>
        <w:rPr>
          <w:rFonts w:ascii="Lato" w:hAnsi="Lato"/>
          <w:sz w:val="22"/>
          <w:szCs w:val="22"/>
        </w:rPr>
      </w:pPr>
      <w:r w:rsidRPr="008E6B61">
        <w:rPr>
          <w:rFonts w:ascii="Lato" w:hAnsi="Lato"/>
          <w:sz w:val="22"/>
          <w:szCs w:val="22"/>
        </w:rPr>
        <w:t>pursuant to</w:t>
      </w:r>
    </w:p>
    <w:p w14:paraId="18065B6A" w14:textId="77777777" w:rsidR="005A6F0B" w:rsidRPr="008E6B61" w:rsidRDefault="005A6F0B" w:rsidP="005A6F0B">
      <w:pPr>
        <w:jc w:val="center"/>
        <w:rPr>
          <w:rFonts w:ascii="Lato" w:hAnsi="Lato"/>
          <w:sz w:val="22"/>
          <w:szCs w:val="22"/>
        </w:rPr>
      </w:pPr>
      <w:r w:rsidRPr="008E6B61">
        <w:rPr>
          <w:rFonts w:ascii="Lato" w:hAnsi="Lato"/>
          <w:sz w:val="22"/>
          <w:szCs w:val="22"/>
        </w:rPr>
        <w:t>Section 106 of the Town and Country Planning Act 1990 (as amended)</w:t>
      </w:r>
    </w:p>
    <w:p w14:paraId="46ED9E04" w14:textId="77777777" w:rsidR="005A6F0B" w:rsidRPr="008E6B61" w:rsidRDefault="005A6F0B" w:rsidP="005A6F0B">
      <w:pPr>
        <w:jc w:val="center"/>
        <w:rPr>
          <w:rFonts w:ascii="Lato" w:hAnsi="Lato"/>
          <w:sz w:val="22"/>
          <w:szCs w:val="22"/>
        </w:rPr>
      </w:pPr>
    </w:p>
    <w:p w14:paraId="24D3D53F" w14:textId="77777777" w:rsidR="005A6F0B" w:rsidRPr="008E6B61" w:rsidRDefault="005A6F0B" w:rsidP="005A6F0B">
      <w:pPr>
        <w:jc w:val="center"/>
        <w:rPr>
          <w:rFonts w:ascii="Lato" w:hAnsi="Lato"/>
          <w:sz w:val="22"/>
          <w:szCs w:val="22"/>
        </w:rPr>
      </w:pPr>
      <w:r w:rsidRPr="008E6B61">
        <w:rPr>
          <w:rFonts w:ascii="Lato" w:hAnsi="Lato"/>
          <w:sz w:val="22"/>
          <w:szCs w:val="22"/>
        </w:rPr>
        <w:t>relating to development at</w:t>
      </w:r>
    </w:p>
    <w:p w14:paraId="6DA8AAE6" w14:textId="77777777" w:rsidR="005A6F0B" w:rsidRPr="008E6B61" w:rsidRDefault="005A6F0B" w:rsidP="005A6F0B">
      <w:pPr>
        <w:jc w:val="center"/>
        <w:rPr>
          <w:rFonts w:ascii="Lato" w:hAnsi="Lato"/>
          <w:sz w:val="22"/>
          <w:szCs w:val="22"/>
        </w:rPr>
      </w:pPr>
      <w:r w:rsidRPr="008E6B61">
        <w:rPr>
          <w:rFonts w:ascii="Lato" w:hAnsi="Lato"/>
          <w:sz w:val="22"/>
          <w:szCs w:val="22"/>
        </w:rPr>
        <w:t>[</w:t>
      </w:r>
      <w:r w:rsidRPr="008E6B61">
        <w:rPr>
          <w:rFonts w:ascii="Lato" w:hAnsi="Lato"/>
          <w:i/>
          <w:color w:val="FF0000"/>
          <w:sz w:val="22"/>
          <w:szCs w:val="22"/>
        </w:rPr>
        <w:t>full site</w:t>
      </w:r>
      <w:r w:rsidRPr="008E6B61">
        <w:rPr>
          <w:rFonts w:ascii="Lato" w:hAnsi="Lato"/>
          <w:color w:val="FF0000"/>
          <w:sz w:val="22"/>
          <w:szCs w:val="22"/>
        </w:rPr>
        <w:t xml:space="preserve"> </w:t>
      </w:r>
      <w:r w:rsidRPr="008E6B61">
        <w:rPr>
          <w:rFonts w:ascii="Lato" w:hAnsi="Lato"/>
          <w:i/>
          <w:color w:val="FF0000"/>
          <w:sz w:val="22"/>
          <w:szCs w:val="22"/>
        </w:rPr>
        <w:t>address</w:t>
      </w:r>
      <w:r w:rsidRPr="008E6B61">
        <w:rPr>
          <w:rFonts w:ascii="Lato" w:hAnsi="Lato"/>
          <w:sz w:val="22"/>
          <w:szCs w:val="22"/>
        </w:rPr>
        <w:t>]</w:t>
      </w:r>
    </w:p>
    <w:p w14:paraId="7AB131A9" w14:textId="77777777" w:rsidR="005A6F0B" w:rsidRPr="008E6B61" w:rsidRDefault="005A6F0B" w:rsidP="005A6F0B">
      <w:pPr>
        <w:jc w:val="center"/>
        <w:rPr>
          <w:rFonts w:ascii="Lato" w:hAnsi="Lato"/>
          <w:i/>
          <w:sz w:val="22"/>
          <w:szCs w:val="22"/>
        </w:rPr>
      </w:pPr>
      <w:r w:rsidRPr="008E6B61">
        <w:rPr>
          <w:rFonts w:ascii="Lato" w:hAnsi="Lato"/>
          <w:sz w:val="22"/>
          <w:szCs w:val="22"/>
        </w:rPr>
        <w:t>Planning Application Reference: [</w:t>
      </w:r>
      <w:r w:rsidRPr="008E6B61">
        <w:rPr>
          <w:rFonts w:ascii="Lato" w:hAnsi="Lato"/>
          <w:i/>
          <w:color w:val="FF0000"/>
          <w:sz w:val="22"/>
          <w:szCs w:val="22"/>
        </w:rPr>
        <w:t>insert cross-reference where appropriate</w:t>
      </w:r>
      <w:r w:rsidRPr="008E6B61">
        <w:rPr>
          <w:rFonts w:ascii="Lato" w:hAnsi="Lato"/>
          <w:i/>
          <w:sz w:val="22"/>
          <w:szCs w:val="22"/>
        </w:rPr>
        <w:t>]</w:t>
      </w:r>
    </w:p>
    <w:p w14:paraId="7ACB2730" w14:textId="77777777" w:rsidR="005A6F0B" w:rsidRPr="008E6B61" w:rsidRDefault="005A6F0B" w:rsidP="005A6F0B">
      <w:pPr>
        <w:pBdr>
          <w:bottom w:val="single" w:sz="6" w:space="1" w:color="auto"/>
        </w:pBdr>
        <w:jc w:val="center"/>
        <w:rPr>
          <w:rFonts w:ascii="Lato" w:hAnsi="Lato"/>
          <w:i/>
          <w:sz w:val="22"/>
          <w:szCs w:val="22"/>
        </w:rPr>
      </w:pPr>
    </w:p>
    <w:p w14:paraId="5EAB53F2" w14:textId="77777777" w:rsidR="005A6F0B" w:rsidRPr="008E6B61" w:rsidRDefault="005A6F0B" w:rsidP="005A6F0B">
      <w:pPr>
        <w:jc w:val="center"/>
        <w:rPr>
          <w:rFonts w:ascii="Lato" w:hAnsi="Lato"/>
          <w:sz w:val="22"/>
          <w:szCs w:val="22"/>
        </w:rPr>
      </w:pPr>
    </w:p>
    <w:p w14:paraId="6DC06053" w14:textId="77777777" w:rsidR="005A6F0B" w:rsidRPr="008E6B61" w:rsidRDefault="005A6F0B" w:rsidP="005A6F0B">
      <w:pPr>
        <w:jc w:val="center"/>
        <w:rPr>
          <w:rFonts w:ascii="Lato" w:hAnsi="Lato"/>
          <w:sz w:val="22"/>
          <w:szCs w:val="22"/>
        </w:rPr>
      </w:pPr>
    </w:p>
    <w:p w14:paraId="083C4232" w14:textId="77777777" w:rsidR="005A6F0B" w:rsidRPr="008E6B61" w:rsidRDefault="005A6F0B" w:rsidP="005A6F0B">
      <w:pPr>
        <w:jc w:val="left"/>
        <w:rPr>
          <w:rFonts w:ascii="Lato" w:hAnsi="Lato"/>
          <w:sz w:val="22"/>
          <w:szCs w:val="22"/>
        </w:rPr>
      </w:pPr>
    </w:p>
    <w:p w14:paraId="0AC43D54" w14:textId="77777777" w:rsidR="005A6F0B" w:rsidRPr="008E6B61" w:rsidRDefault="005A6F0B" w:rsidP="005A6F0B">
      <w:pPr>
        <w:jc w:val="left"/>
        <w:rPr>
          <w:rFonts w:ascii="Lato" w:hAnsi="Lato"/>
          <w:sz w:val="22"/>
          <w:szCs w:val="22"/>
        </w:rPr>
      </w:pPr>
    </w:p>
    <w:p w14:paraId="257165BB" w14:textId="77777777" w:rsidR="005A6F0B" w:rsidRPr="008E6B61" w:rsidRDefault="005A6F0B" w:rsidP="005A6F0B">
      <w:pPr>
        <w:jc w:val="left"/>
        <w:rPr>
          <w:rFonts w:ascii="Lato" w:hAnsi="Lato"/>
          <w:sz w:val="22"/>
          <w:szCs w:val="22"/>
        </w:rPr>
      </w:pPr>
    </w:p>
    <w:p w14:paraId="0A5882D7" w14:textId="77777777" w:rsidR="005A6F0B" w:rsidRPr="008E6B61" w:rsidRDefault="005A6F0B" w:rsidP="005A6F0B">
      <w:pPr>
        <w:jc w:val="left"/>
        <w:rPr>
          <w:rFonts w:ascii="Lato" w:hAnsi="Lato"/>
          <w:sz w:val="22"/>
          <w:szCs w:val="22"/>
        </w:rPr>
      </w:pPr>
    </w:p>
    <w:p w14:paraId="00A025A9" w14:textId="77777777" w:rsidR="005A6F0B" w:rsidRPr="008E6B61" w:rsidRDefault="005A6F0B" w:rsidP="005A6F0B">
      <w:pPr>
        <w:jc w:val="left"/>
        <w:rPr>
          <w:rFonts w:ascii="Lato" w:hAnsi="Lato"/>
          <w:sz w:val="22"/>
          <w:szCs w:val="22"/>
        </w:rPr>
      </w:pPr>
    </w:p>
    <w:p w14:paraId="1AD176AD" w14:textId="77777777" w:rsidR="005A6F0B" w:rsidRPr="008E6B61" w:rsidRDefault="005A6F0B" w:rsidP="005A6F0B">
      <w:pPr>
        <w:jc w:val="left"/>
        <w:rPr>
          <w:rFonts w:ascii="Lato" w:hAnsi="Lato"/>
          <w:sz w:val="22"/>
          <w:szCs w:val="22"/>
        </w:rPr>
      </w:pPr>
    </w:p>
    <w:p w14:paraId="70C279C0" w14:textId="6FCDE130" w:rsidR="005A6F0B" w:rsidRPr="008E6B61" w:rsidRDefault="005A6F0B" w:rsidP="005A6F0B">
      <w:pPr>
        <w:jc w:val="left"/>
        <w:rPr>
          <w:rFonts w:ascii="Lato" w:hAnsi="Lato"/>
          <w:sz w:val="22"/>
          <w:szCs w:val="22"/>
        </w:rPr>
      </w:pPr>
    </w:p>
    <w:p w14:paraId="4844DB29" w14:textId="3AAA3687" w:rsidR="00655E6D" w:rsidRPr="008E6B61" w:rsidRDefault="00655E6D" w:rsidP="005A6F0B">
      <w:pPr>
        <w:jc w:val="left"/>
        <w:rPr>
          <w:rFonts w:ascii="Lato" w:hAnsi="Lato"/>
          <w:sz w:val="22"/>
          <w:szCs w:val="22"/>
        </w:rPr>
      </w:pPr>
    </w:p>
    <w:p w14:paraId="2EFAB103" w14:textId="5C70FF92" w:rsidR="00655E6D" w:rsidRPr="008E6B61" w:rsidRDefault="00655E6D" w:rsidP="005A6F0B">
      <w:pPr>
        <w:jc w:val="left"/>
        <w:rPr>
          <w:rFonts w:ascii="Lato" w:hAnsi="Lato"/>
          <w:sz w:val="22"/>
          <w:szCs w:val="22"/>
        </w:rPr>
      </w:pPr>
    </w:p>
    <w:p w14:paraId="76095C74" w14:textId="189C734A" w:rsidR="00655E6D" w:rsidRPr="008E6B61" w:rsidRDefault="00655E6D" w:rsidP="005A6F0B">
      <w:pPr>
        <w:jc w:val="left"/>
        <w:rPr>
          <w:rFonts w:ascii="Lato" w:hAnsi="Lato"/>
          <w:sz w:val="22"/>
          <w:szCs w:val="22"/>
        </w:rPr>
      </w:pPr>
    </w:p>
    <w:p w14:paraId="6FC5BB36" w14:textId="77777777" w:rsidR="005A6F0B" w:rsidRPr="008E6B61" w:rsidRDefault="005A6F0B" w:rsidP="005A6F0B">
      <w:pPr>
        <w:jc w:val="left"/>
        <w:rPr>
          <w:rFonts w:ascii="Lato" w:hAnsi="Lato"/>
          <w:sz w:val="22"/>
          <w:szCs w:val="22"/>
        </w:rPr>
      </w:pPr>
    </w:p>
    <w:p w14:paraId="0FAC03FA" w14:textId="77777777" w:rsidR="005A6F0B" w:rsidRPr="008E6B61" w:rsidRDefault="005A6F0B" w:rsidP="005A6F0B">
      <w:pPr>
        <w:jc w:val="left"/>
        <w:rPr>
          <w:rFonts w:ascii="Lato" w:hAnsi="Lato"/>
          <w:sz w:val="22"/>
          <w:szCs w:val="22"/>
        </w:rPr>
      </w:pPr>
    </w:p>
    <w:p w14:paraId="55213CF3" w14:textId="77777777" w:rsidR="005A6F0B" w:rsidRPr="008E6B61" w:rsidRDefault="005A6F0B" w:rsidP="005A6F0B">
      <w:pPr>
        <w:jc w:val="left"/>
        <w:rPr>
          <w:rFonts w:ascii="Lato" w:hAnsi="Lato"/>
          <w:sz w:val="22"/>
          <w:szCs w:val="22"/>
        </w:rPr>
      </w:pPr>
    </w:p>
    <w:p w14:paraId="772C19C7" w14:textId="77777777" w:rsidR="005A6F0B" w:rsidRPr="008E6B61" w:rsidRDefault="005A6F0B" w:rsidP="005A6F0B">
      <w:pPr>
        <w:jc w:val="left"/>
        <w:rPr>
          <w:rFonts w:ascii="Lato" w:hAnsi="Lato"/>
          <w:sz w:val="22"/>
          <w:szCs w:val="22"/>
        </w:rPr>
      </w:pPr>
    </w:p>
    <w:p w14:paraId="71E5EFE2" w14:textId="77777777" w:rsidR="005A6F0B" w:rsidRPr="008E6B61" w:rsidRDefault="005A6F0B" w:rsidP="005A6F0B">
      <w:pPr>
        <w:jc w:val="left"/>
        <w:rPr>
          <w:rFonts w:ascii="Lato" w:hAnsi="Lato"/>
          <w:sz w:val="22"/>
          <w:szCs w:val="22"/>
        </w:rPr>
      </w:pPr>
      <w:r w:rsidRPr="008E6B61">
        <w:rPr>
          <w:rFonts w:ascii="Lato" w:hAnsi="Lato"/>
          <w:sz w:val="22"/>
          <w:szCs w:val="22"/>
        </w:rPr>
        <w:t>Head of Legal and Democratic Services</w:t>
      </w:r>
    </w:p>
    <w:p w14:paraId="1D30B667" w14:textId="77777777" w:rsidR="005A6F0B" w:rsidRPr="008E6B61" w:rsidRDefault="005A6F0B" w:rsidP="005A6F0B">
      <w:pPr>
        <w:jc w:val="left"/>
        <w:rPr>
          <w:rFonts w:ascii="Lato" w:hAnsi="Lato"/>
          <w:sz w:val="22"/>
          <w:szCs w:val="22"/>
        </w:rPr>
      </w:pPr>
      <w:r w:rsidRPr="008E6B61">
        <w:rPr>
          <w:rFonts w:ascii="Lato" w:hAnsi="Lato"/>
          <w:sz w:val="22"/>
          <w:szCs w:val="22"/>
        </w:rPr>
        <w:t>Sevenoaks District Council</w:t>
      </w:r>
    </w:p>
    <w:p w14:paraId="70D24649" w14:textId="77777777" w:rsidR="005A6F0B" w:rsidRPr="008E6B61" w:rsidRDefault="005A6F0B" w:rsidP="005A6F0B">
      <w:pPr>
        <w:jc w:val="left"/>
        <w:rPr>
          <w:rFonts w:ascii="Lato" w:hAnsi="Lato"/>
          <w:sz w:val="22"/>
          <w:szCs w:val="22"/>
        </w:rPr>
      </w:pPr>
      <w:r w:rsidRPr="008E6B61">
        <w:rPr>
          <w:rFonts w:ascii="Lato" w:hAnsi="Lato"/>
          <w:sz w:val="22"/>
          <w:szCs w:val="22"/>
        </w:rPr>
        <w:t>Council Offices</w:t>
      </w:r>
    </w:p>
    <w:p w14:paraId="4DDF598D" w14:textId="77777777" w:rsidR="005A6F0B" w:rsidRPr="008E6B61" w:rsidRDefault="005A6F0B" w:rsidP="005A6F0B">
      <w:pPr>
        <w:jc w:val="left"/>
        <w:rPr>
          <w:rFonts w:ascii="Lato" w:hAnsi="Lato"/>
          <w:sz w:val="22"/>
          <w:szCs w:val="22"/>
        </w:rPr>
      </w:pPr>
      <w:r w:rsidRPr="008E6B61">
        <w:rPr>
          <w:rFonts w:ascii="Lato" w:hAnsi="Lato"/>
          <w:sz w:val="22"/>
          <w:szCs w:val="22"/>
        </w:rPr>
        <w:t>Argyle Road</w:t>
      </w:r>
    </w:p>
    <w:p w14:paraId="0C7B59F5" w14:textId="77777777" w:rsidR="005A6F0B" w:rsidRPr="008E6B61" w:rsidRDefault="005A6F0B" w:rsidP="005A6F0B">
      <w:pPr>
        <w:jc w:val="left"/>
        <w:rPr>
          <w:rFonts w:ascii="Lato" w:hAnsi="Lato"/>
          <w:sz w:val="22"/>
          <w:szCs w:val="22"/>
        </w:rPr>
      </w:pPr>
      <w:r w:rsidRPr="008E6B61">
        <w:rPr>
          <w:rFonts w:ascii="Lato" w:hAnsi="Lato"/>
          <w:sz w:val="22"/>
          <w:szCs w:val="22"/>
        </w:rPr>
        <w:t>Sevenoaks</w:t>
      </w:r>
    </w:p>
    <w:p w14:paraId="7336B669" w14:textId="77777777" w:rsidR="005A6F0B" w:rsidRPr="008E6B61" w:rsidRDefault="005A6F0B" w:rsidP="005A6F0B">
      <w:pPr>
        <w:jc w:val="left"/>
        <w:rPr>
          <w:rFonts w:ascii="Lato" w:hAnsi="Lato"/>
          <w:sz w:val="22"/>
          <w:szCs w:val="22"/>
        </w:rPr>
      </w:pPr>
      <w:r w:rsidRPr="008E6B61">
        <w:rPr>
          <w:rFonts w:ascii="Lato" w:hAnsi="Lato"/>
          <w:sz w:val="22"/>
          <w:szCs w:val="22"/>
        </w:rPr>
        <w:t>Kent</w:t>
      </w:r>
    </w:p>
    <w:p w14:paraId="1500D302" w14:textId="77777777" w:rsidR="005A6F0B" w:rsidRPr="008E6B61" w:rsidRDefault="005A6F0B" w:rsidP="005A6F0B">
      <w:pPr>
        <w:jc w:val="left"/>
        <w:rPr>
          <w:rFonts w:ascii="Lato" w:hAnsi="Lato"/>
          <w:sz w:val="22"/>
          <w:szCs w:val="22"/>
        </w:rPr>
      </w:pPr>
      <w:r w:rsidRPr="008E6B61">
        <w:rPr>
          <w:rFonts w:ascii="Lato" w:hAnsi="Lato"/>
          <w:sz w:val="22"/>
          <w:szCs w:val="22"/>
        </w:rPr>
        <w:t>TN13 1HG</w:t>
      </w:r>
    </w:p>
    <w:p w14:paraId="5BABA6C0" w14:textId="77777777" w:rsidR="00031E8C" w:rsidRPr="008E6B61" w:rsidRDefault="005A6F0B" w:rsidP="005A6F0B">
      <w:pPr>
        <w:jc w:val="left"/>
        <w:rPr>
          <w:rFonts w:ascii="Lato" w:hAnsi="Lato"/>
          <w:sz w:val="22"/>
          <w:szCs w:val="22"/>
        </w:rPr>
      </w:pPr>
      <w:r w:rsidRPr="008E6B61">
        <w:rPr>
          <w:rFonts w:ascii="Lato" w:hAnsi="Lato"/>
          <w:sz w:val="22"/>
          <w:szCs w:val="22"/>
        </w:rPr>
        <w:br w:type="page"/>
      </w:r>
      <w:r w:rsidR="00031E8C" w:rsidRPr="008E6B61">
        <w:rPr>
          <w:rFonts w:ascii="Lato" w:hAnsi="Lato"/>
          <w:sz w:val="22"/>
          <w:szCs w:val="22"/>
        </w:rPr>
        <w:lastRenderedPageBreak/>
        <w:t>THIS PAGE IS INTENTIONALLY BLANK</w:t>
      </w:r>
    </w:p>
    <w:p w14:paraId="63290856" w14:textId="77777777" w:rsidR="00031E8C" w:rsidRPr="008E6B61" w:rsidRDefault="00031E8C" w:rsidP="005A6F0B">
      <w:pPr>
        <w:jc w:val="left"/>
        <w:rPr>
          <w:rFonts w:ascii="Lato" w:hAnsi="Lato"/>
          <w:sz w:val="22"/>
          <w:szCs w:val="22"/>
        </w:rPr>
      </w:pPr>
      <w:r w:rsidRPr="008E6B61">
        <w:rPr>
          <w:rFonts w:ascii="Lato" w:hAnsi="Lato"/>
          <w:sz w:val="22"/>
          <w:szCs w:val="22"/>
        </w:rPr>
        <w:br w:type="page"/>
      </w:r>
    </w:p>
    <w:p w14:paraId="3831BD5C" w14:textId="31B4B99C" w:rsidR="00B65500" w:rsidRPr="008E6B61" w:rsidRDefault="00B65500" w:rsidP="00C40985">
      <w:pPr>
        <w:pStyle w:val="Heading1"/>
      </w:pPr>
      <w:r w:rsidRPr="008E6B61">
        <w:lastRenderedPageBreak/>
        <w:t>Table of Contents</w:t>
      </w:r>
    </w:p>
    <w:p w14:paraId="64897FB4" w14:textId="5A4A5A04" w:rsidR="000222D7" w:rsidRPr="00D27041" w:rsidRDefault="00B65500">
      <w:pPr>
        <w:pStyle w:val="TOC1"/>
        <w:tabs>
          <w:tab w:val="right" w:leader="dot" w:pos="9484"/>
        </w:tabs>
        <w:rPr>
          <w:rFonts w:ascii="Lato" w:eastAsiaTheme="minorEastAsia" w:hAnsi="Lato" w:cstheme="minorBidi"/>
          <w:noProof/>
          <w:sz w:val="22"/>
          <w:szCs w:val="22"/>
          <w:lang w:eastAsia="en-GB"/>
        </w:rPr>
      </w:pPr>
      <w:r w:rsidRPr="008E6B61">
        <w:rPr>
          <w:rFonts w:ascii="Lato" w:hAnsi="Lato"/>
        </w:rPr>
        <w:fldChar w:fldCharType="begin"/>
      </w:r>
      <w:r w:rsidRPr="008E6B61">
        <w:rPr>
          <w:rFonts w:ascii="Lato" w:hAnsi="Lato"/>
        </w:rPr>
        <w:instrText xml:space="preserve"> TOC \o "1-3" \h \z \u </w:instrText>
      </w:r>
      <w:r w:rsidRPr="008E6B61">
        <w:rPr>
          <w:rFonts w:ascii="Lato" w:hAnsi="Lato"/>
        </w:rPr>
        <w:fldChar w:fldCharType="separate"/>
      </w:r>
      <w:hyperlink w:anchor="_Toc96416533" w:history="1">
        <w:r w:rsidR="000222D7" w:rsidRPr="00D27041">
          <w:rPr>
            <w:rStyle w:val="Hyperlink"/>
            <w:rFonts w:ascii="Lato" w:hAnsi="Lato"/>
            <w:noProof/>
          </w:rPr>
          <w:t>BETWEEN:</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_Toc96416533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4</w:t>
        </w:r>
        <w:r w:rsidR="000222D7" w:rsidRPr="00D27041">
          <w:rPr>
            <w:rFonts w:ascii="Lato" w:hAnsi="Lato"/>
            <w:noProof/>
            <w:webHidden/>
          </w:rPr>
          <w:fldChar w:fldCharType="end"/>
        </w:r>
      </w:hyperlink>
    </w:p>
    <w:p w14:paraId="09F516E7" w14:textId="31F60356" w:rsidR="000222D7" w:rsidRPr="00D27041" w:rsidRDefault="00000000">
      <w:pPr>
        <w:pStyle w:val="TOC1"/>
        <w:tabs>
          <w:tab w:val="right" w:leader="dot" w:pos="9484"/>
        </w:tabs>
        <w:rPr>
          <w:rFonts w:ascii="Lato" w:eastAsiaTheme="minorEastAsia" w:hAnsi="Lato" w:cstheme="minorBidi"/>
          <w:noProof/>
          <w:sz w:val="22"/>
          <w:szCs w:val="22"/>
          <w:lang w:eastAsia="en-GB"/>
        </w:rPr>
      </w:pPr>
      <w:hyperlink w:anchor="_Toc96416534" w:history="1">
        <w:r w:rsidR="000222D7" w:rsidRPr="00D27041">
          <w:rPr>
            <w:rStyle w:val="Hyperlink"/>
            <w:rFonts w:ascii="Lato" w:hAnsi="Lato"/>
            <w:noProof/>
          </w:rPr>
          <w:t>RECITALS</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_Toc96416534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4</w:t>
        </w:r>
        <w:r w:rsidR="000222D7" w:rsidRPr="00D27041">
          <w:rPr>
            <w:rFonts w:ascii="Lato" w:hAnsi="Lato"/>
            <w:noProof/>
            <w:webHidden/>
          </w:rPr>
          <w:fldChar w:fldCharType="end"/>
        </w:r>
      </w:hyperlink>
    </w:p>
    <w:p w14:paraId="1A7C4EB9" w14:textId="5DE52F25" w:rsidR="000222D7" w:rsidRPr="00D27041" w:rsidRDefault="00000000">
      <w:pPr>
        <w:pStyle w:val="TOC1"/>
        <w:tabs>
          <w:tab w:val="left" w:pos="440"/>
          <w:tab w:val="right" w:leader="dot" w:pos="9484"/>
        </w:tabs>
        <w:rPr>
          <w:rFonts w:ascii="Lato" w:eastAsiaTheme="minorEastAsia" w:hAnsi="Lato" w:cstheme="minorBidi"/>
          <w:noProof/>
          <w:sz w:val="22"/>
          <w:szCs w:val="22"/>
          <w:lang w:eastAsia="en-GB"/>
        </w:rPr>
      </w:pPr>
      <w:hyperlink w:anchor="_Toc96416535" w:history="1">
        <w:r w:rsidR="000222D7" w:rsidRPr="00D27041">
          <w:rPr>
            <w:rStyle w:val="Hyperlink"/>
            <w:rFonts w:ascii="Lato" w:hAnsi="Lato"/>
            <w:noProof/>
          </w:rPr>
          <w:t>1.</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DEFINITIONS AND INTERPRETATION</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_Toc96416535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4</w:t>
        </w:r>
        <w:r w:rsidR="000222D7" w:rsidRPr="00D27041">
          <w:rPr>
            <w:rFonts w:ascii="Lato" w:hAnsi="Lato"/>
            <w:noProof/>
            <w:webHidden/>
          </w:rPr>
          <w:fldChar w:fldCharType="end"/>
        </w:r>
      </w:hyperlink>
    </w:p>
    <w:p w14:paraId="2DE4C887" w14:textId="28C83B12"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36" w:history="1">
        <w:r w:rsidR="000222D7" w:rsidRPr="00D27041">
          <w:rPr>
            <w:rStyle w:val="Hyperlink"/>
            <w:rFonts w:ascii="Lato" w:hAnsi="Lato"/>
            <w:noProof/>
          </w:rPr>
          <w:t>1.1</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Definitions</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_Toc96416536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4</w:t>
        </w:r>
        <w:r w:rsidR="000222D7" w:rsidRPr="00D27041">
          <w:rPr>
            <w:rFonts w:ascii="Lato" w:hAnsi="Lato"/>
            <w:noProof/>
            <w:webHidden/>
          </w:rPr>
          <w:fldChar w:fldCharType="end"/>
        </w:r>
      </w:hyperlink>
    </w:p>
    <w:p w14:paraId="3CEDBB29" w14:textId="1C5449A7"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37" w:history="1">
        <w:r w:rsidR="000222D7" w:rsidRPr="00D27041">
          <w:rPr>
            <w:rStyle w:val="Hyperlink"/>
            <w:rFonts w:ascii="Lato" w:hAnsi="Lato"/>
            <w:noProof/>
          </w:rPr>
          <w:t>1.2</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Interpretation</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_Toc96416537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16</w:t>
        </w:r>
        <w:r w:rsidR="000222D7" w:rsidRPr="00D27041">
          <w:rPr>
            <w:rFonts w:ascii="Lato" w:hAnsi="Lato"/>
            <w:noProof/>
            <w:webHidden/>
          </w:rPr>
          <w:fldChar w:fldCharType="end"/>
        </w:r>
      </w:hyperlink>
    </w:p>
    <w:p w14:paraId="0731DEC0" w14:textId="04E78CE7" w:rsidR="000222D7" w:rsidRPr="00D27041" w:rsidRDefault="00000000">
      <w:pPr>
        <w:pStyle w:val="TOC1"/>
        <w:tabs>
          <w:tab w:val="left" w:pos="440"/>
          <w:tab w:val="right" w:leader="dot" w:pos="9484"/>
        </w:tabs>
        <w:rPr>
          <w:rFonts w:ascii="Lato" w:eastAsiaTheme="minorEastAsia" w:hAnsi="Lato" w:cstheme="minorBidi"/>
          <w:noProof/>
          <w:sz w:val="22"/>
          <w:szCs w:val="22"/>
          <w:lang w:eastAsia="en-GB"/>
        </w:rPr>
      </w:pPr>
      <w:hyperlink w:anchor="_Toc96416538" w:history="1">
        <w:r w:rsidR="000222D7" w:rsidRPr="00D27041">
          <w:rPr>
            <w:rStyle w:val="Hyperlink"/>
            <w:rFonts w:ascii="Lato" w:hAnsi="Lato"/>
            <w:noProof/>
          </w:rPr>
          <w:t>2.</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STATUTORY PROVISIONS</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_Toc96416538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16</w:t>
        </w:r>
        <w:r w:rsidR="000222D7" w:rsidRPr="00D27041">
          <w:rPr>
            <w:rFonts w:ascii="Lato" w:hAnsi="Lato"/>
            <w:noProof/>
            <w:webHidden/>
          </w:rPr>
          <w:fldChar w:fldCharType="end"/>
        </w:r>
      </w:hyperlink>
    </w:p>
    <w:p w14:paraId="1F3B30D6" w14:textId="44106F9E"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39" w:history="1">
        <w:r w:rsidR="000222D7" w:rsidRPr="00D27041">
          <w:rPr>
            <w:rStyle w:val="Hyperlink"/>
            <w:rFonts w:ascii="Lato" w:hAnsi="Lato"/>
            <w:noProof/>
          </w:rPr>
          <w:t>2.1</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Statutory Powers</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_Toc96416539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16</w:t>
        </w:r>
        <w:r w:rsidR="000222D7" w:rsidRPr="00D27041">
          <w:rPr>
            <w:rFonts w:ascii="Lato" w:hAnsi="Lato"/>
            <w:noProof/>
            <w:webHidden/>
          </w:rPr>
          <w:fldChar w:fldCharType="end"/>
        </w:r>
      </w:hyperlink>
    </w:p>
    <w:p w14:paraId="3CCD475A" w14:textId="48DD1535"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40" w:history="1">
        <w:r w:rsidR="000222D7" w:rsidRPr="00D27041">
          <w:rPr>
            <w:rStyle w:val="Hyperlink"/>
            <w:rFonts w:ascii="Lato" w:hAnsi="Lato"/>
            <w:noProof/>
          </w:rPr>
          <w:t>2.2</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Enforceability of Planning Obligations</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_Toc96416540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17</w:t>
        </w:r>
        <w:r w:rsidR="000222D7" w:rsidRPr="00D27041">
          <w:rPr>
            <w:rFonts w:ascii="Lato" w:hAnsi="Lato"/>
            <w:noProof/>
            <w:webHidden/>
          </w:rPr>
          <w:fldChar w:fldCharType="end"/>
        </w:r>
      </w:hyperlink>
    </w:p>
    <w:p w14:paraId="2A3717B8" w14:textId="23D343FE" w:rsidR="000222D7" w:rsidRPr="00D27041" w:rsidRDefault="00000000">
      <w:pPr>
        <w:pStyle w:val="TOC1"/>
        <w:tabs>
          <w:tab w:val="left" w:pos="440"/>
          <w:tab w:val="right" w:leader="dot" w:pos="9484"/>
        </w:tabs>
        <w:rPr>
          <w:rFonts w:ascii="Lato" w:eastAsiaTheme="minorEastAsia" w:hAnsi="Lato" w:cstheme="minorBidi"/>
          <w:noProof/>
          <w:sz w:val="22"/>
          <w:szCs w:val="22"/>
          <w:lang w:eastAsia="en-GB"/>
        </w:rPr>
      </w:pPr>
      <w:hyperlink w:anchor="_Toc96416541" w:history="1">
        <w:r w:rsidR="000222D7" w:rsidRPr="00D27041">
          <w:rPr>
            <w:rStyle w:val="Hyperlink"/>
            <w:rFonts w:ascii="Lato" w:hAnsi="Lato"/>
            <w:noProof/>
          </w:rPr>
          <w:t>3.</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SUCCESSORS IN TITLE</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_Toc96416541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17</w:t>
        </w:r>
        <w:r w:rsidR="000222D7" w:rsidRPr="00D27041">
          <w:rPr>
            <w:rFonts w:ascii="Lato" w:hAnsi="Lato"/>
            <w:noProof/>
            <w:webHidden/>
          </w:rPr>
          <w:fldChar w:fldCharType="end"/>
        </w:r>
      </w:hyperlink>
    </w:p>
    <w:p w14:paraId="1E95C763" w14:textId="1E446E02"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42" w:history="1">
        <w:r w:rsidR="000222D7" w:rsidRPr="00D27041">
          <w:rPr>
            <w:rStyle w:val="Hyperlink"/>
            <w:rFonts w:ascii="Lato" w:hAnsi="Lato"/>
            <w:noProof/>
          </w:rPr>
          <w:t>3.1</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Extent of the Land Bound by the Agreement</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_Toc96416542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17</w:t>
        </w:r>
        <w:r w:rsidR="000222D7" w:rsidRPr="00D27041">
          <w:rPr>
            <w:rFonts w:ascii="Lato" w:hAnsi="Lato"/>
            <w:noProof/>
            <w:webHidden/>
          </w:rPr>
          <w:fldChar w:fldCharType="end"/>
        </w:r>
      </w:hyperlink>
    </w:p>
    <w:p w14:paraId="730ED6C3" w14:textId="38FFEC14"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43" w:history="1">
        <w:r w:rsidR="000222D7" w:rsidRPr="00D27041">
          <w:rPr>
            <w:rStyle w:val="Hyperlink"/>
            <w:rFonts w:ascii="Lato" w:hAnsi="Lato"/>
            <w:noProof/>
          </w:rPr>
          <w:t>3.2</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Parties Bound by the Agreement</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_Toc96416543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17</w:t>
        </w:r>
        <w:r w:rsidR="000222D7" w:rsidRPr="00D27041">
          <w:rPr>
            <w:rFonts w:ascii="Lato" w:hAnsi="Lato"/>
            <w:noProof/>
            <w:webHidden/>
          </w:rPr>
          <w:fldChar w:fldCharType="end"/>
        </w:r>
      </w:hyperlink>
    </w:p>
    <w:p w14:paraId="1B51E0B7" w14:textId="0FF5C154"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44" w:history="1">
        <w:r w:rsidR="000222D7" w:rsidRPr="00D27041">
          <w:rPr>
            <w:rStyle w:val="Hyperlink"/>
            <w:rFonts w:ascii="Lato" w:hAnsi="Lato"/>
            <w:noProof/>
          </w:rPr>
          <w:t>3.3</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Release</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_Toc96416544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17</w:t>
        </w:r>
        <w:r w:rsidR="000222D7" w:rsidRPr="00D27041">
          <w:rPr>
            <w:rFonts w:ascii="Lato" w:hAnsi="Lato"/>
            <w:noProof/>
            <w:webHidden/>
          </w:rPr>
          <w:fldChar w:fldCharType="end"/>
        </w:r>
      </w:hyperlink>
    </w:p>
    <w:p w14:paraId="2F269949" w14:textId="2CAF58AB" w:rsidR="000222D7" w:rsidRPr="00D27041" w:rsidRDefault="00000000">
      <w:pPr>
        <w:pStyle w:val="TOC1"/>
        <w:tabs>
          <w:tab w:val="left" w:pos="440"/>
          <w:tab w:val="right" w:leader="dot" w:pos="9484"/>
        </w:tabs>
        <w:rPr>
          <w:rFonts w:ascii="Lato" w:eastAsiaTheme="minorEastAsia" w:hAnsi="Lato" w:cstheme="minorBidi"/>
          <w:noProof/>
          <w:sz w:val="22"/>
          <w:szCs w:val="22"/>
          <w:lang w:eastAsia="en-GB"/>
        </w:rPr>
      </w:pPr>
      <w:hyperlink w:anchor="_Toc96416558" w:history="1">
        <w:r w:rsidR="000222D7" w:rsidRPr="00D27041">
          <w:rPr>
            <w:rStyle w:val="Hyperlink"/>
            <w:rFonts w:ascii="Lato" w:hAnsi="Lato"/>
            <w:noProof/>
          </w:rPr>
          <w:t>4.</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CONDITIONALITY</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_Toc96416558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17</w:t>
        </w:r>
        <w:r w:rsidR="000222D7" w:rsidRPr="00D27041">
          <w:rPr>
            <w:rFonts w:ascii="Lato" w:hAnsi="Lato"/>
            <w:noProof/>
            <w:webHidden/>
          </w:rPr>
          <w:fldChar w:fldCharType="end"/>
        </w:r>
      </w:hyperlink>
    </w:p>
    <w:p w14:paraId="76D33FF6" w14:textId="5DC6130F"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59" w:history="1">
        <w:r w:rsidR="000222D7" w:rsidRPr="00D27041">
          <w:rPr>
            <w:rStyle w:val="Hyperlink"/>
            <w:rFonts w:ascii="Lato" w:hAnsi="Lato"/>
            <w:noProof/>
          </w:rPr>
          <w:t>4.1</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Immediate Effect</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_Toc96416559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17</w:t>
        </w:r>
        <w:r w:rsidR="000222D7" w:rsidRPr="00D27041">
          <w:rPr>
            <w:rFonts w:ascii="Lato" w:hAnsi="Lato"/>
            <w:noProof/>
            <w:webHidden/>
          </w:rPr>
          <w:fldChar w:fldCharType="end"/>
        </w:r>
      </w:hyperlink>
    </w:p>
    <w:p w14:paraId="2149B449" w14:textId="3776E150"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60" w:history="1">
        <w:r w:rsidR="000222D7" w:rsidRPr="00D27041">
          <w:rPr>
            <w:rStyle w:val="Hyperlink"/>
            <w:rFonts w:ascii="Lato" w:hAnsi="Lato"/>
            <w:noProof/>
          </w:rPr>
          <w:t>4.2</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Deferred Effect</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_Toc96416560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18</w:t>
        </w:r>
        <w:r w:rsidR="000222D7" w:rsidRPr="00D27041">
          <w:rPr>
            <w:rFonts w:ascii="Lato" w:hAnsi="Lato"/>
            <w:noProof/>
            <w:webHidden/>
          </w:rPr>
          <w:fldChar w:fldCharType="end"/>
        </w:r>
      </w:hyperlink>
    </w:p>
    <w:p w14:paraId="239607FF" w14:textId="52449866" w:rsidR="000222D7" w:rsidRPr="00D27041" w:rsidRDefault="00000000">
      <w:pPr>
        <w:pStyle w:val="TOC1"/>
        <w:tabs>
          <w:tab w:val="left" w:pos="440"/>
          <w:tab w:val="right" w:leader="dot" w:pos="9484"/>
        </w:tabs>
        <w:rPr>
          <w:rFonts w:ascii="Lato" w:eastAsiaTheme="minorEastAsia" w:hAnsi="Lato" w:cstheme="minorBidi"/>
          <w:noProof/>
          <w:sz w:val="22"/>
          <w:szCs w:val="22"/>
          <w:lang w:eastAsia="en-GB"/>
        </w:rPr>
      </w:pPr>
      <w:hyperlink w:anchor="_Toc96416561" w:history="1">
        <w:r w:rsidR="000222D7" w:rsidRPr="00D27041">
          <w:rPr>
            <w:rStyle w:val="Hyperlink"/>
            <w:rFonts w:ascii="Lato" w:hAnsi="Lato"/>
            <w:noProof/>
          </w:rPr>
          <w:t>5.</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OWNER’S COVENANTS</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_Toc96416561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18</w:t>
        </w:r>
        <w:r w:rsidR="000222D7" w:rsidRPr="00D27041">
          <w:rPr>
            <w:rFonts w:ascii="Lato" w:hAnsi="Lato"/>
            <w:noProof/>
            <w:webHidden/>
          </w:rPr>
          <w:fldChar w:fldCharType="end"/>
        </w:r>
      </w:hyperlink>
    </w:p>
    <w:p w14:paraId="4DBD934F" w14:textId="485B3446"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62" w:history="1">
        <w:r w:rsidR="000222D7" w:rsidRPr="00D27041">
          <w:rPr>
            <w:rStyle w:val="Hyperlink"/>
            <w:rFonts w:ascii="Lato" w:hAnsi="Lato"/>
            <w:noProof/>
          </w:rPr>
          <w:t>5.1</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Compliance with Planning Obligations</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_Toc96416562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18</w:t>
        </w:r>
        <w:r w:rsidR="000222D7" w:rsidRPr="00D27041">
          <w:rPr>
            <w:rFonts w:ascii="Lato" w:hAnsi="Lato"/>
            <w:noProof/>
            <w:webHidden/>
          </w:rPr>
          <w:fldChar w:fldCharType="end"/>
        </w:r>
      </w:hyperlink>
    </w:p>
    <w:p w14:paraId="7CC91716" w14:textId="5A02DD2B"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64" w:history="1">
        <w:r w:rsidR="000222D7" w:rsidRPr="00D27041">
          <w:rPr>
            <w:rStyle w:val="Hyperlink"/>
            <w:rFonts w:ascii="Lato" w:hAnsi="Lato"/>
            <w:noProof/>
          </w:rPr>
          <w:t>5.2</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Payment of the Council’s Costs</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_Toc96416564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18</w:t>
        </w:r>
        <w:r w:rsidR="000222D7" w:rsidRPr="00D27041">
          <w:rPr>
            <w:rFonts w:ascii="Lato" w:hAnsi="Lato"/>
            <w:noProof/>
            <w:webHidden/>
          </w:rPr>
          <w:fldChar w:fldCharType="end"/>
        </w:r>
      </w:hyperlink>
    </w:p>
    <w:p w14:paraId="49879B95" w14:textId="7D8B236E"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65" w:history="1">
        <w:r w:rsidR="000222D7" w:rsidRPr="00D27041">
          <w:rPr>
            <w:rStyle w:val="Hyperlink"/>
            <w:rFonts w:ascii="Lato" w:hAnsi="Lato"/>
            <w:noProof/>
          </w:rPr>
          <w:t>5.3</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Service of Notices on the Council</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_Toc96416565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18</w:t>
        </w:r>
        <w:r w:rsidR="000222D7" w:rsidRPr="00D27041">
          <w:rPr>
            <w:rFonts w:ascii="Lato" w:hAnsi="Lato"/>
            <w:noProof/>
            <w:webHidden/>
          </w:rPr>
          <w:fldChar w:fldCharType="end"/>
        </w:r>
      </w:hyperlink>
    </w:p>
    <w:p w14:paraId="72686EE1" w14:textId="3A5585E3" w:rsidR="000222D7" w:rsidRPr="00D27041" w:rsidRDefault="00000000">
      <w:pPr>
        <w:pStyle w:val="TOC1"/>
        <w:tabs>
          <w:tab w:val="left" w:pos="440"/>
          <w:tab w:val="right" w:leader="dot" w:pos="9484"/>
        </w:tabs>
        <w:rPr>
          <w:rFonts w:ascii="Lato" w:eastAsiaTheme="minorEastAsia" w:hAnsi="Lato" w:cstheme="minorBidi"/>
          <w:noProof/>
          <w:sz w:val="22"/>
          <w:szCs w:val="22"/>
          <w:lang w:eastAsia="en-GB"/>
        </w:rPr>
      </w:pPr>
      <w:hyperlink w:anchor="_Toc96416566" w:history="1">
        <w:r w:rsidR="000222D7" w:rsidRPr="00D27041">
          <w:rPr>
            <w:rStyle w:val="Hyperlink"/>
            <w:rFonts w:ascii="Lato" w:hAnsi="Lato"/>
            <w:noProof/>
          </w:rPr>
          <w:t>6.</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COUNCIL COVENANTS</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_Toc96416566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18</w:t>
        </w:r>
        <w:r w:rsidR="000222D7" w:rsidRPr="00D27041">
          <w:rPr>
            <w:rFonts w:ascii="Lato" w:hAnsi="Lato"/>
            <w:noProof/>
            <w:webHidden/>
          </w:rPr>
          <w:fldChar w:fldCharType="end"/>
        </w:r>
      </w:hyperlink>
    </w:p>
    <w:p w14:paraId="2B72A015" w14:textId="1D386030" w:rsidR="000222D7" w:rsidRPr="00D27041" w:rsidRDefault="00000000">
      <w:pPr>
        <w:pStyle w:val="TOC2"/>
        <w:tabs>
          <w:tab w:val="right" w:leader="dot" w:pos="9484"/>
        </w:tabs>
        <w:rPr>
          <w:rFonts w:ascii="Lato" w:eastAsiaTheme="minorEastAsia" w:hAnsi="Lato" w:cstheme="minorBidi"/>
          <w:noProof/>
          <w:sz w:val="22"/>
          <w:szCs w:val="22"/>
          <w:lang w:eastAsia="en-GB"/>
        </w:rPr>
      </w:pPr>
      <w:hyperlink w:anchor="_Toc96416567" w:history="1">
        <w:r w:rsidR="000222D7" w:rsidRPr="00D27041">
          <w:rPr>
            <w:rStyle w:val="Hyperlink"/>
            <w:rFonts w:ascii="Lato" w:hAnsi="Lato"/>
            <w:noProof/>
          </w:rPr>
          <w:t>The Council will fully comply with and perform the obligations as specified in Schedule 3.</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_Toc96416567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18</w:t>
        </w:r>
        <w:r w:rsidR="000222D7" w:rsidRPr="00D27041">
          <w:rPr>
            <w:rFonts w:ascii="Lato" w:hAnsi="Lato"/>
            <w:noProof/>
            <w:webHidden/>
          </w:rPr>
          <w:fldChar w:fldCharType="end"/>
        </w:r>
      </w:hyperlink>
    </w:p>
    <w:p w14:paraId="6774004C" w14:textId="2D0B6C5B" w:rsidR="000222D7" w:rsidRPr="00D27041" w:rsidRDefault="00000000">
      <w:pPr>
        <w:pStyle w:val="TOC1"/>
        <w:tabs>
          <w:tab w:val="left" w:pos="440"/>
          <w:tab w:val="right" w:leader="dot" w:pos="9484"/>
        </w:tabs>
        <w:rPr>
          <w:rFonts w:ascii="Lato" w:eastAsiaTheme="minorEastAsia" w:hAnsi="Lato" w:cstheme="minorBidi"/>
          <w:noProof/>
          <w:sz w:val="22"/>
          <w:szCs w:val="22"/>
          <w:lang w:eastAsia="en-GB"/>
        </w:rPr>
      </w:pPr>
      <w:hyperlink w:anchor="_Toc96416568" w:history="1">
        <w:r w:rsidR="000222D7" w:rsidRPr="00D27041">
          <w:rPr>
            <w:rStyle w:val="Hyperlink"/>
            <w:rFonts w:ascii="Lato" w:hAnsi="Lato"/>
            <w:noProof/>
          </w:rPr>
          <w:t>7.</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[Mortgagee’s Consent</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_Toc96416568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b/>
            <w:bCs/>
            <w:noProof/>
            <w:webHidden/>
            <w:lang w:val="en-US"/>
          </w:rPr>
          <w:t>Error! Bookmark not defined.</w:t>
        </w:r>
        <w:r w:rsidR="000222D7" w:rsidRPr="00D27041">
          <w:rPr>
            <w:rFonts w:ascii="Lato" w:hAnsi="Lato"/>
            <w:noProof/>
            <w:webHidden/>
          </w:rPr>
          <w:fldChar w:fldCharType="end"/>
        </w:r>
      </w:hyperlink>
    </w:p>
    <w:p w14:paraId="683C4610" w14:textId="42A52455" w:rsidR="000222D7" w:rsidRPr="00D27041" w:rsidRDefault="00000000">
      <w:pPr>
        <w:pStyle w:val="TOC1"/>
        <w:tabs>
          <w:tab w:val="left" w:pos="440"/>
          <w:tab w:val="right" w:leader="dot" w:pos="9484"/>
        </w:tabs>
        <w:rPr>
          <w:rFonts w:ascii="Lato" w:eastAsiaTheme="minorEastAsia" w:hAnsi="Lato" w:cstheme="minorBidi"/>
          <w:noProof/>
          <w:sz w:val="22"/>
          <w:szCs w:val="22"/>
          <w:lang w:eastAsia="en-GB"/>
        </w:rPr>
      </w:pPr>
      <w:hyperlink w:anchor="_Toc96416569" w:history="1">
        <w:r w:rsidR="000222D7" w:rsidRPr="00D27041">
          <w:rPr>
            <w:rStyle w:val="Hyperlink"/>
            <w:rFonts w:ascii="Lato" w:hAnsi="Lato"/>
            <w:noProof/>
          </w:rPr>
          <w:t>8.</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GENERAL PROVISIONS</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_Toc96416569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18</w:t>
        </w:r>
        <w:r w:rsidR="000222D7" w:rsidRPr="00D27041">
          <w:rPr>
            <w:rFonts w:ascii="Lato" w:hAnsi="Lato"/>
            <w:noProof/>
            <w:webHidden/>
          </w:rPr>
          <w:fldChar w:fldCharType="end"/>
        </w:r>
      </w:hyperlink>
    </w:p>
    <w:p w14:paraId="6B58C793" w14:textId="5877033A"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70" w:history="1">
        <w:r w:rsidR="000222D7" w:rsidRPr="00D27041">
          <w:rPr>
            <w:rStyle w:val="Hyperlink"/>
            <w:rFonts w:ascii="Lato" w:hAnsi="Lato"/>
            <w:noProof/>
          </w:rPr>
          <w:t>8.1</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Consents</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_Toc96416570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19</w:t>
        </w:r>
        <w:r w:rsidR="000222D7" w:rsidRPr="00D27041">
          <w:rPr>
            <w:rFonts w:ascii="Lato" w:hAnsi="Lato"/>
            <w:noProof/>
            <w:webHidden/>
          </w:rPr>
          <w:fldChar w:fldCharType="end"/>
        </w:r>
      </w:hyperlink>
    </w:p>
    <w:p w14:paraId="47ED4498" w14:textId="3335C42E"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71" w:history="1">
        <w:r w:rsidR="000222D7" w:rsidRPr="00D27041">
          <w:rPr>
            <w:rStyle w:val="Hyperlink"/>
            <w:rFonts w:ascii="Lato" w:hAnsi="Lato"/>
            <w:noProof/>
          </w:rPr>
          <w:t>8.2</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Planning Obligations Bind the Land</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_Toc96416571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19</w:t>
        </w:r>
        <w:r w:rsidR="000222D7" w:rsidRPr="00D27041">
          <w:rPr>
            <w:rFonts w:ascii="Lato" w:hAnsi="Lato"/>
            <w:noProof/>
            <w:webHidden/>
          </w:rPr>
          <w:fldChar w:fldCharType="end"/>
        </w:r>
      </w:hyperlink>
    </w:p>
    <w:p w14:paraId="746D4E29" w14:textId="027E1C1F"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72" w:history="1">
        <w:r w:rsidR="000222D7" w:rsidRPr="00D27041">
          <w:rPr>
            <w:rStyle w:val="Hyperlink"/>
            <w:rFonts w:ascii="Lato" w:hAnsi="Lato"/>
            <w:noProof/>
          </w:rPr>
          <w:t>8.3</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Cessation of Liability</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_Toc96416572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19</w:t>
        </w:r>
        <w:r w:rsidR="000222D7" w:rsidRPr="00D27041">
          <w:rPr>
            <w:rFonts w:ascii="Lato" w:hAnsi="Lato"/>
            <w:noProof/>
            <w:webHidden/>
          </w:rPr>
          <w:fldChar w:fldCharType="end"/>
        </w:r>
      </w:hyperlink>
    </w:p>
    <w:p w14:paraId="205C7E05" w14:textId="79300192"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73" w:history="1">
        <w:r w:rsidR="000222D7" w:rsidRPr="00D27041">
          <w:rPr>
            <w:rStyle w:val="Hyperlink"/>
            <w:rFonts w:ascii="Lato" w:hAnsi="Lato"/>
            <w:noProof/>
          </w:rPr>
          <w:t>8.4</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Termination</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_Toc96416573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19</w:t>
        </w:r>
        <w:r w:rsidR="000222D7" w:rsidRPr="00D27041">
          <w:rPr>
            <w:rFonts w:ascii="Lato" w:hAnsi="Lato"/>
            <w:noProof/>
            <w:webHidden/>
          </w:rPr>
          <w:fldChar w:fldCharType="end"/>
        </w:r>
      </w:hyperlink>
    </w:p>
    <w:p w14:paraId="175B5ADD" w14:textId="78C11746"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74" w:history="1">
        <w:r w:rsidR="000222D7" w:rsidRPr="00D27041">
          <w:rPr>
            <w:rStyle w:val="Hyperlink"/>
            <w:rFonts w:ascii="Lato" w:hAnsi="Lato"/>
            <w:noProof/>
          </w:rPr>
          <w:t>8.5</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Third Party Rights</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_Toc96416574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19</w:t>
        </w:r>
        <w:r w:rsidR="000222D7" w:rsidRPr="00D27041">
          <w:rPr>
            <w:rFonts w:ascii="Lato" w:hAnsi="Lato"/>
            <w:noProof/>
            <w:webHidden/>
          </w:rPr>
          <w:fldChar w:fldCharType="end"/>
        </w:r>
      </w:hyperlink>
    </w:p>
    <w:p w14:paraId="26B989FB" w14:textId="72EED1E8"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75" w:history="1">
        <w:r w:rsidR="000222D7" w:rsidRPr="00D27041">
          <w:rPr>
            <w:rStyle w:val="Hyperlink"/>
            <w:rFonts w:ascii="Lato" w:hAnsi="Lato"/>
            <w:noProof/>
          </w:rPr>
          <w:t>8.6</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Local Land Charge</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_Toc96416575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19</w:t>
        </w:r>
        <w:r w:rsidR="000222D7" w:rsidRPr="00D27041">
          <w:rPr>
            <w:rFonts w:ascii="Lato" w:hAnsi="Lato"/>
            <w:noProof/>
            <w:webHidden/>
          </w:rPr>
          <w:fldChar w:fldCharType="end"/>
        </w:r>
      </w:hyperlink>
    </w:p>
    <w:p w14:paraId="36EF36C7" w14:textId="0F245696"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76" w:history="1">
        <w:r w:rsidR="000222D7" w:rsidRPr="00D27041">
          <w:rPr>
            <w:rStyle w:val="Hyperlink"/>
            <w:rFonts w:ascii="Lato" w:hAnsi="Lato"/>
            <w:noProof/>
          </w:rPr>
          <w:t>8.7</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Waiver</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_Toc96416576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19</w:t>
        </w:r>
        <w:r w:rsidR="000222D7" w:rsidRPr="00D27041">
          <w:rPr>
            <w:rFonts w:ascii="Lato" w:hAnsi="Lato"/>
            <w:noProof/>
            <w:webHidden/>
          </w:rPr>
          <w:fldChar w:fldCharType="end"/>
        </w:r>
      </w:hyperlink>
    </w:p>
    <w:p w14:paraId="12154CE8" w14:textId="142AD28C"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77" w:history="1">
        <w:r w:rsidR="000222D7" w:rsidRPr="00D27041">
          <w:rPr>
            <w:rStyle w:val="Hyperlink"/>
            <w:rFonts w:ascii="Lato" w:hAnsi="Lato"/>
            <w:noProof/>
          </w:rPr>
          <w:t>8.8</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No Fettering of the Council’s Discretion</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_Toc96416577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19</w:t>
        </w:r>
        <w:r w:rsidR="000222D7" w:rsidRPr="00D27041">
          <w:rPr>
            <w:rFonts w:ascii="Lato" w:hAnsi="Lato"/>
            <w:noProof/>
            <w:webHidden/>
          </w:rPr>
          <w:fldChar w:fldCharType="end"/>
        </w:r>
      </w:hyperlink>
    </w:p>
    <w:p w14:paraId="5634273D" w14:textId="1A2894E0"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78" w:history="1">
        <w:r w:rsidR="000222D7" w:rsidRPr="00D27041">
          <w:rPr>
            <w:rStyle w:val="Hyperlink"/>
            <w:rFonts w:ascii="Lato" w:hAnsi="Lato"/>
            <w:noProof/>
          </w:rPr>
          <w:t>8.9</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No Restriction on Further Development</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_Toc96416578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20</w:t>
        </w:r>
        <w:r w:rsidR="000222D7" w:rsidRPr="00D27041">
          <w:rPr>
            <w:rFonts w:ascii="Lato" w:hAnsi="Lato"/>
            <w:noProof/>
            <w:webHidden/>
          </w:rPr>
          <w:fldChar w:fldCharType="end"/>
        </w:r>
      </w:hyperlink>
    </w:p>
    <w:p w14:paraId="29D22986" w14:textId="4525DA01" w:rsidR="000222D7" w:rsidRPr="00D27041" w:rsidRDefault="00000000">
      <w:pPr>
        <w:pStyle w:val="TOC1"/>
        <w:tabs>
          <w:tab w:val="left" w:pos="440"/>
          <w:tab w:val="right" w:leader="dot" w:pos="9484"/>
        </w:tabs>
        <w:rPr>
          <w:rFonts w:ascii="Lato" w:eastAsiaTheme="minorEastAsia" w:hAnsi="Lato" w:cstheme="minorBidi"/>
          <w:noProof/>
          <w:sz w:val="22"/>
          <w:szCs w:val="22"/>
          <w:lang w:eastAsia="en-GB"/>
        </w:rPr>
      </w:pPr>
      <w:hyperlink w:anchor="_Toc96416579" w:history="1">
        <w:r w:rsidR="000222D7" w:rsidRPr="00D27041">
          <w:rPr>
            <w:rStyle w:val="Hyperlink"/>
            <w:rFonts w:ascii="Lato" w:hAnsi="Lato"/>
            <w:noProof/>
          </w:rPr>
          <w:t>9.</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NOTICES</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_Toc96416579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20</w:t>
        </w:r>
        <w:r w:rsidR="000222D7" w:rsidRPr="00D27041">
          <w:rPr>
            <w:rFonts w:ascii="Lato" w:hAnsi="Lato"/>
            <w:noProof/>
            <w:webHidden/>
          </w:rPr>
          <w:fldChar w:fldCharType="end"/>
        </w:r>
      </w:hyperlink>
    </w:p>
    <w:p w14:paraId="7E8FD5C3" w14:textId="3F4408E4"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80" w:history="1">
        <w:r w:rsidR="000222D7" w:rsidRPr="00D27041">
          <w:rPr>
            <w:rStyle w:val="Hyperlink"/>
            <w:rFonts w:ascii="Lato" w:hAnsi="Lato"/>
            <w:noProof/>
          </w:rPr>
          <w:t>9.1</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Address for Service</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_Toc96416580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20</w:t>
        </w:r>
        <w:r w:rsidR="000222D7" w:rsidRPr="00D27041">
          <w:rPr>
            <w:rFonts w:ascii="Lato" w:hAnsi="Lato"/>
            <w:noProof/>
            <w:webHidden/>
          </w:rPr>
          <w:fldChar w:fldCharType="end"/>
        </w:r>
      </w:hyperlink>
    </w:p>
    <w:p w14:paraId="6F08A31B" w14:textId="53B232F7"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81" w:history="1">
        <w:r w:rsidR="000222D7" w:rsidRPr="00D27041">
          <w:rPr>
            <w:rStyle w:val="Hyperlink"/>
            <w:rFonts w:ascii="Lato" w:hAnsi="Lato"/>
            <w:noProof/>
          </w:rPr>
          <w:t>9.2</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Deemed Service</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_Toc96416581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20</w:t>
        </w:r>
        <w:r w:rsidR="000222D7" w:rsidRPr="00D27041">
          <w:rPr>
            <w:rFonts w:ascii="Lato" w:hAnsi="Lato"/>
            <w:noProof/>
            <w:webHidden/>
          </w:rPr>
          <w:fldChar w:fldCharType="end"/>
        </w:r>
      </w:hyperlink>
    </w:p>
    <w:p w14:paraId="39663A05" w14:textId="7884EAD4" w:rsidR="000222D7" w:rsidRPr="00D27041" w:rsidRDefault="00000000">
      <w:pPr>
        <w:pStyle w:val="TOC1"/>
        <w:tabs>
          <w:tab w:val="left" w:pos="660"/>
          <w:tab w:val="right" w:leader="dot" w:pos="9484"/>
        </w:tabs>
        <w:rPr>
          <w:rFonts w:ascii="Lato" w:eastAsiaTheme="minorEastAsia" w:hAnsi="Lato" w:cstheme="minorBidi"/>
          <w:noProof/>
          <w:sz w:val="22"/>
          <w:szCs w:val="22"/>
          <w:lang w:eastAsia="en-GB"/>
        </w:rPr>
      </w:pPr>
      <w:hyperlink w:anchor="_Toc96416582" w:history="1">
        <w:r w:rsidR="000222D7" w:rsidRPr="00D27041">
          <w:rPr>
            <w:rStyle w:val="Hyperlink"/>
            <w:rFonts w:ascii="Lato" w:hAnsi="Lato"/>
            <w:noProof/>
          </w:rPr>
          <w:t>10.</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JURISDICTION</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_Toc96416582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20</w:t>
        </w:r>
        <w:r w:rsidR="000222D7" w:rsidRPr="00D27041">
          <w:rPr>
            <w:rFonts w:ascii="Lato" w:hAnsi="Lato"/>
            <w:noProof/>
            <w:webHidden/>
          </w:rPr>
          <w:fldChar w:fldCharType="end"/>
        </w:r>
      </w:hyperlink>
    </w:p>
    <w:p w14:paraId="21CCAB5C" w14:textId="72B52F21"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83" w:history="1">
        <w:r w:rsidR="000222D7" w:rsidRPr="00D27041">
          <w:rPr>
            <w:rStyle w:val="Hyperlink"/>
            <w:rFonts w:ascii="Lato" w:hAnsi="Lato"/>
            <w:noProof/>
          </w:rPr>
          <w:t>10.1</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Governing law</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_Toc96416583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20</w:t>
        </w:r>
        <w:r w:rsidR="000222D7" w:rsidRPr="00D27041">
          <w:rPr>
            <w:rFonts w:ascii="Lato" w:hAnsi="Lato"/>
            <w:noProof/>
            <w:webHidden/>
          </w:rPr>
          <w:fldChar w:fldCharType="end"/>
        </w:r>
      </w:hyperlink>
    </w:p>
    <w:p w14:paraId="43D69E38" w14:textId="7C18C18C"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84" w:history="1">
        <w:r w:rsidR="000222D7" w:rsidRPr="00D27041">
          <w:rPr>
            <w:rStyle w:val="Hyperlink"/>
            <w:rFonts w:ascii="Lato" w:hAnsi="Lato"/>
            <w:noProof/>
          </w:rPr>
          <w:t>10.2</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Exclusive Jurisdiction</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_Toc96416584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20</w:t>
        </w:r>
        <w:r w:rsidR="000222D7" w:rsidRPr="00D27041">
          <w:rPr>
            <w:rFonts w:ascii="Lato" w:hAnsi="Lato"/>
            <w:noProof/>
            <w:webHidden/>
          </w:rPr>
          <w:fldChar w:fldCharType="end"/>
        </w:r>
      </w:hyperlink>
    </w:p>
    <w:p w14:paraId="1B80B438" w14:textId="34C72475" w:rsidR="000222D7" w:rsidRPr="00D27041" w:rsidRDefault="00000000">
      <w:pPr>
        <w:pStyle w:val="TOC1"/>
        <w:tabs>
          <w:tab w:val="left" w:pos="660"/>
          <w:tab w:val="right" w:leader="dot" w:pos="9484"/>
        </w:tabs>
        <w:rPr>
          <w:rFonts w:ascii="Lato" w:eastAsiaTheme="minorEastAsia" w:hAnsi="Lato" w:cstheme="minorBidi"/>
          <w:noProof/>
          <w:sz w:val="22"/>
          <w:szCs w:val="22"/>
          <w:lang w:eastAsia="en-GB"/>
        </w:rPr>
      </w:pPr>
      <w:hyperlink w:anchor="_Toc96416585" w:history="1">
        <w:r w:rsidR="000222D7" w:rsidRPr="00D27041">
          <w:rPr>
            <w:rStyle w:val="Hyperlink"/>
            <w:rFonts w:ascii="Lato" w:hAnsi="Lato"/>
            <w:noProof/>
          </w:rPr>
          <w:t>11.</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DISPUTE RESOLUTION</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_Toc96416585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20</w:t>
        </w:r>
        <w:r w:rsidR="000222D7" w:rsidRPr="00D27041">
          <w:rPr>
            <w:rFonts w:ascii="Lato" w:hAnsi="Lato"/>
            <w:noProof/>
            <w:webHidden/>
          </w:rPr>
          <w:fldChar w:fldCharType="end"/>
        </w:r>
      </w:hyperlink>
    </w:p>
    <w:p w14:paraId="338E9512" w14:textId="4796970C"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86" w:history="1">
        <w:r w:rsidR="000222D7" w:rsidRPr="00D27041">
          <w:rPr>
            <w:rStyle w:val="Hyperlink"/>
            <w:rFonts w:ascii="Lato" w:hAnsi="Lato"/>
            <w:noProof/>
          </w:rPr>
          <w:t>11.1</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Attempts to Resolve Disputes Amicably</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_Toc96416586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20</w:t>
        </w:r>
        <w:r w:rsidR="000222D7" w:rsidRPr="00D27041">
          <w:rPr>
            <w:rFonts w:ascii="Lato" w:hAnsi="Lato"/>
            <w:noProof/>
            <w:webHidden/>
          </w:rPr>
          <w:fldChar w:fldCharType="end"/>
        </w:r>
      </w:hyperlink>
    </w:p>
    <w:p w14:paraId="7FF9AD60" w14:textId="2A3D969F"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87" w:history="1">
        <w:r w:rsidR="000222D7" w:rsidRPr="00D27041">
          <w:rPr>
            <w:rStyle w:val="Hyperlink"/>
            <w:rFonts w:ascii="Lato" w:hAnsi="Lato"/>
            <w:noProof/>
          </w:rPr>
          <w:t>11.2</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Right to Refer a Dispute to the Expert</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_Toc96416587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21</w:t>
        </w:r>
        <w:r w:rsidR="000222D7" w:rsidRPr="00D27041">
          <w:rPr>
            <w:rFonts w:ascii="Lato" w:hAnsi="Lato"/>
            <w:noProof/>
            <w:webHidden/>
          </w:rPr>
          <w:fldChar w:fldCharType="end"/>
        </w:r>
      </w:hyperlink>
    </w:p>
    <w:p w14:paraId="287D33E9" w14:textId="70EDB647"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88" w:history="1">
        <w:r w:rsidR="000222D7" w:rsidRPr="00D27041">
          <w:rPr>
            <w:rStyle w:val="Hyperlink"/>
            <w:rFonts w:ascii="Lato" w:hAnsi="Lato"/>
            <w:noProof/>
          </w:rPr>
          <w:t>11.3</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Appointment of the Expert</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_Toc96416588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21</w:t>
        </w:r>
        <w:r w:rsidR="000222D7" w:rsidRPr="00D27041">
          <w:rPr>
            <w:rFonts w:ascii="Lato" w:hAnsi="Lato"/>
            <w:noProof/>
            <w:webHidden/>
          </w:rPr>
          <w:fldChar w:fldCharType="end"/>
        </w:r>
      </w:hyperlink>
    </w:p>
    <w:p w14:paraId="663D4B2F" w14:textId="649C17D2" w:rsidR="000222D7" w:rsidRPr="00D27041" w:rsidRDefault="00000000">
      <w:pPr>
        <w:pStyle w:val="TOC2"/>
        <w:tabs>
          <w:tab w:val="left" w:pos="880"/>
          <w:tab w:val="right" w:leader="dot" w:pos="9484"/>
        </w:tabs>
        <w:rPr>
          <w:rFonts w:ascii="Lato" w:eastAsiaTheme="minorEastAsia" w:hAnsi="Lato" w:cstheme="minorBidi"/>
          <w:noProof/>
          <w:sz w:val="22"/>
          <w:szCs w:val="22"/>
          <w:lang w:eastAsia="en-GB"/>
        </w:rPr>
      </w:pPr>
      <w:hyperlink w:anchor="_Toc96416589" w:history="1">
        <w:r w:rsidR="000222D7" w:rsidRPr="00D27041">
          <w:rPr>
            <w:rStyle w:val="Hyperlink"/>
            <w:rFonts w:ascii="Lato" w:hAnsi="Lato"/>
            <w:noProof/>
          </w:rPr>
          <w:t>11.4</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Terms of Reference of the Expert</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_Toc96416589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21</w:t>
        </w:r>
        <w:r w:rsidR="000222D7" w:rsidRPr="00D27041">
          <w:rPr>
            <w:rFonts w:ascii="Lato" w:hAnsi="Lato"/>
            <w:noProof/>
            <w:webHidden/>
          </w:rPr>
          <w:fldChar w:fldCharType="end"/>
        </w:r>
      </w:hyperlink>
    </w:p>
    <w:p w14:paraId="587A263C" w14:textId="733F7864" w:rsidR="000222D7" w:rsidRPr="00D27041" w:rsidRDefault="00000000">
      <w:pPr>
        <w:pStyle w:val="TOC1"/>
        <w:tabs>
          <w:tab w:val="left" w:pos="660"/>
          <w:tab w:val="right" w:leader="dot" w:pos="9484"/>
        </w:tabs>
        <w:rPr>
          <w:rFonts w:ascii="Lato" w:eastAsiaTheme="minorEastAsia" w:hAnsi="Lato" w:cstheme="minorBidi"/>
          <w:noProof/>
          <w:sz w:val="22"/>
          <w:szCs w:val="22"/>
          <w:lang w:eastAsia="en-GB"/>
        </w:rPr>
      </w:pPr>
      <w:hyperlink w:anchor="_Toc96416590" w:history="1">
        <w:r w:rsidR="000222D7" w:rsidRPr="00D27041">
          <w:rPr>
            <w:rStyle w:val="Hyperlink"/>
            <w:rFonts w:ascii="Lato" w:hAnsi="Lato"/>
            <w:noProof/>
          </w:rPr>
          <w:t>12.</w:t>
        </w:r>
        <w:r w:rsidR="000222D7" w:rsidRPr="00D27041">
          <w:rPr>
            <w:rFonts w:ascii="Lato" w:eastAsiaTheme="minorEastAsia" w:hAnsi="Lato" w:cstheme="minorBidi"/>
            <w:noProof/>
            <w:sz w:val="22"/>
            <w:szCs w:val="22"/>
            <w:lang w:eastAsia="en-GB"/>
          </w:rPr>
          <w:tab/>
        </w:r>
        <w:r w:rsidR="000222D7" w:rsidRPr="00D27041">
          <w:rPr>
            <w:rStyle w:val="Hyperlink"/>
            <w:rFonts w:ascii="Lato" w:hAnsi="Lato"/>
            <w:noProof/>
          </w:rPr>
          <w:t>DELIVERY</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_Toc96416590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22</w:t>
        </w:r>
        <w:r w:rsidR="000222D7" w:rsidRPr="00D27041">
          <w:rPr>
            <w:rFonts w:ascii="Lato" w:hAnsi="Lato"/>
            <w:noProof/>
            <w:webHidden/>
          </w:rPr>
          <w:fldChar w:fldCharType="end"/>
        </w:r>
      </w:hyperlink>
    </w:p>
    <w:p w14:paraId="6119B5AB" w14:textId="78EDBC15" w:rsidR="000222D7" w:rsidRPr="00D27041" w:rsidRDefault="00000000">
      <w:pPr>
        <w:pStyle w:val="TOC1"/>
        <w:tabs>
          <w:tab w:val="right" w:leader="dot" w:pos="9484"/>
        </w:tabs>
        <w:rPr>
          <w:rFonts w:ascii="Lato" w:eastAsiaTheme="minorEastAsia" w:hAnsi="Lato" w:cstheme="minorBidi"/>
          <w:noProof/>
          <w:sz w:val="22"/>
          <w:szCs w:val="22"/>
          <w:lang w:eastAsia="en-GB"/>
        </w:rPr>
      </w:pPr>
      <w:hyperlink w:anchor="_Toc96416591" w:history="1">
        <w:r w:rsidR="000222D7" w:rsidRPr="00D27041">
          <w:rPr>
            <w:rStyle w:val="Hyperlink"/>
            <w:rFonts w:ascii="Lato" w:hAnsi="Lato"/>
            <w:noProof/>
          </w:rPr>
          <w:t>SCHEDULE 1: DESCRIPTION OF THE LAND</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_Toc96416591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23</w:t>
        </w:r>
        <w:r w:rsidR="000222D7" w:rsidRPr="00D27041">
          <w:rPr>
            <w:rFonts w:ascii="Lato" w:hAnsi="Lato"/>
            <w:noProof/>
            <w:webHidden/>
          </w:rPr>
          <w:fldChar w:fldCharType="end"/>
        </w:r>
      </w:hyperlink>
    </w:p>
    <w:p w14:paraId="325B5436" w14:textId="0FCBEC67" w:rsidR="000222D7" w:rsidRPr="00D27041" w:rsidRDefault="00000000">
      <w:pPr>
        <w:pStyle w:val="TOC1"/>
        <w:tabs>
          <w:tab w:val="right" w:leader="dot" w:pos="9484"/>
        </w:tabs>
        <w:rPr>
          <w:rFonts w:ascii="Lato" w:eastAsiaTheme="minorEastAsia" w:hAnsi="Lato" w:cstheme="minorBidi"/>
          <w:noProof/>
          <w:sz w:val="22"/>
          <w:szCs w:val="22"/>
          <w:lang w:eastAsia="en-GB"/>
        </w:rPr>
      </w:pPr>
      <w:hyperlink w:anchor="_Toc96416592" w:history="1">
        <w:r w:rsidR="000222D7" w:rsidRPr="00D27041">
          <w:rPr>
            <w:rStyle w:val="Hyperlink"/>
            <w:rFonts w:ascii="Lato" w:hAnsi="Lato"/>
            <w:noProof/>
          </w:rPr>
          <w:t>SCHEDULE 2: AFFORDABLE HOUSING</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_Toc96416592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24</w:t>
        </w:r>
        <w:r w:rsidR="000222D7" w:rsidRPr="00D27041">
          <w:rPr>
            <w:rFonts w:ascii="Lato" w:hAnsi="Lato"/>
            <w:noProof/>
            <w:webHidden/>
          </w:rPr>
          <w:fldChar w:fldCharType="end"/>
        </w:r>
      </w:hyperlink>
    </w:p>
    <w:p w14:paraId="7EFDFD8C" w14:textId="2AD15D19" w:rsidR="000222D7" w:rsidRPr="00D27041" w:rsidRDefault="00000000">
      <w:pPr>
        <w:pStyle w:val="TOC1"/>
        <w:tabs>
          <w:tab w:val="right" w:leader="dot" w:pos="9484"/>
        </w:tabs>
        <w:rPr>
          <w:rFonts w:ascii="Lato" w:eastAsiaTheme="minorEastAsia" w:hAnsi="Lato" w:cstheme="minorBidi"/>
          <w:noProof/>
          <w:sz w:val="22"/>
          <w:szCs w:val="22"/>
          <w:lang w:eastAsia="en-GB"/>
        </w:rPr>
      </w:pPr>
      <w:hyperlink w:anchor="_Toc96416638" w:history="1">
        <w:r w:rsidR="000222D7" w:rsidRPr="00D27041">
          <w:rPr>
            <w:rStyle w:val="Hyperlink"/>
            <w:rFonts w:ascii="Lato" w:hAnsi="Lato"/>
            <w:noProof/>
          </w:rPr>
          <w:t>SCHEDULE 3: COUNCIL’S COVENANTS</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_Toc96416638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31</w:t>
        </w:r>
        <w:r w:rsidR="000222D7" w:rsidRPr="00D27041">
          <w:rPr>
            <w:rFonts w:ascii="Lato" w:hAnsi="Lato"/>
            <w:noProof/>
            <w:webHidden/>
          </w:rPr>
          <w:fldChar w:fldCharType="end"/>
        </w:r>
      </w:hyperlink>
    </w:p>
    <w:p w14:paraId="19683607" w14:textId="754C0086" w:rsidR="000222D7" w:rsidRPr="00D27041" w:rsidRDefault="00000000">
      <w:pPr>
        <w:pStyle w:val="TOC1"/>
        <w:tabs>
          <w:tab w:val="right" w:leader="dot" w:pos="9484"/>
        </w:tabs>
        <w:rPr>
          <w:rFonts w:ascii="Lato" w:eastAsiaTheme="minorEastAsia" w:hAnsi="Lato" w:cstheme="minorBidi"/>
          <w:noProof/>
          <w:sz w:val="22"/>
          <w:szCs w:val="22"/>
          <w:lang w:eastAsia="en-GB"/>
        </w:rPr>
      </w:pPr>
      <w:hyperlink w:anchor="_Toc96416643" w:history="1">
        <w:r w:rsidR="000222D7" w:rsidRPr="00D27041">
          <w:rPr>
            <w:rStyle w:val="Hyperlink"/>
            <w:rFonts w:ascii="Lato" w:hAnsi="Lato"/>
            <w:noProof/>
          </w:rPr>
          <w:t>SCHEDULE 4: FIRST HOMES</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_Toc96416643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32</w:t>
        </w:r>
        <w:r w:rsidR="000222D7" w:rsidRPr="00D27041">
          <w:rPr>
            <w:rFonts w:ascii="Lato" w:hAnsi="Lato"/>
            <w:noProof/>
            <w:webHidden/>
          </w:rPr>
          <w:fldChar w:fldCharType="end"/>
        </w:r>
      </w:hyperlink>
    </w:p>
    <w:p w14:paraId="33F90919" w14:textId="682ED363" w:rsidR="00C1477F" w:rsidRPr="00D27041" w:rsidRDefault="00C1477F">
      <w:pPr>
        <w:pStyle w:val="TOC1"/>
        <w:tabs>
          <w:tab w:val="right" w:leader="dot" w:pos="9484"/>
        </w:tabs>
        <w:rPr>
          <w:rFonts w:ascii="Lato" w:hAnsi="Lato"/>
        </w:rPr>
      </w:pPr>
      <w:r w:rsidRPr="00D27041">
        <w:rPr>
          <w:rFonts w:ascii="Lato" w:hAnsi="Lato"/>
        </w:rPr>
        <w:t xml:space="preserve">SCHEDULE 5: </w:t>
      </w:r>
      <w:r w:rsidR="009358E9" w:rsidRPr="00D27041">
        <w:rPr>
          <w:rFonts w:ascii="Lato" w:hAnsi="Lato"/>
        </w:rPr>
        <w:t>DISCOUNTED MARKET HOUSING</w:t>
      </w:r>
      <w:r w:rsidR="00D27041" w:rsidRPr="00D27041">
        <w:rPr>
          <w:rFonts w:ascii="Lato" w:hAnsi="Lato"/>
        </w:rPr>
        <w:tab/>
      </w:r>
      <w:r w:rsidRPr="00D27041">
        <w:rPr>
          <w:rFonts w:ascii="Lato" w:hAnsi="Lato"/>
        </w:rPr>
        <w:t>.43</w:t>
      </w:r>
    </w:p>
    <w:p w14:paraId="4B176034" w14:textId="0FB243A6" w:rsidR="000222D7" w:rsidRPr="00D27041" w:rsidRDefault="00000000">
      <w:pPr>
        <w:pStyle w:val="TOC1"/>
        <w:tabs>
          <w:tab w:val="right" w:leader="dot" w:pos="9484"/>
        </w:tabs>
        <w:rPr>
          <w:rFonts w:ascii="Lato" w:eastAsiaTheme="minorEastAsia" w:hAnsi="Lato" w:cstheme="minorBidi"/>
          <w:noProof/>
          <w:sz w:val="22"/>
          <w:szCs w:val="22"/>
          <w:lang w:eastAsia="en-GB"/>
        </w:rPr>
      </w:pPr>
      <w:hyperlink w:anchor="_Toc96416713" w:history="1">
        <w:r w:rsidR="000222D7" w:rsidRPr="00D27041">
          <w:rPr>
            <w:rStyle w:val="Hyperlink"/>
            <w:rFonts w:ascii="Lato" w:hAnsi="Lato"/>
            <w:noProof/>
          </w:rPr>
          <w:t>APPENDIX 1: NOMINATIONS AGREEMENT</w:t>
        </w:r>
        <w:r w:rsidR="000222D7" w:rsidRPr="00D27041">
          <w:rPr>
            <w:rFonts w:ascii="Lato" w:hAnsi="Lato"/>
            <w:noProof/>
            <w:webHidden/>
          </w:rPr>
          <w:tab/>
        </w:r>
        <w:r w:rsidR="000222D7" w:rsidRPr="00D27041">
          <w:rPr>
            <w:rFonts w:ascii="Lato" w:hAnsi="Lato"/>
            <w:noProof/>
            <w:webHidden/>
          </w:rPr>
          <w:fldChar w:fldCharType="begin"/>
        </w:r>
        <w:r w:rsidR="000222D7" w:rsidRPr="00D27041">
          <w:rPr>
            <w:rFonts w:ascii="Lato" w:hAnsi="Lato"/>
            <w:noProof/>
            <w:webHidden/>
          </w:rPr>
          <w:instrText xml:space="preserve"> PAGEREF _Toc96416713 \h </w:instrText>
        </w:r>
        <w:r w:rsidR="000222D7" w:rsidRPr="00D27041">
          <w:rPr>
            <w:rFonts w:ascii="Lato" w:hAnsi="Lato"/>
            <w:noProof/>
            <w:webHidden/>
          </w:rPr>
        </w:r>
        <w:r w:rsidR="000222D7" w:rsidRPr="00D27041">
          <w:rPr>
            <w:rFonts w:ascii="Lato" w:hAnsi="Lato"/>
            <w:noProof/>
            <w:webHidden/>
          </w:rPr>
          <w:fldChar w:fldCharType="separate"/>
        </w:r>
        <w:r w:rsidR="00E72482">
          <w:rPr>
            <w:rFonts w:ascii="Lato" w:hAnsi="Lato"/>
            <w:noProof/>
            <w:webHidden/>
          </w:rPr>
          <w:t>55</w:t>
        </w:r>
        <w:r w:rsidR="000222D7" w:rsidRPr="00D27041">
          <w:rPr>
            <w:rFonts w:ascii="Lato" w:hAnsi="Lato"/>
            <w:noProof/>
            <w:webHidden/>
          </w:rPr>
          <w:fldChar w:fldCharType="end"/>
        </w:r>
      </w:hyperlink>
      <w:r w:rsidR="00C1477F" w:rsidRPr="00D27041">
        <w:rPr>
          <w:rFonts w:ascii="Lato" w:hAnsi="Lato"/>
          <w:noProof/>
        </w:rPr>
        <w:t>3</w:t>
      </w:r>
    </w:p>
    <w:p w14:paraId="5AD28D6C" w14:textId="57CF4E2A" w:rsidR="000222D7" w:rsidRPr="008E6B61" w:rsidRDefault="00000000">
      <w:pPr>
        <w:pStyle w:val="TOC1"/>
        <w:tabs>
          <w:tab w:val="right" w:leader="dot" w:pos="9484"/>
        </w:tabs>
        <w:rPr>
          <w:rFonts w:ascii="Lato" w:eastAsiaTheme="minorEastAsia" w:hAnsi="Lato" w:cstheme="minorBidi"/>
          <w:noProof/>
          <w:sz w:val="22"/>
          <w:szCs w:val="22"/>
          <w:lang w:eastAsia="en-GB"/>
        </w:rPr>
      </w:pPr>
      <w:hyperlink w:anchor="_Toc96416714" w:history="1">
        <w:r w:rsidR="000222D7" w:rsidRPr="00D27041">
          <w:rPr>
            <w:rStyle w:val="Hyperlink"/>
            <w:rFonts w:ascii="Lato" w:hAnsi="Lato"/>
            <w:noProof/>
          </w:rPr>
          <w:t>APPENDIX 2: SITE PLAN</w:t>
        </w:r>
        <w:r w:rsidR="000222D7" w:rsidRPr="00D27041">
          <w:rPr>
            <w:rFonts w:ascii="Lato" w:hAnsi="Lato"/>
            <w:noProof/>
            <w:webHidden/>
          </w:rPr>
          <w:tab/>
        </w:r>
      </w:hyperlink>
      <w:r w:rsidR="00C1477F" w:rsidRPr="008E6B61">
        <w:rPr>
          <w:rFonts w:ascii="Lato" w:hAnsi="Lato"/>
          <w:noProof/>
        </w:rPr>
        <w:t>64</w:t>
      </w:r>
    </w:p>
    <w:p w14:paraId="5A883C9A" w14:textId="0C344C5D" w:rsidR="000222D7" w:rsidRPr="008E6B61" w:rsidRDefault="00000000">
      <w:pPr>
        <w:pStyle w:val="TOC1"/>
        <w:tabs>
          <w:tab w:val="right" w:leader="dot" w:pos="9484"/>
        </w:tabs>
        <w:rPr>
          <w:rFonts w:ascii="Lato" w:eastAsiaTheme="minorEastAsia" w:hAnsi="Lato" w:cstheme="minorBidi"/>
          <w:noProof/>
          <w:sz w:val="22"/>
          <w:szCs w:val="22"/>
          <w:lang w:eastAsia="en-GB"/>
        </w:rPr>
      </w:pPr>
      <w:hyperlink w:anchor="_Toc96416715" w:history="1">
        <w:r w:rsidR="000222D7" w:rsidRPr="008E6B61">
          <w:rPr>
            <w:rStyle w:val="Hyperlink"/>
            <w:rFonts w:ascii="Lato" w:hAnsi="Lato"/>
            <w:noProof/>
          </w:rPr>
          <w:t>APPENDIX 3: AFFORDABLE HOUSING MIX</w:t>
        </w:r>
        <w:r w:rsidR="000222D7" w:rsidRPr="008E6B61">
          <w:rPr>
            <w:rFonts w:ascii="Lato" w:hAnsi="Lato"/>
            <w:noProof/>
            <w:webHidden/>
          </w:rPr>
          <w:tab/>
        </w:r>
      </w:hyperlink>
      <w:r w:rsidR="00C1477F" w:rsidRPr="008E6B61">
        <w:rPr>
          <w:rFonts w:ascii="Lato" w:hAnsi="Lato"/>
          <w:noProof/>
        </w:rPr>
        <w:t>65</w:t>
      </w:r>
    </w:p>
    <w:p w14:paraId="3789CE04" w14:textId="0B1565C4" w:rsidR="000222D7" w:rsidRPr="008E6B61" w:rsidRDefault="00000000">
      <w:pPr>
        <w:pStyle w:val="TOC1"/>
        <w:tabs>
          <w:tab w:val="right" w:leader="dot" w:pos="9484"/>
        </w:tabs>
        <w:rPr>
          <w:rFonts w:ascii="Lato" w:eastAsiaTheme="minorEastAsia" w:hAnsi="Lato" w:cstheme="minorBidi"/>
          <w:noProof/>
          <w:sz w:val="22"/>
          <w:szCs w:val="22"/>
          <w:lang w:eastAsia="en-GB"/>
        </w:rPr>
      </w:pPr>
      <w:hyperlink w:anchor="_Toc96416716" w:history="1">
        <w:r w:rsidR="000222D7" w:rsidRPr="008E6B61">
          <w:rPr>
            <w:rStyle w:val="Hyperlink"/>
            <w:rFonts w:ascii="Lato" w:hAnsi="Lato"/>
            <w:noProof/>
          </w:rPr>
          <w:t>APPENDIX 4: AFFORDABLE HOUSING PLAN</w:t>
        </w:r>
        <w:r w:rsidR="000222D7" w:rsidRPr="008E6B61">
          <w:rPr>
            <w:rFonts w:ascii="Lato" w:hAnsi="Lato"/>
            <w:noProof/>
            <w:webHidden/>
          </w:rPr>
          <w:tab/>
        </w:r>
        <w:r w:rsidR="00C1477F" w:rsidRPr="008E6B61">
          <w:rPr>
            <w:rFonts w:ascii="Lato" w:hAnsi="Lato"/>
            <w:noProof/>
            <w:webHidden/>
          </w:rPr>
          <w:t>66</w:t>
        </w:r>
      </w:hyperlink>
    </w:p>
    <w:p w14:paraId="2D227C29" w14:textId="3A017244" w:rsidR="00B65500" w:rsidRPr="008E6B61" w:rsidRDefault="00B65500">
      <w:pPr>
        <w:rPr>
          <w:rFonts w:ascii="Lato" w:hAnsi="Lato"/>
        </w:rPr>
      </w:pPr>
      <w:r w:rsidRPr="008E6B61">
        <w:rPr>
          <w:rFonts w:ascii="Lato" w:hAnsi="Lato"/>
          <w:b/>
          <w:bCs/>
          <w:noProof/>
        </w:rPr>
        <w:fldChar w:fldCharType="end"/>
      </w:r>
    </w:p>
    <w:p w14:paraId="1F01EA4B" w14:textId="77777777" w:rsidR="00031E8C" w:rsidRPr="008E6B61" w:rsidRDefault="00031E8C" w:rsidP="00EF1E1E">
      <w:pPr>
        <w:spacing w:line="257" w:lineRule="auto"/>
        <w:jc w:val="left"/>
        <w:rPr>
          <w:rFonts w:ascii="Lato" w:hAnsi="Lato"/>
          <w:sz w:val="22"/>
          <w:szCs w:val="22"/>
        </w:rPr>
      </w:pPr>
      <w:r w:rsidRPr="008E6B61">
        <w:rPr>
          <w:rFonts w:ascii="Lato" w:hAnsi="Lato"/>
          <w:sz w:val="22"/>
          <w:szCs w:val="22"/>
        </w:rPr>
        <w:br w:type="page"/>
      </w:r>
      <w:r w:rsidRPr="008E6B61">
        <w:rPr>
          <w:rFonts w:ascii="Lato" w:hAnsi="Lato"/>
          <w:b/>
          <w:sz w:val="22"/>
          <w:szCs w:val="22"/>
        </w:rPr>
        <w:lastRenderedPageBreak/>
        <w:t xml:space="preserve">THIS AGREEMENT </w:t>
      </w:r>
      <w:r w:rsidRPr="008E6B61">
        <w:rPr>
          <w:rFonts w:ascii="Lato" w:hAnsi="Lato"/>
          <w:sz w:val="22"/>
          <w:szCs w:val="22"/>
        </w:rPr>
        <w:t xml:space="preserve">is made on the                day </w:t>
      </w:r>
      <w:proofErr w:type="gramStart"/>
      <w:r w:rsidRPr="008E6B61">
        <w:rPr>
          <w:rFonts w:ascii="Lato" w:hAnsi="Lato"/>
          <w:sz w:val="22"/>
          <w:szCs w:val="22"/>
        </w:rPr>
        <w:t xml:space="preserve">of  </w:t>
      </w:r>
      <w:r w:rsidRPr="008E6B61">
        <w:rPr>
          <w:rFonts w:ascii="Lato" w:hAnsi="Lato"/>
          <w:sz w:val="22"/>
          <w:szCs w:val="22"/>
        </w:rPr>
        <w:tab/>
      </w:r>
      <w:proofErr w:type="gramEnd"/>
      <w:r w:rsidRPr="008E6B61">
        <w:rPr>
          <w:rFonts w:ascii="Lato" w:hAnsi="Lato"/>
          <w:sz w:val="22"/>
          <w:szCs w:val="22"/>
        </w:rPr>
        <w:t xml:space="preserve"> </w:t>
      </w:r>
      <w:r w:rsidRPr="008E6B61">
        <w:rPr>
          <w:rFonts w:ascii="Lato" w:hAnsi="Lato"/>
          <w:sz w:val="22"/>
          <w:szCs w:val="22"/>
        </w:rPr>
        <w:tab/>
      </w:r>
      <w:r w:rsidRPr="008E6B61">
        <w:rPr>
          <w:rFonts w:ascii="Lato" w:hAnsi="Lato"/>
          <w:sz w:val="22"/>
          <w:szCs w:val="22"/>
        </w:rPr>
        <w:tab/>
      </w:r>
      <w:r w:rsidRPr="008E6B61">
        <w:rPr>
          <w:rFonts w:ascii="Lato" w:hAnsi="Lato"/>
          <w:sz w:val="22"/>
          <w:szCs w:val="22"/>
        </w:rPr>
        <w:tab/>
      </w:r>
      <w:r w:rsidRPr="008E6B61">
        <w:rPr>
          <w:rFonts w:ascii="Lato" w:hAnsi="Lato"/>
          <w:sz w:val="22"/>
          <w:szCs w:val="22"/>
        </w:rPr>
        <w:tab/>
        <w:t>20</w:t>
      </w:r>
    </w:p>
    <w:p w14:paraId="2785F7F8" w14:textId="77777777" w:rsidR="00031E8C" w:rsidRPr="008E6B61" w:rsidRDefault="00031E8C" w:rsidP="00EF1E1E">
      <w:pPr>
        <w:spacing w:line="257" w:lineRule="auto"/>
        <w:jc w:val="left"/>
        <w:rPr>
          <w:rFonts w:ascii="Lato" w:hAnsi="Lato"/>
          <w:sz w:val="22"/>
          <w:szCs w:val="22"/>
        </w:rPr>
      </w:pPr>
    </w:p>
    <w:p w14:paraId="5986ABD3" w14:textId="7A581070" w:rsidR="00031E8C" w:rsidRPr="008E6B61" w:rsidRDefault="00031E8C" w:rsidP="00E81536">
      <w:pPr>
        <w:pStyle w:val="Heading1"/>
        <w:numPr>
          <w:ilvl w:val="0"/>
          <w:numId w:val="0"/>
        </w:numPr>
        <w:ind w:left="703" w:hanging="703"/>
      </w:pPr>
      <w:bookmarkStart w:id="0" w:name="_Toc96416533"/>
      <w:r w:rsidRPr="008E6B61">
        <w:t>BETWEEN:</w:t>
      </w:r>
      <w:bookmarkEnd w:id="0"/>
    </w:p>
    <w:p w14:paraId="1E7AA97A" w14:textId="77777777" w:rsidR="00031E8C" w:rsidRPr="008E6B61" w:rsidRDefault="00031E8C" w:rsidP="00EF1E1E">
      <w:pPr>
        <w:spacing w:line="257" w:lineRule="auto"/>
        <w:jc w:val="left"/>
        <w:rPr>
          <w:rFonts w:ascii="Lato" w:hAnsi="Lato"/>
          <w:b/>
          <w:sz w:val="22"/>
          <w:szCs w:val="22"/>
        </w:rPr>
      </w:pPr>
    </w:p>
    <w:p w14:paraId="62C46F68" w14:textId="77777777" w:rsidR="00031E8C" w:rsidRPr="008E6B61" w:rsidRDefault="00031E8C" w:rsidP="00D07FCB">
      <w:pPr>
        <w:numPr>
          <w:ilvl w:val="0"/>
          <w:numId w:val="2"/>
        </w:numPr>
        <w:spacing w:line="257" w:lineRule="auto"/>
        <w:jc w:val="left"/>
        <w:rPr>
          <w:rFonts w:ascii="Lato" w:hAnsi="Lato"/>
          <w:sz w:val="22"/>
          <w:szCs w:val="22"/>
        </w:rPr>
      </w:pPr>
      <w:r w:rsidRPr="008E6B61">
        <w:rPr>
          <w:rFonts w:ascii="Lato" w:hAnsi="Lato"/>
          <w:sz w:val="22"/>
          <w:szCs w:val="22"/>
        </w:rPr>
        <w:t>[</w:t>
      </w:r>
      <w:r w:rsidRPr="008E6B61">
        <w:rPr>
          <w:rFonts w:ascii="Lato" w:hAnsi="Lato"/>
          <w:i/>
          <w:color w:val="FF0000"/>
          <w:sz w:val="22"/>
          <w:szCs w:val="22"/>
        </w:rPr>
        <w:t xml:space="preserve">Insert </w:t>
      </w:r>
      <w:r w:rsidRPr="008E6B61">
        <w:rPr>
          <w:rFonts w:ascii="Lato" w:hAnsi="Lato"/>
          <w:b/>
          <w:i/>
          <w:color w:val="FF0000"/>
          <w:sz w:val="22"/>
          <w:szCs w:val="22"/>
        </w:rPr>
        <w:t>Owner’s</w:t>
      </w:r>
      <w:r w:rsidRPr="008E6B61">
        <w:rPr>
          <w:rFonts w:ascii="Lato" w:hAnsi="Lato"/>
          <w:i/>
          <w:color w:val="FF0000"/>
          <w:sz w:val="22"/>
          <w:szCs w:val="22"/>
        </w:rPr>
        <w:t xml:space="preserve"> details</w:t>
      </w:r>
      <w:r w:rsidRPr="008E6B61">
        <w:rPr>
          <w:rFonts w:ascii="Lato" w:hAnsi="Lato"/>
          <w:sz w:val="22"/>
          <w:szCs w:val="22"/>
        </w:rPr>
        <w:t>] (company registration number [</w:t>
      </w:r>
      <w:r w:rsidRPr="008E6B61">
        <w:rPr>
          <w:rFonts w:ascii="Lato" w:hAnsi="Lato"/>
          <w:i/>
          <w:color w:val="FF0000"/>
          <w:sz w:val="22"/>
          <w:szCs w:val="22"/>
        </w:rPr>
        <w:t>insert Companies House registration number</w:t>
      </w:r>
      <w:r w:rsidRPr="008E6B61">
        <w:rPr>
          <w:rFonts w:ascii="Lato" w:hAnsi="Lato"/>
          <w:sz w:val="22"/>
          <w:szCs w:val="22"/>
        </w:rPr>
        <w:t>]) of [</w:t>
      </w:r>
      <w:r w:rsidRPr="008E6B61">
        <w:rPr>
          <w:rFonts w:ascii="Lato" w:hAnsi="Lato"/>
          <w:i/>
          <w:color w:val="FF0000"/>
          <w:sz w:val="22"/>
          <w:szCs w:val="22"/>
        </w:rPr>
        <w:t>full address (registered</w:t>
      </w:r>
      <w:r w:rsidRPr="008E6B61">
        <w:rPr>
          <w:rFonts w:ascii="Lato" w:hAnsi="Lato"/>
          <w:i/>
          <w:sz w:val="22"/>
          <w:szCs w:val="22"/>
        </w:rPr>
        <w:t>)</w:t>
      </w:r>
      <w:r w:rsidRPr="008E6B61">
        <w:rPr>
          <w:rFonts w:ascii="Lato" w:hAnsi="Lato"/>
          <w:sz w:val="22"/>
          <w:szCs w:val="22"/>
        </w:rPr>
        <w:t>] (</w:t>
      </w:r>
      <w:r w:rsidRPr="008E6B61">
        <w:rPr>
          <w:rFonts w:ascii="Lato" w:hAnsi="Lato"/>
          <w:b/>
          <w:sz w:val="22"/>
          <w:szCs w:val="22"/>
        </w:rPr>
        <w:t>“the Owner”</w:t>
      </w:r>
      <w:r w:rsidRPr="008E6B61">
        <w:rPr>
          <w:rFonts w:ascii="Lato" w:hAnsi="Lato"/>
          <w:sz w:val="22"/>
          <w:szCs w:val="22"/>
        </w:rPr>
        <w:t>)</w:t>
      </w:r>
    </w:p>
    <w:p w14:paraId="24F2CA91" w14:textId="77777777" w:rsidR="00031E8C" w:rsidRPr="008E6B61" w:rsidRDefault="00031E8C" w:rsidP="00D07FCB">
      <w:pPr>
        <w:numPr>
          <w:ilvl w:val="0"/>
          <w:numId w:val="2"/>
        </w:numPr>
        <w:spacing w:before="240" w:line="257" w:lineRule="auto"/>
        <w:jc w:val="left"/>
        <w:rPr>
          <w:rFonts w:ascii="Lato" w:hAnsi="Lato"/>
          <w:sz w:val="22"/>
          <w:szCs w:val="22"/>
        </w:rPr>
      </w:pPr>
      <w:r w:rsidRPr="008E6B61">
        <w:rPr>
          <w:rFonts w:ascii="Lato" w:hAnsi="Lato"/>
          <w:sz w:val="22"/>
          <w:szCs w:val="22"/>
        </w:rPr>
        <w:t>[</w:t>
      </w:r>
      <w:r w:rsidRPr="008E6B61">
        <w:rPr>
          <w:rFonts w:ascii="Lato" w:hAnsi="Lato"/>
          <w:i/>
          <w:color w:val="FF0000"/>
          <w:sz w:val="22"/>
          <w:szCs w:val="22"/>
        </w:rPr>
        <w:t xml:space="preserve">Insert </w:t>
      </w:r>
      <w:r w:rsidRPr="008E6B61">
        <w:rPr>
          <w:rFonts w:ascii="Lato" w:hAnsi="Lato"/>
          <w:b/>
          <w:i/>
          <w:color w:val="FF0000"/>
          <w:sz w:val="22"/>
          <w:szCs w:val="22"/>
        </w:rPr>
        <w:t>Mortgagee’s</w:t>
      </w:r>
      <w:r w:rsidRPr="008E6B61">
        <w:rPr>
          <w:rFonts w:ascii="Lato" w:hAnsi="Lato"/>
          <w:i/>
          <w:color w:val="FF0000"/>
          <w:sz w:val="22"/>
          <w:szCs w:val="22"/>
        </w:rPr>
        <w:t xml:space="preserve"> details</w:t>
      </w:r>
      <w:r w:rsidRPr="008E6B61">
        <w:rPr>
          <w:rFonts w:ascii="Lato" w:hAnsi="Lato"/>
          <w:sz w:val="22"/>
          <w:szCs w:val="22"/>
        </w:rPr>
        <w:t>] (company registration number [</w:t>
      </w:r>
      <w:r w:rsidRPr="008E6B61">
        <w:rPr>
          <w:rFonts w:ascii="Lato" w:hAnsi="Lato"/>
          <w:i/>
          <w:color w:val="FF0000"/>
          <w:sz w:val="22"/>
          <w:szCs w:val="22"/>
        </w:rPr>
        <w:t>insert Companies House registration number</w:t>
      </w:r>
      <w:r w:rsidRPr="008E6B61">
        <w:rPr>
          <w:rFonts w:ascii="Lato" w:hAnsi="Lato"/>
          <w:sz w:val="22"/>
          <w:szCs w:val="22"/>
        </w:rPr>
        <w:t>]) of [</w:t>
      </w:r>
      <w:r w:rsidRPr="008E6B61">
        <w:rPr>
          <w:rFonts w:ascii="Lato" w:hAnsi="Lato"/>
          <w:i/>
          <w:color w:val="FF0000"/>
          <w:sz w:val="22"/>
          <w:szCs w:val="22"/>
        </w:rPr>
        <w:t>full address (registered</w:t>
      </w:r>
      <w:r w:rsidRPr="008E6B61">
        <w:rPr>
          <w:rFonts w:ascii="Lato" w:hAnsi="Lato"/>
          <w:i/>
          <w:sz w:val="22"/>
          <w:szCs w:val="22"/>
        </w:rPr>
        <w:t>)</w:t>
      </w:r>
      <w:r w:rsidRPr="008E6B61">
        <w:rPr>
          <w:rFonts w:ascii="Lato" w:hAnsi="Lato"/>
          <w:sz w:val="22"/>
          <w:szCs w:val="22"/>
        </w:rPr>
        <w:t>] (</w:t>
      </w:r>
      <w:r w:rsidRPr="008E6B61">
        <w:rPr>
          <w:rFonts w:ascii="Lato" w:hAnsi="Lato"/>
          <w:b/>
          <w:sz w:val="22"/>
          <w:szCs w:val="22"/>
        </w:rPr>
        <w:t>“the Mortgagee”</w:t>
      </w:r>
      <w:r w:rsidR="004713F3" w:rsidRPr="008E6B61">
        <w:rPr>
          <w:rFonts w:ascii="Lato" w:hAnsi="Lato"/>
          <w:sz w:val="22"/>
          <w:szCs w:val="22"/>
        </w:rPr>
        <w:t>)</w:t>
      </w:r>
    </w:p>
    <w:p w14:paraId="1151D1BA" w14:textId="77777777" w:rsidR="00031E8C" w:rsidRPr="008E6B61" w:rsidRDefault="004713F3" w:rsidP="00D07FCB">
      <w:pPr>
        <w:numPr>
          <w:ilvl w:val="0"/>
          <w:numId w:val="2"/>
        </w:numPr>
        <w:spacing w:before="240" w:line="257" w:lineRule="auto"/>
        <w:jc w:val="left"/>
        <w:rPr>
          <w:rFonts w:ascii="Lato" w:hAnsi="Lato"/>
          <w:sz w:val="22"/>
          <w:szCs w:val="22"/>
        </w:rPr>
      </w:pPr>
      <w:r w:rsidRPr="008E6B61">
        <w:rPr>
          <w:rFonts w:ascii="Lato" w:hAnsi="Lato"/>
          <w:b/>
          <w:sz w:val="22"/>
          <w:szCs w:val="22"/>
        </w:rPr>
        <w:t xml:space="preserve">Sevenoaks District Council </w:t>
      </w:r>
      <w:r w:rsidRPr="008E6B61">
        <w:rPr>
          <w:rFonts w:ascii="Lato" w:hAnsi="Lato"/>
          <w:sz w:val="22"/>
          <w:szCs w:val="22"/>
        </w:rPr>
        <w:t>of Council Offices, Argyle Road, Sevenoaks, Kent TN13 1HG (</w:t>
      </w:r>
      <w:r w:rsidRPr="008E6B61">
        <w:rPr>
          <w:rFonts w:ascii="Lato" w:hAnsi="Lato"/>
          <w:b/>
          <w:sz w:val="22"/>
          <w:szCs w:val="22"/>
        </w:rPr>
        <w:t>“the Council”</w:t>
      </w:r>
      <w:r w:rsidRPr="008E6B61">
        <w:rPr>
          <w:rFonts w:ascii="Lato" w:hAnsi="Lato"/>
          <w:sz w:val="22"/>
          <w:szCs w:val="22"/>
        </w:rPr>
        <w:t>)</w:t>
      </w:r>
    </w:p>
    <w:p w14:paraId="0AE79721" w14:textId="2FF08DD8" w:rsidR="004713F3" w:rsidRPr="008E6B61" w:rsidRDefault="004713F3" w:rsidP="00E81536">
      <w:pPr>
        <w:pStyle w:val="Heading1"/>
        <w:numPr>
          <w:ilvl w:val="0"/>
          <w:numId w:val="0"/>
        </w:numPr>
        <w:ind w:left="703" w:hanging="703"/>
      </w:pPr>
      <w:bookmarkStart w:id="1" w:name="_Toc96416534"/>
      <w:r w:rsidRPr="008E6B61">
        <w:t>RECITALS</w:t>
      </w:r>
      <w:bookmarkEnd w:id="1"/>
    </w:p>
    <w:p w14:paraId="719D7632" w14:textId="77777777" w:rsidR="004713F3" w:rsidRPr="008E6B61" w:rsidRDefault="004713F3" w:rsidP="00D07FCB">
      <w:pPr>
        <w:numPr>
          <w:ilvl w:val="0"/>
          <w:numId w:val="3"/>
        </w:numPr>
        <w:tabs>
          <w:tab w:val="left" w:pos="851"/>
        </w:tabs>
        <w:spacing w:before="240" w:line="257" w:lineRule="auto"/>
        <w:ind w:left="851" w:hanging="851"/>
        <w:jc w:val="left"/>
        <w:rPr>
          <w:rFonts w:ascii="Lato" w:hAnsi="Lato"/>
          <w:sz w:val="22"/>
          <w:szCs w:val="22"/>
        </w:rPr>
      </w:pPr>
      <w:r w:rsidRPr="008E6B61">
        <w:rPr>
          <w:rFonts w:ascii="Lato" w:hAnsi="Lato"/>
          <w:sz w:val="22"/>
          <w:szCs w:val="22"/>
        </w:rPr>
        <w:t>The Council is the local planning authority for the purposes of the Act for the area in which the Land is situated</w:t>
      </w:r>
    </w:p>
    <w:p w14:paraId="40CC589F" w14:textId="424DAE8D" w:rsidR="004713F3" w:rsidRPr="008E6B61" w:rsidRDefault="004713F3" w:rsidP="00D07FCB">
      <w:pPr>
        <w:numPr>
          <w:ilvl w:val="0"/>
          <w:numId w:val="3"/>
        </w:numPr>
        <w:tabs>
          <w:tab w:val="left" w:pos="851"/>
        </w:tabs>
        <w:spacing w:before="240" w:line="257" w:lineRule="auto"/>
        <w:ind w:left="851" w:hanging="851"/>
        <w:jc w:val="left"/>
        <w:rPr>
          <w:rFonts w:ascii="Lato" w:hAnsi="Lato"/>
          <w:sz w:val="22"/>
          <w:szCs w:val="22"/>
        </w:rPr>
      </w:pPr>
      <w:r w:rsidRPr="008E6B61">
        <w:rPr>
          <w:rFonts w:ascii="Lato" w:hAnsi="Lato"/>
          <w:sz w:val="22"/>
          <w:szCs w:val="22"/>
        </w:rPr>
        <w:t>The Owner is the freehold owner of the Land as described in Schedule 1 and is the registered proprietor with title absolute of the Land at the Land Registry under title number(s) [</w:t>
      </w:r>
      <w:r w:rsidRPr="008E6B61">
        <w:rPr>
          <w:rFonts w:ascii="Lato" w:hAnsi="Lato"/>
          <w:i/>
          <w:color w:val="FF0000"/>
          <w:sz w:val="22"/>
          <w:szCs w:val="22"/>
        </w:rPr>
        <w:t>Insert title number</w:t>
      </w:r>
      <w:r w:rsidRPr="008E6B61">
        <w:rPr>
          <w:rFonts w:ascii="Lato" w:hAnsi="Lato"/>
          <w:sz w:val="22"/>
          <w:szCs w:val="22"/>
        </w:rPr>
        <w:t>]</w:t>
      </w:r>
    </w:p>
    <w:p w14:paraId="78B6EBC1" w14:textId="77777777" w:rsidR="00775A35" w:rsidRPr="008E6B61" w:rsidRDefault="00775A35" w:rsidP="00D07FCB">
      <w:pPr>
        <w:numPr>
          <w:ilvl w:val="0"/>
          <w:numId w:val="3"/>
        </w:numPr>
        <w:tabs>
          <w:tab w:val="num" w:pos="851"/>
        </w:tabs>
        <w:spacing w:before="240" w:line="257" w:lineRule="auto"/>
        <w:ind w:left="851" w:hanging="851"/>
        <w:jc w:val="left"/>
        <w:rPr>
          <w:rFonts w:ascii="Lato" w:hAnsi="Lato"/>
          <w:sz w:val="22"/>
          <w:szCs w:val="22"/>
        </w:rPr>
      </w:pPr>
      <w:bookmarkStart w:id="2" w:name="a530288"/>
      <w:r w:rsidRPr="008E6B61">
        <w:rPr>
          <w:rFonts w:ascii="Lato" w:hAnsi="Lato"/>
          <w:sz w:val="22"/>
          <w:szCs w:val="22"/>
        </w:rPr>
        <w:t xml:space="preserve">The Owner has made the Planning Application and is proposing to carry out the Development. </w:t>
      </w:r>
      <w:bookmarkEnd w:id="2"/>
    </w:p>
    <w:p w14:paraId="61B31DB3" w14:textId="77777777" w:rsidR="00775A35" w:rsidRPr="008E6B61" w:rsidRDefault="00775A35" w:rsidP="00D07FCB">
      <w:pPr>
        <w:pStyle w:val="ABackground"/>
        <w:numPr>
          <w:ilvl w:val="0"/>
          <w:numId w:val="3"/>
        </w:numPr>
        <w:tabs>
          <w:tab w:val="left" w:pos="851"/>
        </w:tabs>
        <w:spacing w:before="240" w:after="0" w:line="257" w:lineRule="auto"/>
        <w:ind w:left="851" w:hanging="851"/>
        <w:rPr>
          <w:rFonts w:ascii="Lato" w:hAnsi="Lato"/>
        </w:rPr>
      </w:pPr>
      <w:bookmarkStart w:id="3" w:name="a862458"/>
      <w:r w:rsidRPr="008E6B61">
        <w:rPr>
          <w:rFonts w:ascii="Lato" w:hAnsi="Lato"/>
        </w:rPr>
        <w:t>[The Mortgagee is the registered proprietor of the charge dated [</w:t>
      </w:r>
      <w:r w:rsidRPr="008E6B61">
        <w:rPr>
          <w:rFonts w:ascii="Lato" w:hAnsi="Lato"/>
          <w:color w:val="FF0000"/>
        </w:rPr>
        <w:t>DATE</w:t>
      </w:r>
      <w:r w:rsidRPr="008E6B61">
        <w:rPr>
          <w:rFonts w:ascii="Lato" w:hAnsi="Lato"/>
        </w:rPr>
        <w:t>] referred to in entry number [NUMBER] of the charges register of Title number [</w:t>
      </w:r>
      <w:r w:rsidRPr="008E6B61">
        <w:rPr>
          <w:rFonts w:ascii="Lato" w:hAnsi="Lato"/>
          <w:color w:val="FF0000"/>
        </w:rPr>
        <w:t>NUMBER</w:t>
      </w:r>
      <w:r w:rsidRPr="008E6B61">
        <w:rPr>
          <w:rFonts w:ascii="Lato" w:hAnsi="Lato"/>
        </w:rPr>
        <w:t xml:space="preserve">] and has agreed to </w:t>
      </w:r>
      <w:proofErr w:type="gramStart"/>
      <w:r w:rsidRPr="008E6B61">
        <w:rPr>
          <w:rFonts w:ascii="Lato" w:hAnsi="Lato"/>
        </w:rPr>
        <w:t>enter into</w:t>
      </w:r>
      <w:proofErr w:type="gramEnd"/>
      <w:r w:rsidRPr="008E6B61">
        <w:rPr>
          <w:rFonts w:ascii="Lato" w:hAnsi="Lato"/>
        </w:rPr>
        <w:t xml:space="preserve"> this deed to give its consent to the terms of this deed.]</w:t>
      </w:r>
      <w:bookmarkEnd w:id="3"/>
    </w:p>
    <w:p w14:paraId="7A709A5C" w14:textId="77777777" w:rsidR="004713F3" w:rsidRPr="008E6B61" w:rsidRDefault="004713F3" w:rsidP="00D07FCB">
      <w:pPr>
        <w:numPr>
          <w:ilvl w:val="0"/>
          <w:numId w:val="3"/>
        </w:numPr>
        <w:tabs>
          <w:tab w:val="left" w:pos="851"/>
        </w:tabs>
        <w:spacing w:before="240" w:line="257" w:lineRule="auto"/>
        <w:ind w:left="851" w:hanging="851"/>
        <w:jc w:val="left"/>
        <w:rPr>
          <w:rFonts w:ascii="Lato" w:hAnsi="Lato"/>
          <w:sz w:val="22"/>
          <w:szCs w:val="22"/>
        </w:rPr>
      </w:pPr>
      <w:r w:rsidRPr="008E6B61">
        <w:rPr>
          <w:rFonts w:ascii="Lato" w:hAnsi="Lato"/>
          <w:sz w:val="22"/>
          <w:szCs w:val="22"/>
        </w:rPr>
        <w:t xml:space="preserve">The Parties agree to enter into this Agreement </w:t>
      </w:r>
      <w:proofErr w:type="gramStart"/>
      <w:r w:rsidRPr="008E6B61">
        <w:rPr>
          <w:rFonts w:ascii="Lato" w:hAnsi="Lato"/>
          <w:sz w:val="22"/>
          <w:szCs w:val="22"/>
        </w:rPr>
        <w:t>in order to</w:t>
      </w:r>
      <w:proofErr w:type="gramEnd"/>
      <w:r w:rsidRPr="008E6B61">
        <w:rPr>
          <w:rFonts w:ascii="Lato" w:hAnsi="Lato"/>
          <w:sz w:val="22"/>
          <w:szCs w:val="22"/>
        </w:rPr>
        <w:t xml:space="preserve"> secure the planning obligations required by the Council in order to make the Development acceptable. </w:t>
      </w:r>
    </w:p>
    <w:p w14:paraId="4CDEAA04" w14:textId="77777777" w:rsidR="004713F3" w:rsidRPr="008E6B61" w:rsidRDefault="004713F3" w:rsidP="00D07FCB">
      <w:pPr>
        <w:numPr>
          <w:ilvl w:val="0"/>
          <w:numId w:val="3"/>
        </w:numPr>
        <w:tabs>
          <w:tab w:val="left" w:pos="851"/>
        </w:tabs>
        <w:spacing w:before="240" w:line="257" w:lineRule="auto"/>
        <w:ind w:left="851" w:hanging="851"/>
        <w:jc w:val="left"/>
        <w:rPr>
          <w:rFonts w:ascii="Lato" w:hAnsi="Lato"/>
          <w:sz w:val="22"/>
          <w:szCs w:val="22"/>
        </w:rPr>
      </w:pPr>
      <w:r w:rsidRPr="008E6B61">
        <w:rPr>
          <w:rFonts w:ascii="Lato" w:hAnsi="Lato"/>
          <w:sz w:val="22"/>
          <w:szCs w:val="22"/>
        </w:rPr>
        <w:t xml:space="preserve">The Parties agree that the obligations in this Agreement are in the interests of the proper planning of the Council’s administrative area.  They meet the tests set out in Regulation 122(2) of the Community Infrastructure Levy Regulations 2010 (as amended), being necessary to make the Development acceptable in planning terms, directly related to the Development and fairly and reasonably related in scale and kind to the Development. </w:t>
      </w:r>
    </w:p>
    <w:p w14:paraId="152D3931" w14:textId="77777777" w:rsidR="004713F3" w:rsidRPr="008E6B61" w:rsidRDefault="004713F3" w:rsidP="00EF1E1E">
      <w:pPr>
        <w:spacing w:before="240" w:after="120" w:line="257" w:lineRule="auto"/>
        <w:jc w:val="left"/>
        <w:rPr>
          <w:rFonts w:ascii="Lato" w:hAnsi="Lato"/>
          <w:b/>
          <w:sz w:val="22"/>
          <w:szCs w:val="22"/>
        </w:rPr>
      </w:pPr>
      <w:r w:rsidRPr="008E6B61">
        <w:rPr>
          <w:rFonts w:ascii="Lato" w:hAnsi="Lato"/>
          <w:b/>
          <w:sz w:val="22"/>
          <w:szCs w:val="22"/>
        </w:rPr>
        <w:t>NOW THIS AGREEMENT WITNESSETH AS FOLLOWS:</w:t>
      </w:r>
    </w:p>
    <w:p w14:paraId="02F7C932" w14:textId="4431F8B9" w:rsidR="00031E8C" w:rsidRPr="008E6B61" w:rsidRDefault="00031E8C" w:rsidP="00E81536">
      <w:pPr>
        <w:pStyle w:val="Schedule4Level1"/>
      </w:pPr>
      <w:bookmarkStart w:id="4" w:name="_Toc96416535"/>
      <w:r w:rsidRPr="008E6B61">
        <w:t>DEFINITIONS AND INTERPRETATION</w:t>
      </w:r>
      <w:bookmarkEnd w:id="4"/>
    </w:p>
    <w:p w14:paraId="76EE4612" w14:textId="6C591F92" w:rsidR="00F268DE" w:rsidRPr="008E6B61" w:rsidRDefault="00031E8C" w:rsidP="00E81536">
      <w:pPr>
        <w:pStyle w:val="Schedule4Level2asheader"/>
      </w:pPr>
      <w:bookmarkStart w:id="5" w:name="_Toc96416536"/>
      <w:r w:rsidRPr="008E6B61">
        <w:t>Definitions</w:t>
      </w:r>
      <w:bookmarkEnd w:id="5"/>
      <w:r w:rsidR="00F268DE" w:rsidRPr="008E6B61">
        <w:tab/>
      </w:r>
    </w:p>
    <w:p w14:paraId="4A39D432" w14:textId="77777777" w:rsidR="00031E8C" w:rsidRPr="008E6B61" w:rsidRDefault="00031E8C" w:rsidP="00EF1E1E">
      <w:pPr>
        <w:spacing w:before="120" w:after="120" w:line="257" w:lineRule="auto"/>
        <w:ind w:left="851"/>
        <w:rPr>
          <w:rFonts w:ascii="Lato" w:hAnsi="Lato"/>
          <w:sz w:val="22"/>
          <w:szCs w:val="22"/>
        </w:rPr>
      </w:pPr>
      <w:r w:rsidRPr="008E6B61">
        <w:rPr>
          <w:rFonts w:ascii="Lato" w:hAnsi="Lato"/>
          <w:sz w:val="22"/>
          <w:szCs w:val="22"/>
        </w:rPr>
        <w:t>For the purposes of this Agreement</w:t>
      </w:r>
      <w:r w:rsidR="004713F3" w:rsidRPr="008E6B61">
        <w:rPr>
          <w:rFonts w:ascii="Lato" w:hAnsi="Lato"/>
          <w:sz w:val="22"/>
          <w:szCs w:val="22"/>
        </w:rPr>
        <w:t xml:space="preserve"> the following expressions shall have the following meanings:</w:t>
      </w:r>
    </w:p>
    <w:p w14:paraId="278E4EBE" w14:textId="77777777" w:rsidR="004713F3" w:rsidRPr="008E6B61" w:rsidRDefault="004713F3" w:rsidP="00031E8C">
      <w:pPr>
        <w:ind w:left="360"/>
        <w:rPr>
          <w:rFonts w:ascii="Lato" w:hAnsi="Lato"/>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6231"/>
      </w:tblGrid>
      <w:tr w:rsidR="004713F3" w:rsidRPr="000A7EA7" w14:paraId="6CE55BBA" w14:textId="77777777" w:rsidTr="002A7749">
        <w:trPr>
          <w:tblHeader/>
        </w:trPr>
        <w:tc>
          <w:tcPr>
            <w:tcW w:w="2893" w:type="dxa"/>
            <w:shd w:val="clear" w:color="auto" w:fill="D9D9D9"/>
          </w:tcPr>
          <w:p w14:paraId="196F9AEE" w14:textId="77777777" w:rsidR="004713F3" w:rsidRPr="008E6B61" w:rsidRDefault="004713F3" w:rsidP="00EF1E1E">
            <w:pPr>
              <w:spacing w:before="120" w:after="120" w:line="257" w:lineRule="auto"/>
              <w:jc w:val="left"/>
              <w:rPr>
                <w:rFonts w:ascii="Lato" w:hAnsi="Lato"/>
                <w:b/>
                <w:sz w:val="22"/>
                <w:szCs w:val="22"/>
              </w:rPr>
            </w:pPr>
            <w:r w:rsidRPr="008E6B61">
              <w:rPr>
                <w:rFonts w:ascii="Lato" w:hAnsi="Lato"/>
                <w:b/>
                <w:sz w:val="22"/>
                <w:szCs w:val="22"/>
              </w:rPr>
              <w:lastRenderedPageBreak/>
              <w:t>Term</w:t>
            </w:r>
          </w:p>
        </w:tc>
        <w:tc>
          <w:tcPr>
            <w:tcW w:w="6231" w:type="dxa"/>
            <w:shd w:val="clear" w:color="auto" w:fill="D9D9D9"/>
          </w:tcPr>
          <w:p w14:paraId="69975002" w14:textId="77777777" w:rsidR="004713F3" w:rsidRPr="008E6B61" w:rsidRDefault="004713F3" w:rsidP="00EF1E1E">
            <w:pPr>
              <w:spacing w:before="120" w:after="120" w:line="257" w:lineRule="auto"/>
              <w:rPr>
                <w:rFonts w:ascii="Lato" w:hAnsi="Lato"/>
                <w:b/>
                <w:sz w:val="22"/>
                <w:szCs w:val="22"/>
              </w:rPr>
            </w:pPr>
            <w:r w:rsidRPr="008E6B61">
              <w:rPr>
                <w:rFonts w:ascii="Lato" w:hAnsi="Lato"/>
                <w:b/>
                <w:sz w:val="22"/>
                <w:szCs w:val="22"/>
              </w:rPr>
              <w:t>Description</w:t>
            </w:r>
          </w:p>
        </w:tc>
      </w:tr>
      <w:tr w:rsidR="004713F3" w:rsidRPr="000A7EA7" w14:paraId="32ACB8BF" w14:textId="77777777" w:rsidTr="002A7749">
        <w:tc>
          <w:tcPr>
            <w:tcW w:w="2893" w:type="dxa"/>
            <w:shd w:val="clear" w:color="auto" w:fill="auto"/>
          </w:tcPr>
          <w:p w14:paraId="35FCEA34" w14:textId="77777777" w:rsidR="004713F3" w:rsidRPr="008E6B61" w:rsidRDefault="006515CA" w:rsidP="00EF1E1E">
            <w:pPr>
              <w:spacing w:before="120" w:after="120" w:line="257" w:lineRule="auto"/>
              <w:jc w:val="left"/>
              <w:rPr>
                <w:rFonts w:ascii="Lato" w:hAnsi="Lato"/>
                <w:b/>
                <w:sz w:val="22"/>
                <w:szCs w:val="22"/>
              </w:rPr>
            </w:pPr>
            <w:r w:rsidRPr="008E6B61">
              <w:rPr>
                <w:rFonts w:ascii="Lato" w:hAnsi="Lato"/>
                <w:b/>
                <w:sz w:val="22"/>
                <w:szCs w:val="22"/>
              </w:rPr>
              <w:t>Act</w:t>
            </w:r>
          </w:p>
        </w:tc>
        <w:tc>
          <w:tcPr>
            <w:tcW w:w="6231" w:type="dxa"/>
            <w:shd w:val="clear" w:color="auto" w:fill="auto"/>
          </w:tcPr>
          <w:p w14:paraId="42B19BA4" w14:textId="77777777" w:rsidR="004713F3" w:rsidRPr="008E6B61" w:rsidRDefault="006515CA" w:rsidP="00EF1E1E">
            <w:pPr>
              <w:spacing w:before="120" w:after="120" w:line="257" w:lineRule="auto"/>
              <w:rPr>
                <w:rFonts w:ascii="Lato" w:hAnsi="Lato"/>
                <w:sz w:val="22"/>
                <w:szCs w:val="22"/>
              </w:rPr>
            </w:pPr>
            <w:r w:rsidRPr="008E6B61">
              <w:rPr>
                <w:rFonts w:ascii="Lato" w:hAnsi="Lato"/>
                <w:sz w:val="22"/>
                <w:szCs w:val="22"/>
              </w:rPr>
              <w:t>the Town and Country Planning Act 1990 (as amended)</w:t>
            </w:r>
          </w:p>
        </w:tc>
      </w:tr>
      <w:tr w:rsidR="004713F3" w:rsidRPr="000A7EA7" w14:paraId="755627C0" w14:textId="77777777" w:rsidTr="002A7749">
        <w:tc>
          <w:tcPr>
            <w:tcW w:w="2893" w:type="dxa"/>
            <w:shd w:val="clear" w:color="auto" w:fill="auto"/>
          </w:tcPr>
          <w:p w14:paraId="27384CE2" w14:textId="77777777" w:rsidR="004713F3" w:rsidRPr="008E6B61" w:rsidRDefault="006515CA" w:rsidP="00EF1E1E">
            <w:pPr>
              <w:spacing w:before="120" w:after="120" w:line="257" w:lineRule="auto"/>
              <w:jc w:val="left"/>
              <w:rPr>
                <w:rFonts w:ascii="Lato" w:hAnsi="Lato"/>
                <w:b/>
                <w:sz w:val="22"/>
                <w:szCs w:val="22"/>
              </w:rPr>
            </w:pPr>
            <w:r w:rsidRPr="008E6B61">
              <w:rPr>
                <w:rFonts w:ascii="Lato" w:hAnsi="Lato"/>
                <w:b/>
                <w:sz w:val="22"/>
                <w:szCs w:val="22"/>
              </w:rPr>
              <w:t>Access</w:t>
            </w:r>
          </w:p>
        </w:tc>
        <w:tc>
          <w:tcPr>
            <w:tcW w:w="6231" w:type="dxa"/>
            <w:shd w:val="clear" w:color="auto" w:fill="auto"/>
          </w:tcPr>
          <w:p w14:paraId="35EA373E" w14:textId="77777777" w:rsidR="004713F3" w:rsidRPr="008E6B61" w:rsidRDefault="006515CA" w:rsidP="00EF1E1E">
            <w:pPr>
              <w:spacing w:before="120" w:after="120" w:line="257" w:lineRule="auto"/>
              <w:rPr>
                <w:rFonts w:ascii="Lato" w:hAnsi="Lato"/>
                <w:sz w:val="22"/>
                <w:szCs w:val="22"/>
              </w:rPr>
            </w:pPr>
            <w:r w:rsidRPr="008E6B61">
              <w:rPr>
                <w:rFonts w:ascii="Lato" w:hAnsi="Lato"/>
                <w:sz w:val="22"/>
                <w:szCs w:val="22"/>
              </w:rPr>
              <w:t>The roads, footpaths, cycleways (which include cycle routes, cycle paths and cycle tracks) together with all rights and   easements over such roads, footpaths and cycleways as are necessary to enable the construction and occupation of Residential Properties within the Development</w:t>
            </w:r>
          </w:p>
        </w:tc>
      </w:tr>
      <w:tr w:rsidR="004713F3" w:rsidRPr="000A7EA7" w14:paraId="106C56DF" w14:textId="77777777" w:rsidTr="002A7749">
        <w:tc>
          <w:tcPr>
            <w:tcW w:w="2893" w:type="dxa"/>
            <w:shd w:val="clear" w:color="auto" w:fill="auto"/>
          </w:tcPr>
          <w:p w14:paraId="053FF5FA" w14:textId="77777777" w:rsidR="004713F3" w:rsidRPr="008E6B61" w:rsidRDefault="006515CA" w:rsidP="00EF1E1E">
            <w:pPr>
              <w:spacing w:before="120" w:after="120" w:line="257" w:lineRule="auto"/>
              <w:jc w:val="left"/>
              <w:rPr>
                <w:rFonts w:ascii="Lato" w:hAnsi="Lato"/>
                <w:b/>
                <w:sz w:val="22"/>
                <w:szCs w:val="22"/>
              </w:rPr>
            </w:pPr>
            <w:r w:rsidRPr="008E6B61">
              <w:rPr>
                <w:rFonts w:ascii="Lato" w:hAnsi="Lato"/>
                <w:b/>
                <w:sz w:val="22"/>
                <w:szCs w:val="22"/>
              </w:rPr>
              <w:t>Affordable Housing</w:t>
            </w:r>
          </w:p>
        </w:tc>
        <w:tc>
          <w:tcPr>
            <w:tcW w:w="6231" w:type="dxa"/>
            <w:shd w:val="clear" w:color="auto" w:fill="auto"/>
          </w:tcPr>
          <w:p w14:paraId="01CC29CD" w14:textId="201A6B0A" w:rsidR="004713F3" w:rsidRPr="008E6B61" w:rsidRDefault="006515CA" w:rsidP="00361EA4">
            <w:pPr>
              <w:spacing w:before="120" w:after="120" w:line="257" w:lineRule="auto"/>
              <w:rPr>
                <w:rFonts w:ascii="Lato" w:hAnsi="Lato"/>
                <w:sz w:val="22"/>
                <w:szCs w:val="22"/>
              </w:rPr>
            </w:pPr>
            <w:r w:rsidRPr="008E6B61">
              <w:rPr>
                <w:rFonts w:ascii="Lato" w:hAnsi="Lato"/>
                <w:sz w:val="22"/>
                <w:szCs w:val="22"/>
              </w:rPr>
              <w:t>Affordable housing as defined in the National Planning Policy Framework or any revision or extension or modification thereto provided for Eligible Persons</w:t>
            </w:r>
            <w:r w:rsidR="00BA45FB" w:rsidRPr="008E6B61">
              <w:rPr>
                <w:rFonts w:ascii="Lato" w:hAnsi="Lato"/>
                <w:sz w:val="22"/>
                <w:szCs w:val="22"/>
              </w:rPr>
              <w:t xml:space="preserve"> and as further detailed in the</w:t>
            </w:r>
            <w:r w:rsidR="00E2391F" w:rsidRPr="008E6B61">
              <w:rPr>
                <w:rFonts w:ascii="Lato" w:hAnsi="Lato"/>
                <w:sz w:val="22"/>
                <w:szCs w:val="22"/>
              </w:rPr>
              <w:t xml:space="preserve"> Core Strategy </w:t>
            </w:r>
            <w:r w:rsidR="00FD57C7" w:rsidRPr="008E6B61">
              <w:rPr>
                <w:rFonts w:ascii="Lato" w:hAnsi="Lato"/>
                <w:sz w:val="22"/>
                <w:szCs w:val="22"/>
              </w:rPr>
              <w:t xml:space="preserve">but shall not include First Homes </w:t>
            </w:r>
            <w:r w:rsidR="00361EA4" w:rsidRPr="00D27041">
              <w:rPr>
                <w:rFonts w:ascii="Lato" w:hAnsi="Lato"/>
                <w:sz w:val="22"/>
              </w:rPr>
              <w:t xml:space="preserve">or </w:t>
            </w:r>
            <w:r w:rsidR="009358E9" w:rsidRPr="00D27041">
              <w:rPr>
                <w:rFonts w:ascii="Lato" w:hAnsi="Lato"/>
                <w:sz w:val="22"/>
              </w:rPr>
              <w:t>Discounted Market Housing</w:t>
            </w:r>
            <w:r w:rsidR="00361EA4" w:rsidRPr="008E6B61">
              <w:rPr>
                <w:rFonts w:ascii="Lato" w:hAnsi="Lato"/>
                <w:sz w:val="22"/>
                <w:szCs w:val="22"/>
              </w:rPr>
              <w:t xml:space="preserve"> </w:t>
            </w:r>
            <w:r w:rsidR="00090B43" w:rsidRPr="008E6B61">
              <w:rPr>
                <w:rFonts w:ascii="Lato" w:hAnsi="Lato"/>
                <w:sz w:val="22"/>
                <w:szCs w:val="22"/>
              </w:rPr>
              <w:t>unless otherwise stated.</w:t>
            </w:r>
          </w:p>
        </w:tc>
      </w:tr>
      <w:tr w:rsidR="004713F3" w:rsidRPr="000A7EA7" w14:paraId="6BD0E0A9" w14:textId="77777777" w:rsidTr="002A7749">
        <w:tc>
          <w:tcPr>
            <w:tcW w:w="2893" w:type="dxa"/>
            <w:shd w:val="clear" w:color="auto" w:fill="auto"/>
          </w:tcPr>
          <w:p w14:paraId="274D61BD" w14:textId="77777777" w:rsidR="004713F3" w:rsidRPr="008E6B61" w:rsidRDefault="006515CA" w:rsidP="00EF1E1E">
            <w:pPr>
              <w:spacing w:before="120" w:after="120" w:line="257" w:lineRule="auto"/>
              <w:jc w:val="left"/>
              <w:rPr>
                <w:rFonts w:ascii="Lato" w:hAnsi="Lato"/>
                <w:b/>
                <w:sz w:val="22"/>
                <w:szCs w:val="22"/>
              </w:rPr>
            </w:pPr>
            <w:r w:rsidRPr="008E6B61">
              <w:rPr>
                <w:rFonts w:ascii="Lato" w:hAnsi="Lato"/>
                <w:b/>
                <w:sz w:val="22"/>
                <w:szCs w:val="22"/>
              </w:rPr>
              <w:t>Affordable Housing Land</w:t>
            </w:r>
          </w:p>
        </w:tc>
        <w:tc>
          <w:tcPr>
            <w:tcW w:w="6231" w:type="dxa"/>
            <w:shd w:val="clear" w:color="auto" w:fill="auto"/>
          </w:tcPr>
          <w:p w14:paraId="5EAB4708" w14:textId="77777777" w:rsidR="004713F3" w:rsidRPr="008E6B61" w:rsidRDefault="006515CA" w:rsidP="00EF1E1E">
            <w:pPr>
              <w:spacing w:before="120" w:after="120" w:line="257" w:lineRule="auto"/>
              <w:rPr>
                <w:rFonts w:ascii="Lato" w:hAnsi="Lato"/>
                <w:sz w:val="22"/>
                <w:szCs w:val="22"/>
              </w:rPr>
            </w:pPr>
            <w:r w:rsidRPr="008E6B61">
              <w:rPr>
                <w:rFonts w:ascii="Lato" w:hAnsi="Lato"/>
                <w:sz w:val="22"/>
                <w:szCs w:val="22"/>
              </w:rPr>
              <w:t>The land comprising part or parts of the Land upon which the Affordable Housing Properties are to be constructed (together with their curtilages and parking provision) and used for Affordable Housing</w:t>
            </w:r>
          </w:p>
        </w:tc>
      </w:tr>
      <w:tr w:rsidR="00A67FF7" w:rsidRPr="000A7EA7" w14:paraId="12B3F541" w14:textId="77777777" w:rsidTr="002A7749">
        <w:tc>
          <w:tcPr>
            <w:tcW w:w="2893" w:type="dxa"/>
            <w:shd w:val="clear" w:color="auto" w:fill="auto"/>
          </w:tcPr>
          <w:p w14:paraId="3FE4F90B" w14:textId="0BA81E41" w:rsidR="00A67FF7" w:rsidRPr="008E6B61" w:rsidRDefault="00A67FF7" w:rsidP="00EF1E1E">
            <w:pPr>
              <w:spacing w:before="120" w:after="120" w:line="257" w:lineRule="auto"/>
              <w:jc w:val="left"/>
              <w:rPr>
                <w:rFonts w:ascii="Lato" w:hAnsi="Lato"/>
                <w:b/>
                <w:sz w:val="22"/>
                <w:szCs w:val="22"/>
              </w:rPr>
            </w:pPr>
            <w:r w:rsidRPr="008E6B61">
              <w:rPr>
                <w:rFonts w:ascii="Lato" w:hAnsi="Lato"/>
                <w:b/>
                <w:sz w:val="22"/>
                <w:szCs w:val="22"/>
              </w:rPr>
              <w:t>Affordable Housing Mix</w:t>
            </w:r>
          </w:p>
        </w:tc>
        <w:tc>
          <w:tcPr>
            <w:tcW w:w="6231" w:type="dxa"/>
            <w:shd w:val="clear" w:color="auto" w:fill="auto"/>
          </w:tcPr>
          <w:p w14:paraId="4E32ECD1" w14:textId="26478F84" w:rsidR="00A67FF7" w:rsidRPr="008E6B61" w:rsidRDefault="006768BB" w:rsidP="00361EA4">
            <w:pPr>
              <w:spacing w:before="120" w:after="120" w:line="257" w:lineRule="auto"/>
              <w:rPr>
                <w:rFonts w:ascii="Lato" w:hAnsi="Lato"/>
                <w:sz w:val="22"/>
                <w:szCs w:val="22"/>
              </w:rPr>
            </w:pPr>
            <w:r w:rsidRPr="008E6B61">
              <w:rPr>
                <w:rFonts w:ascii="Lato" w:hAnsi="Lato"/>
                <w:sz w:val="22"/>
                <w:szCs w:val="22"/>
              </w:rPr>
              <w:t xml:space="preserve">The tenure mix, dwelling type and size of Affordable </w:t>
            </w:r>
            <w:r w:rsidR="00361EA4" w:rsidRPr="008E6B61">
              <w:rPr>
                <w:rFonts w:ascii="Lato" w:hAnsi="Lato"/>
                <w:sz w:val="22"/>
                <w:szCs w:val="22"/>
              </w:rPr>
              <w:t xml:space="preserve">Housing Properties, </w:t>
            </w:r>
            <w:r w:rsidRPr="008E6B61">
              <w:rPr>
                <w:rFonts w:ascii="Lato" w:hAnsi="Lato"/>
                <w:sz w:val="22"/>
                <w:szCs w:val="22"/>
              </w:rPr>
              <w:t xml:space="preserve">First Homes </w:t>
            </w:r>
            <w:r w:rsidR="00361EA4" w:rsidRPr="008E6B61">
              <w:rPr>
                <w:rFonts w:ascii="Lato" w:hAnsi="Lato"/>
                <w:sz w:val="22"/>
                <w:szCs w:val="22"/>
              </w:rPr>
              <w:t xml:space="preserve">and </w:t>
            </w:r>
            <w:r w:rsidR="009358E9" w:rsidRPr="008E6B61">
              <w:rPr>
                <w:rFonts w:ascii="Lato" w:hAnsi="Lato"/>
                <w:sz w:val="22"/>
                <w:szCs w:val="22"/>
              </w:rPr>
              <w:t>Discounted Market Housing</w:t>
            </w:r>
            <w:r w:rsidR="00361EA4" w:rsidRPr="008E6B61">
              <w:rPr>
                <w:rFonts w:ascii="Lato" w:hAnsi="Lato"/>
                <w:b/>
                <w:sz w:val="22"/>
                <w:szCs w:val="22"/>
              </w:rPr>
              <w:t xml:space="preserve"> </w:t>
            </w:r>
            <w:r w:rsidRPr="008E6B61">
              <w:rPr>
                <w:rFonts w:ascii="Lato" w:hAnsi="Lato"/>
                <w:sz w:val="22"/>
                <w:szCs w:val="22"/>
              </w:rPr>
              <w:t>to be provided</w:t>
            </w:r>
            <w:r w:rsidR="000B3BDE" w:rsidRPr="008E6B61">
              <w:rPr>
                <w:rFonts w:ascii="Lato" w:hAnsi="Lato"/>
                <w:sz w:val="22"/>
                <w:szCs w:val="22"/>
              </w:rPr>
              <w:t xml:space="preserve">, as approved by the </w:t>
            </w:r>
            <w:proofErr w:type="gramStart"/>
            <w:r w:rsidR="000B3BDE" w:rsidRPr="008E6B61">
              <w:rPr>
                <w:rFonts w:ascii="Lato" w:hAnsi="Lato"/>
                <w:sz w:val="22"/>
                <w:szCs w:val="22"/>
              </w:rPr>
              <w:t xml:space="preserve">Council, </w:t>
            </w:r>
            <w:r w:rsidRPr="008E6B61">
              <w:rPr>
                <w:rFonts w:ascii="Lato" w:hAnsi="Lato"/>
                <w:sz w:val="22"/>
                <w:szCs w:val="22"/>
              </w:rPr>
              <w:t xml:space="preserve"> in</w:t>
            </w:r>
            <w:proofErr w:type="gramEnd"/>
            <w:r w:rsidRPr="008E6B61">
              <w:rPr>
                <w:rFonts w:ascii="Lato" w:hAnsi="Lato"/>
                <w:sz w:val="22"/>
                <w:szCs w:val="22"/>
              </w:rPr>
              <w:t xml:space="preserve"> accordance with Appendix 3</w:t>
            </w:r>
          </w:p>
        </w:tc>
      </w:tr>
      <w:tr w:rsidR="00A67FF7" w:rsidRPr="000A7EA7" w14:paraId="63742E47" w14:textId="77777777" w:rsidTr="002A7749">
        <w:tc>
          <w:tcPr>
            <w:tcW w:w="2893" w:type="dxa"/>
            <w:shd w:val="clear" w:color="auto" w:fill="auto"/>
          </w:tcPr>
          <w:p w14:paraId="24883F23" w14:textId="15CB193F" w:rsidR="00A67FF7" w:rsidRPr="008E6B61" w:rsidRDefault="00A67FF7" w:rsidP="00EF1E1E">
            <w:pPr>
              <w:spacing w:before="120" w:after="120" w:line="257" w:lineRule="auto"/>
              <w:jc w:val="left"/>
              <w:rPr>
                <w:rFonts w:ascii="Lato" w:hAnsi="Lato"/>
                <w:b/>
                <w:sz w:val="22"/>
                <w:szCs w:val="22"/>
              </w:rPr>
            </w:pPr>
            <w:r w:rsidRPr="008E6B61">
              <w:rPr>
                <w:rFonts w:ascii="Lato" w:hAnsi="Lato"/>
                <w:b/>
                <w:sz w:val="22"/>
                <w:szCs w:val="22"/>
              </w:rPr>
              <w:t>Affordable Housing Plan</w:t>
            </w:r>
          </w:p>
        </w:tc>
        <w:tc>
          <w:tcPr>
            <w:tcW w:w="6231" w:type="dxa"/>
            <w:shd w:val="clear" w:color="auto" w:fill="auto"/>
          </w:tcPr>
          <w:p w14:paraId="19EAE587" w14:textId="6035725C" w:rsidR="00A67FF7" w:rsidRPr="008E6B61" w:rsidRDefault="00635A99" w:rsidP="00361EA4">
            <w:pPr>
              <w:spacing w:before="120" w:after="120" w:line="257" w:lineRule="auto"/>
              <w:rPr>
                <w:rFonts w:ascii="Lato" w:hAnsi="Lato"/>
                <w:sz w:val="22"/>
                <w:szCs w:val="22"/>
              </w:rPr>
            </w:pPr>
            <w:r w:rsidRPr="008E6B61">
              <w:rPr>
                <w:rFonts w:ascii="Lato" w:hAnsi="Lato"/>
                <w:sz w:val="22"/>
                <w:szCs w:val="22"/>
              </w:rPr>
              <w:t>A Plan showing the location of the Affordable Housing Properties</w:t>
            </w:r>
            <w:r w:rsidR="00361EA4" w:rsidRPr="008E6B61">
              <w:rPr>
                <w:rFonts w:ascii="Lato" w:hAnsi="Lato"/>
                <w:sz w:val="22"/>
                <w:szCs w:val="22"/>
              </w:rPr>
              <w:t xml:space="preserve">, </w:t>
            </w:r>
            <w:r w:rsidRPr="008E6B61">
              <w:rPr>
                <w:rFonts w:ascii="Lato" w:hAnsi="Lato"/>
                <w:sz w:val="22"/>
                <w:szCs w:val="22"/>
              </w:rPr>
              <w:t>First Homes</w:t>
            </w:r>
            <w:r w:rsidR="00361EA4" w:rsidRPr="008E6B61">
              <w:rPr>
                <w:rFonts w:ascii="Lato" w:hAnsi="Lato"/>
                <w:sz w:val="22"/>
                <w:szCs w:val="22"/>
              </w:rPr>
              <w:t xml:space="preserve"> and </w:t>
            </w:r>
            <w:r w:rsidR="009358E9" w:rsidRPr="008E6B61">
              <w:rPr>
                <w:rFonts w:ascii="Lato" w:hAnsi="Lato"/>
                <w:sz w:val="22"/>
                <w:szCs w:val="22"/>
              </w:rPr>
              <w:t>Discounted Market Housing</w:t>
            </w:r>
            <w:r w:rsidRPr="008E6B61">
              <w:rPr>
                <w:rFonts w:ascii="Lato" w:hAnsi="Lato"/>
                <w:sz w:val="22"/>
                <w:szCs w:val="22"/>
              </w:rPr>
              <w:t xml:space="preserve">, including their Car Parking Spaces, in accordance with the Affordable Housing </w:t>
            </w:r>
            <w:proofErr w:type="gramStart"/>
            <w:r w:rsidRPr="008E6B61">
              <w:rPr>
                <w:rFonts w:ascii="Lato" w:hAnsi="Lato"/>
                <w:sz w:val="22"/>
                <w:szCs w:val="22"/>
              </w:rPr>
              <w:t>Mix,  as</w:t>
            </w:r>
            <w:proofErr w:type="gramEnd"/>
            <w:r w:rsidRPr="008E6B61">
              <w:rPr>
                <w:rFonts w:ascii="Lato" w:hAnsi="Lato"/>
                <w:sz w:val="22"/>
                <w:szCs w:val="22"/>
              </w:rPr>
              <w:t xml:space="preserve"> approved by the Council, with said </w:t>
            </w:r>
            <w:r w:rsidR="00A67FF7" w:rsidRPr="008E6B61">
              <w:rPr>
                <w:rFonts w:ascii="Lato" w:hAnsi="Lato"/>
                <w:sz w:val="22"/>
                <w:szCs w:val="22"/>
              </w:rPr>
              <w:t xml:space="preserve"> Plan attached at Appendix </w:t>
            </w:r>
            <w:r w:rsidR="006768BB" w:rsidRPr="008E6B61">
              <w:rPr>
                <w:rFonts w:ascii="Lato" w:hAnsi="Lato"/>
                <w:sz w:val="22"/>
                <w:szCs w:val="22"/>
              </w:rPr>
              <w:t>4</w:t>
            </w:r>
            <w:r w:rsidR="00A67FF7" w:rsidRPr="008E6B61">
              <w:rPr>
                <w:rFonts w:ascii="Lato" w:hAnsi="Lato"/>
                <w:sz w:val="22"/>
                <w:szCs w:val="22"/>
              </w:rPr>
              <w:t xml:space="preserve"> to this Agreement</w:t>
            </w:r>
            <w:r w:rsidR="00DE2D08" w:rsidRPr="008E6B61">
              <w:rPr>
                <w:rFonts w:ascii="Lato" w:hAnsi="Lato"/>
                <w:sz w:val="22"/>
                <w:szCs w:val="22"/>
              </w:rPr>
              <w:t xml:space="preserve"> unless otherwise replaced or amended between the parties in writing</w:t>
            </w:r>
          </w:p>
        </w:tc>
      </w:tr>
      <w:tr w:rsidR="0097428B" w:rsidRPr="000A7EA7" w14:paraId="6B7A6ED6" w14:textId="77777777" w:rsidTr="002A7749">
        <w:tc>
          <w:tcPr>
            <w:tcW w:w="2893" w:type="dxa"/>
            <w:shd w:val="clear" w:color="auto" w:fill="auto"/>
          </w:tcPr>
          <w:p w14:paraId="47479CAB" w14:textId="77777777" w:rsidR="0097428B" w:rsidRPr="008E6B61" w:rsidRDefault="0097428B" w:rsidP="0097428B">
            <w:pPr>
              <w:spacing w:before="120" w:after="120" w:line="257" w:lineRule="auto"/>
              <w:jc w:val="left"/>
              <w:rPr>
                <w:rFonts w:ascii="Lato" w:hAnsi="Lato"/>
                <w:b/>
                <w:sz w:val="22"/>
                <w:szCs w:val="22"/>
              </w:rPr>
            </w:pPr>
            <w:r w:rsidRPr="008E6B61">
              <w:rPr>
                <w:rFonts w:ascii="Lato" w:hAnsi="Lato"/>
                <w:b/>
                <w:sz w:val="22"/>
                <w:szCs w:val="22"/>
              </w:rPr>
              <w:t>Affordable Housing Price</w:t>
            </w:r>
          </w:p>
        </w:tc>
        <w:tc>
          <w:tcPr>
            <w:tcW w:w="6231" w:type="dxa"/>
            <w:shd w:val="clear" w:color="auto" w:fill="auto"/>
          </w:tcPr>
          <w:p w14:paraId="34F3303D" w14:textId="7B829891" w:rsidR="0097428B" w:rsidRPr="008E6B61" w:rsidRDefault="0097428B" w:rsidP="0097428B">
            <w:pPr>
              <w:spacing w:before="120" w:after="120"/>
              <w:rPr>
                <w:rFonts w:ascii="Lato" w:hAnsi="Lato"/>
                <w:sz w:val="22"/>
                <w:szCs w:val="22"/>
              </w:rPr>
            </w:pPr>
            <w:r w:rsidRPr="008E6B61">
              <w:rPr>
                <w:rFonts w:ascii="Lato" w:hAnsi="Lato"/>
                <w:sz w:val="22"/>
                <w:szCs w:val="22"/>
              </w:rPr>
              <w:t xml:space="preserve">The sum payable to the Owner by the Registered Provider on the transfer of a legal estate or such agreed </w:t>
            </w:r>
            <w:proofErr w:type="gramStart"/>
            <w:r w:rsidRPr="008E6B61">
              <w:rPr>
                <w:rFonts w:ascii="Lato" w:hAnsi="Lato"/>
                <w:sz w:val="22"/>
                <w:szCs w:val="22"/>
              </w:rPr>
              <w:t>time</w:t>
            </w:r>
            <w:proofErr w:type="gramEnd"/>
            <w:r w:rsidRPr="008E6B61">
              <w:rPr>
                <w:rFonts w:ascii="Lato" w:hAnsi="Lato"/>
                <w:sz w:val="22"/>
                <w:szCs w:val="22"/>
              </w:rPr>
              <w:t xml:space="preserve"> thereafter, shall be calculated as follows:</w:t>
            </w:r>
          </w:p>
          <w:p w14:paraId="708E545F" w14:textId="56F5B57E" w:rsidR="0097428B" w:rsidRPr="008E6B61" w:rsidRDefault="0097428B" w:rsidP="0097428B">
            <w:pPr>
              <w:pStyle w:val="Simple1"/>
              <w:numPr>
                <w:ilvl w:val="0"/>
                <w:numId w:val="4"/>
              </w:numPr>
              <w:ind w:left="469" w:hanging="426"/>
              <w:rPr>
                <w:rStyle w:val="Level1asheadingtext"/>
                <w:rFonts w:ascii="Lato" w:hAnsi="Lato"/>
                <w:b w:val="0"/>
                <w:bCs w:val="0"/>
                <w:color w:val="000000"/>
                <w:sz w:val="22"/>
                <w:szCs w:val="22"/>
              </w:rPr>
            </w:pPr>
            <w:r w:rsidRPr="008E6B61">
              <w:rPr>
                <w:rStyle w:val="Level1asheadingtext"/>
                <w:rFonts w:ascii="Lato" w:hAnsi="Lato"/>
                <w:b w:val="0"/>
                <w:color w:val="000000"/>
                <w:sz w:val="22"/>
                <w:szCs w:val="22"/>
              </w:rPr>
              <w:t xml:space="preserve">the price of the Affordable Housing Land together with the Affordable Housing Properties constructed </w:t>
            </w:r>
            <w:proofErr w:type="gramStart"/>
            <w:r w:rsidRPr="008E6B61">
              <w:rPr>
                <w:rStyle w:val="Level1asheadingtext"/>
                <w:rFonts w:ascii="Lato" w:hAnsi="Lato"/>
                <w:b w:val="0"/>
                <w:color w:val="000000"/>
                <w:sz w:val="22"/>
                <w:szCs w:val="22"/>
              </w:rPr>
              <w:t>thereon  shall</w:t>
            </w:r>
            <w:proofErr w:type="gramEnd"/>
            <w:r w:rsidRPr="008E6B61">
              <w:rPr>
                <w:rStyle w:val="Level1asheadingtext"/>
                <w:rFonts w:ascii="Lato" w:hAnsi="Lato"/>
                <w:b w:val="0"/>
                <w:color w:val="000000"/>
                <w:sz w:val="22"/>
                <w:szCs w:val="22"/>
              </w:rPr>
              <w:t xml:space="preserve"> be an amount calculated to enable the Registered Provider to </w:t>
            </w:r>
            <w:r w:rsidR="004B7CBF" w:rsidRPr="008E6B61">
              <w:rPr>
                <w:rStyle w:val="Level1asheadingtext"/>
                <w:rFonts w:ascii="Lato" w:hAnsi="Lato"/>
                <w:b w:val="0"/>
                <w:color w:val="000000"/>
                <w:sz w:val="22"/>
                <w:szCs w:val="22"/>
              </w:rPr>
              <w:t>(</w:t>
            </w:r>
            <w:proofErr w:type="spellStart"/>
            <w:r w:rsidR="004B7CBF" w:rsidRPr="008E6B61">
              <w:rPr>
                <w:rStyle w:val="Level1asheadingtext"/>
                <w:rFonts w:ascii="Lato" w:hAnsi="Lato"/>
                <w:b w:val="0"/>
                <w:color w:val="000000"/>
                <w:sz w:val="22"/>
                <w:szCs w:val="22"/>
              </w:rPr>
              <w:t>i</w:t>
            </w:r>
            <w:proofErr w:type="spellEnd"/>
            <w:r w:rsidR="004B7CBF" w:rsidRPr="008E6B61">
              <w:rPr>
                <w:rStyle w:val="Level1asheadingtext"/>
                <w:rFonts w:ascii="Lato" w:hAnsi="Lato"/>
                <w:b w:val="0"/>
                <w:color w:val="000000"/>
                <w:sz w:val="22"/>
                <w:szCs w:val="22"/>
              </w:rPr>
              <w:t xml:space="preserve">) </w:t>
            </w:r>
            <w:r w:rsidRPr="008E6B61">
              <w:rPr>
                <w:rStyle w:val="Level1asheadingtext"/>
                <w:rFonts w:ascii="Lato" w:hAnsi="Lato"/>
                <w:b w:val="0"/>
                <w:color w:val="000000"/>
                <w:sz w:val="22"/>
                <w:szCs w:val="22"/>
              </w:rPr>
              <w:t xml:space="preserve">acquire the Affordable Housing Properties without the need for any public subsidy and (ii) where Affordable Housing is provided as Social Rented Housing and Affordable Rented Housing, </w:t>
            </w:r>
            <w:r w:rsidR="004B7CBF" w:rsidRPr="008E6B61">
              <w:rPr>
                <w:rStyle w:val="Level1asheadingtext"/>
                <w:rFonts w:ascii="Lato" w:hAnsi="Lato"/>
                <w:b w:val="0"/>
                <w:color w:val="000000"/>
                <w:sz w:val="22"/>
                <w:szCs w:val="22"/>
              </w:rPr>
              <w:t xml:space="preserve">to provide these homes </w:t>
            </w:r>
            <w:r w:rsidRPr="008E6B61">
              <w:rPr>
                <w:rStyle w:val="Level1asheadingtext"/>
                <w:rFonts w:ascii="Lato" w:hAnsi="Lato"/>
                <w:b w:val="0"/>
                <w:color w:val="000000"/>
                <w:sz w:val="22"/>
                <w:szCs w:val="22"/>
              </w:rPr>
              <w:t>within those rent levels prescribed for these tenures within this Agreement</w:t>
            </w:r>
          </w:p>
          <w:p w14:paraId="1F47B3E7" w14:textId="01BF1F71" w:rsidR="0097428B" w:rsidRPr="008E6B61" w:rsidRDefault="0097428B" w:rsidP="0097428B">
            <w:pPr>
              <w:numPr>
                <w:ilvl w:val="0"/>
                <w:numId w:val="4"/>
              </w:numPr>
              <w:spacing w:before="120" w:after="120"/>
              <w:ind w:left="469" w:hanging="426"/>
              <w:rPr>
                <w:rFonts w:ascii="Lato" w:hAnsi="Lato"/>
                <w:sz w:val="22"/>
                <w:szCs w:val="22"/>
              </w:rPr>
            </w:pPr>
            <w:r w:rsidRPr="008E6B61">
              <w:rPr>
                <w:rFonts w:ascii="Lato" w:hAnsi="Lato"/>
                <w:sz w:val="22"/>
                <w:szCs w:val="22"/>
              </w:rPr>
              <w:t>the Owner having at its own cost:</w:t>
            </w:r>
          </w:p>
          <w:p w14:paraId="1CCD7445" w14:textId="264CDC19" w:rsidR="0097428B" w:rsidRPr="008E6B61" w:rsidRDefault="0097428B" w:rsidP="0097428B">
            <w:pPr>
              <w:numPr>
                <w:ilvl w:val="1"/>
                <w:numId w:val="4"/>
              </w:numPr>
              <w:spacing w:before="120" w:after="120"/>
              <w:ind w:left="894" w:hanging="425"/>
              <w:rPr>
                <w:rFonts w:ascii="Lato" w:hAnsi="Lato"/>
                <w:sz w:val="22"/>
                <w:szCs w:val="22"/>
              </w:rPr>
            </w:pPr>
            <w:r w:rsidRPr="008E6B61">
              <w:rPr>
                <w:rFonts w:ascii="Lato" w:hAnsi="Lato"/>
                <w:sz w:val="22"/>
                <w:szCs w:val="22"/>
              </w:rPr>
              <w:t>remediated the Affordable Housing Land in accordance with all necessary consents and statutory requirements; and</w:t>
            </w:r>
          </w:p>
          <w:p w14:paraId="10F23C42" w14:textId="292E55A5" w:rsidR="0097428B" w:rsidRPr="008E6B61" w:rsidRDefault="0097428B" w:rsidP="0097428B">
            <w:pPr>
              <w:numPr>
                <w:ilvl w:val="1"/>
                <w:numId w:val="4"/>
              </w:numPr>
              <w:spacing w:before="120" w:after="120"/>
              <w:ind w:left="894" w:hanging="425"/>
              <w:rPr>
                <w:rFonts w:ascii="Lato" w:hAnsi="Lato"/>
                <w:sz w:val="22"/>
                <w:szCs w:val="22"/>
              </w:rPr>
            </w:pPr>
            <w:r w:rsidRPr="008E6B61">
              <w:rPr>
                <w:rFonts w:ascii="Lato" w:hAnsi="Lato"/>
                <w:sz w:val="22"/>
                <w:szCs w:val="22"/>
              </w:rPr>
              <w:lastRenderedPageBreak/>
              <w:t>cleared and levelled the Affordable Housing Land; and</w:t>
            </w:r>
          </w:p>
          <w:p w14:paraId="3FA3016C" w14:textId="0E3584AB" w:rsidR="0097428B" w:rsidRPr="008E6B61" w:rsidRDefault="0097428B" w:rsidP="00E63243">
            <w:pPr>
              <w:spacing w:before="120" w:after="120"/>
              <w:rPr>
                <w:rFonts w:ascii="Lato" w:hAnsi="Lato"/>
                <w:sz w:val="22"/>
                <w:szCs w:val="22"/>
              </w:rPr>
            </w:pPr>
            <w:r w:rsidRPr="008E6B61">
              <w:rPr>
                <w:rFonts w:ascii="Lato" w:hAnsi="Lato"/>
                <w:sz w:val="22"/>
                <w:szCs w:val="22"/>
              </w:rPr>
              <w:t>provided the Affordable Housing Land with all necessary service media including conduits and other conducting media for gas, telecommunications, water, foul and surface water drainage, highways and electricity, to the render the said Land for use (once developed) for residential purposes and without requiring plant or equipment to provide services</w:t>
            </w:r>
          </w:p>
        </w:tc>
      </w:tr>
      <w:tr w:rsidR="0097428B" w:rsidRPr="000A7EA7" w14:paraId="16DC9992" w14:textId="77777777" w:rsidTr="002A7749">
        <w:tc>
          <w:tcPr>
            <w:tcW w:w="2893" w:type="dxa"/>
            <w:shd w:val="clear" w:color="auto" w:fill="auto"/>
          </w:tcPr>
          <w:p w14:paraId="52FB0971" w14:textId="77777777" w:rsidR="0097428B" w:rsidRPr="008E6B61" w:rsidRDefault="0097428B" w:rsidP="0097428B">
            <w:pPr>
              <w:spacing w:before="120" w:after="120" w:line="257" w:lineRule="auto"/>
              <w:jc w:val="left"/>
              <w:rPr>
                <w:rFonts w:ascii="Lato" w:hAnsi="Lato"/>
                <w:b/>
                <w:sz w:val="22"/>
                <w:szCs w:val="22"/>
              </w:rPr>
            </w:pPr>
            <w:r w:rsidRPr="008E6B61">
              <w:rPr>
                <w:rFonts w:ascii="Lato" w:hAnsi="Lato"/>
                <w:b/>
                <w:sz w:val="22"/>
                <w:szCs w:val="22"/>
              </w:rPr>
              <w:lastRenderedPageBreak/>
              <w:t>Affordable Housing Properties</w:t>
            </w:r>
          </w:p>
        </w:tc>
        <w:tc>
          <w:tcPr>
            <w:tcW w:w="6231" w:type="dxa"/>
            <w:shd w:val="clear" w:color="auto" w:fill="auto"/>
          </w:tcPr>
          <w:p w14:paraId="03A61E14" w14:textId="32D147F2" w:rsidR="0097428B" w:rsidRPr="008E6B61" w:rsidRDefault="0097428B" w:rsidP="000222D7">
            <w:pPr>
              <w:spacing w:before="120" w:after="120" w:line="257" w:lineRule="auto"/>
              <w:rPr>
                <w:rFonts w:ascii="Lato" w:hAnsi="Lato"/>
                <w:sz w:val="22"/>
                <w:szCs w:val="22"/>
              </w:rPr>
            </w:pPr>
            <w:r w:rsidRPr="008E6B61">
              <w:rPr>
                <w:rFonts w:ascii="Lato" w:hAnsi="Lato"/>
                <w:sz w:val="22"/>
                <w:szCs w:val="22"/>
              </w:rPr>
              <w:t>The [</w:t>
            </w:r>
            <w:r w:rsidRPr="008E6B61">
              <w:rPr>
                <w:rFonts w:ascii="Lato" w:hAnsi="Lato"/>
                <w:i/>
                <w:color w:val="FF0000"/>
                <w:sz w:val="22"/>
                <w:szCs w:val="22"/>
              </w:rPr>
              <w:t xml:space="preserve">Insert number of </w:t>
            </w:r>
            <w:r w:rsidRPr="008E6B61">
              <w:rPr>
                <w:rFonts w:ascii="Lato" w:hAnsi="Lato"/>
                <w:color w:val="FF0000"/>
                <w:sz w:val="22"/>
                <w:szCs w:val="22"/>
              </w:rPr>
              <w:t>units</w:t>
            </w:r>
            <w:r w:rsidRPr="008E6B61">
              <w:rPr>
                <w:rFonts w:ascii="Lato" w:hAnsi="Lato"/>
                <w:sz w:val="22"/>
                <w:szCs w:val="22"/>
              </w:rPr>
              <w:t xml:space="preserve">] Residential Properties to be constructed under the Planning Permission and used for Affordable Housing </w:t>
            </w:r>
            <w:r w:rsidR="00B13085" w:rsidRPr="008E6B61">
              <w:rPr>
                <w:rFonts w:ascii="Lato" w:hAnsi="Lato"/>
                <w:sz w:val="22"/>
                <w:szCs w:val="22"/>
              </w:rPr>
              <w:t>in perpetuity</w:t>
            </w:r>
            <w:r w:rsidRPr="008E6B61">
              <w:rPr>
                <w:rFonts w:ascii="Lato" w:hAnsi="Lato"/>
                <w:sz w:val="22"/>
                <w:szCs w:val="22"/>
              </w:rPr>
              <w:t xml:space="preserve"> together</w:t>
            </w:r>
            <w:r w:rsidRPr="008E6B61">
              <w:rPr>
                <w:rFonts w:ascii="Lato" w:hAnsi="Lato"/>
                <w:spacing w:val="2"/>
                <w:sz w:val="22"/>
                <w:szCs w:val="22"/>
              </w:rPr>
              <w:t xml:space="preserve"> </w:t>
            </w:r>
            <w:r w:rsidRPr="008E6B61">
              <w:rPr>
                <w:rFonts w:ascii="Lato" w:hAnsi="Lato"/>
                <w:sz w:val="22"/>
                <w:szCs w:val="22"/>
              </w:rPr>
              <w:t>with</w:t>
            </w:r>
            <w:r w:rsidRPr="008E6B61">
              <w:rPr>
                <w:rFonts w:ascii="Lato" w:hAnsi="Lato"/>
                <w:spacing w:val="3"/>
                <w:sz w:val="22"/>
                <w:szCs w:val="22"/>
              </w:rPr>
              <w:t xml:space="preserve"> </w:t>
            </w:r>
            <w:r w:rsidRPr="008E6B61">
              <w:rPr>
                <w:rFonts w:ascii="Lato" w:hAnsi="Lato"/>
                <w:sz w:val="22"/>
                <w:szCs w:val="22"/>
              </w:rPr>
              <w:t xml:space="preserve">rights </w:t>
            </w:r>
            <w:r w:rsidRPr="008E6B61">
              <w:rPr>
                <w:rFonts w:ascii="Lato" w:hAnsi="Lato"/>
                <w:spacing w:val="-53"/>
                <w:sz w:val="22"/>
                <w:szCs w:val="22"/>
              </w:rPr>
              <w:t xml:space="preserve">   </w:t>
            </w:r>
            <w:r w:rsidRPr="008E6B61">
              <w:rPr>
                <w:rFonts w:ascii="Lato" w:hAnsi="Lato"/>
                <w:sz w:val="22"/>
                <w:szCs w:val="22"/>
              </w:rPr>
              <w:t>and easements over the Development</w:t>
            </w:r>
            <w:r w:rsidRPr="008E6B61">
              <w:rPr>
                <w:rFonts w:ascii="Lato" w:hAnsi="Lato"/>
                <w:spacing w:val="1"/>
                <w:position w:val="6"/>
                <w:sz w:val="22"/>
                <w:szCs w:val="22"/>
              </w:rPr>
              <w:t xml:space="preserve"> </w:t>
            </w:r>
            <w:r w:rsidRPr="008E6B61">
              <w:rPr>
                <w:rFonts w:ascii="Lato" w:hAnsi="Lato"/>
                <w:sz w:val="22"/>
                <w:szCs w:val="22"/>
              </w:rPr>
              <w:t xml:space="preserve">to provide access to the </w:t>
            </w:r>
            <w:r w:rsidR="004B7CBF" w:rsidRPr="008E6B61">
              <w:rPr>
                <w:rFonts w:ascii="Lato" w:hAnsi="Lato"/>
                <w:sz w:val="22"/>
                <w:szCs w:val="22"/>
              </w:rPr>
              <w:t xml:space="preserve">Residential </w:t>
            </w:r>
            <w:r w:rsidRPr="008E6B61">
              <w:rPr>
                <w:rFonts w:ascii="Lato" w:hAnsi="Lato"/>
                <w:sz w:val="22"/>
                <w:szCs w:val="22"/>
              </w:rPr>
              <w:t>Property and such</w:t>
            </w:r>
            <w:r w:rsidRPr="008E6B61">
              <w:rPr>
                <w:rFonts w:ascii="Lato" w:hAnsi="Lato"/>
                <w:spacing w:val="1"/>
                <w:sz w:val="22"/>
                <w:szCs w:val="22"/>
              </w:rPr>
              <w:t xml:space="preserve"> </w:t>
            </w:r>
            <w:r w:rsidRPr="008E6B61">
              <w:rPr>
                <w:rFonts w:ascii="Lato" w:hAnsi="Lato"/>
                <w:sz w:val="22"/>
                <w:szCs w:val="22"/>
              </w:rPr>
              <w:t>entrance</w:t>
            </w:r>
            <w:r w:rsidRPr="008E6B61">
              <w:rPr>
                <w:rFonts w:ascii="Lato" w:hAnsi="Lato"/>
                <w:spacing w:val="1"/>
                <w:sz w:val="22"/>
                <w:szCs w:val="22"/>
              </w:rPr>
              <w:t xml:space="preserve"> </w:t>
            </w:r>
            <w:r w:rsidRPr="008E6B61">
              <w:rPr>
                <w:rFonts w:ascii="Lato" w:hAnsi="Lato"/>
                <w:sz w:val="22"/>
                <w:szCs w:val="22"/>
              </w:rPr>
              <w:t>way</w:t>
            </w:r>
            <w:r w:rsidRPr="008E6B61">
              <w:rPr>
                <w:rFonts w:ascii="Lato" w:hAnsi="Lato"/>
                <w:spacing w:val="1"/>
                <w:sz w:val="22"/>
                <w:szCs w:val="22"/>
              </w:rPr>
              <w:t xml:space="preserve"> </w:t>
            </w:r>
            <w:r w:rsidRPr="008E6B61">
              <w:rPr>
                <w:rFonts w:ascii="Lato" w:hAnsi="Lato"/>
                <w:sz w:val="22"/>
                <w:szCs w:val="22"/>
              </w:rPr>
              <w:t>corridors</w:t>
            </w:r>
            <w:r w:rsidRPr="008E6B61">
              <w:rPr>
                <w:rFonts w:ascii="Lato" w:hAnsi="Lato"/>
                <w:spacing w:val="1"/>
                <w:sz w:val="22"/>
                <w:szCs w:val="22"/>
              </w:rPr>
              <w:t xml:space="preserve"> </w:t>
            </w:r>
            <w:r w:rsidRPr="008E6B61">
              <w:rPr>
                <w:rFonts w:ascii="Lato" w:hAnsi="Lato"/>
                <w:sz w:val="22"/>
                <w:szCs w:val="22"/>
              </w:rPr>
              <w:t>parking</w:t>
            </w:r>
            <w:r w:rsidRPr="008E6B61">
              <w:rPr>
                <w:rFonts w:ascii="Lato" w:hAnsi="Lato"/>
                <w:spacing w:val="1"/>
                <w:sz w:val="22"/>
                <w:szCs w:val="22"/>
              </w:rPr>
              <w:t xml:space="preserve"> </w:t>
            </w:r>
            <w:r w:rsidRPr="008E6B61">
              <w:rPr>
                <w:rFonts w:ascii="Lato" w:hAnsi="Lato"/>
                <w:sz w:val="22"/>
                <w:szCs w:val="22"/>
              </w:rPr>
              <w:t>areas</w:t>
            </w:r>
            <w:r w:rsidRPr="008E6B61">
              <w:rPr>
                <w:rFonts w:ascii="Lato" w:hAnsi="Lato"/>
                <w:spacing w:val="1"/>
                <w:sz w:val="22"/>
                <w:szCs w:val="22"/>
              </w:rPr>
              <w:t xml:space="preserve"> </w:t>
            </w:r>
            <w:r w:rsidRPr="008E6B61">
              <w:rPr>
                <w:rFonts w:ascii="Lato" w:hAnsi="Lato"/>
                <w:sz w:val="22"/>
                <w:szCs w:val="22"/>
              </w:rPr>
              <w:t>and</w:t>
            </w:r>
            <w:r w:rsidRPr="008E6B61">
              <w:rPr>
                <w:rFonts w:ascii="Lato" w:hAnsi="Lato"/>
                <w:spacing w:val="1"/>
                <w:sz w:val="22"/>
                <w:szCs w:val="22"/>
              </w:rPr>
              <w:t xml:space="preserve"> </w:t>
            </w:r>
            <w:r w:rsidRPr="008E6B61">
              <w:rPr>
                <w:rFonts w:ascii="Lato" w:hAnsi="Lato"/>
                <w:sz w:val="22"/>
                <w:szCs w:val="22"/>
              </w:rPr>
              <w:t>other</w:t>
            </w:r>
            <w:r w:rsidRPr="008E6B61">
              <w:rPr>
                <w:rFonts w:ascii="Lato" w:hAnsi="Lato"/>
                <w:spacing w:val="1"/>
                <w:sz w:val="22"/>
                <w:szCs w:val="22"/>
              </w:rPr>
              <w:t xml:space="preserve"> </w:t>
            </w:r>
            <w:r w:rsidRPr="008E6B61">
              <w:rPr>
                <w:rFonts w:ascii="Lato" w:hAnsi="Lato"/>
                <w:sz w:val="22"/>
                <w:szCs w:val="22"/>
              </w:rPr>
              <w:t>ancillary</w:t>
            </w:r>
            <w:r w:rsidRPr="008E6B61">
              <w:rPr>
                <w:rFonts w:ascii="Lato" w:hAnsi="Lato"/>
                <w:spacing w:val="1"/>
                <w:sz w:val="22"/>
                <w:szCs w:val="22"/>
              </w:rPr>
              <w:t xml:space="preserve"> </w:t>
            </w:r>
            <w:r w:rsidRPr="008E6B61">
              <w:rPr>
                <w:rFonts w:ascii="Lato" w:hAnsi="Lato"/>
                <w:sz w:val="22"/>
                <w:szCs w:val="22"/>
              </w:rPr>
              <w:t>areas</w:t>
            </w:r>
            <w:r w:rsidRPr="008E6B61">
              <w:rPr>
                <w:rFonts w:ascii="Lato" w:hAnsi="Lato"/>
                <w:spacing w:val="1"/>
                <w:sz w:val="22"/>
                <w:szCs w:val="22"/>
              </w:rPr>
              <w:t xml:space="preserve"> </w:t>
            </w:r>
            <w:r w:rsidRPr="008E6B61">
              <w:rPr>
                <w:rFonts w:ascii="Lato" w:hAnsi="Lato"/>
                <w:sz w:val="22"/>
                <w:szCs w:val="22"/>
              </w:rPr>
              <w:t>as</w:t>
            </w:r>
            <w:r w:rsidRPr="008E6B61">
              <w:rPr>
                <w:rFonts w:ascii="Lato" w:hAnsi="Lato"/>
                <w:spacing w:val="1"/>
                <w:sz w:val="22"/>
                <w:szCs w:val="22"/>
              </w:rPr>
              <w:t xml:space="preserve"> </w:t>
            </w:r>
            <w:r w:rsidRPr="008E6B61">
              <w:rPr>
                <w:rFonts w:ascii="Lato" w:hAnsi="Lato"/>
                <w:sz w:val="22"/>
                <w:szCs w:val="22"/>
              </w:rPr>
              <w:t>are</w:t>
            </w:r>
            <w:r w:rsidRPr="008E6B61">
              <w:rPr>
                <w:rFonts w:ascii="Lato" w:hAnsi="Lato"/>
                <w:spacing w:val="-53"/>
                <w:sz w:val="22"/>
                <w:szCs w:val="22"/>
              </w:rPr>
              <w:t xml:space="preserve"> </w:t>
            </w:r>
            <w:r w:rsidRPr="008E6B61">
              <w:rPr>
                <w:rFonts w:ascii="Lato" w:hAnsi="Lato"/>
                <w:sz w:val="22"/>
                <w:szCs w:val="22"/>
              </w:rPr>
              <w:t xml:space="preserve">necessary for the enjoyment of such a </w:t>
            </w:r>
            <w:r w:rsidR="004B7CBF" w:rsidRPr="008E6B61">
              <w:rPr>
                <w:rFonts w:ascii="Lato" w:hAnsi="Lato"/>
                <w:sz w:val="22"/>
                <w:szCs w:val="22"/>
              </w:rPr>
              <w:t xml:space="preserve">Residential </w:t>
            </w:r>
            <w:r w:rsidRPr="008E6B61">
              <w:rPr>
                <w:rFonts w:ascii="Lato" w:hAnsi="Lato"/>
                <w:sz w:val="22"/>
                <w:szCs w:val="22"/>
              </w:rPr>
              <w:t xml:space="preserve">Property including car parking and </w:t>
            </w:r>
            <w:r w:rsidRPr="008E6B61">
              <w:rPr>
                <w:rFonts w:ascii="Lato" w:hAnsi="Lato"/>
                <w:b/>
                <w:sz w:val="22"/>
                <w:szCs w:val="22"/>
              </w:rPr>
              <w:t>Affordable Housing Property</w:t>
            </w:r>
            <w:r w:rsidRPr="008E6B61">
              <w:rPr>
                <w:rFonts w:ascii="Lato" w:hAnsi="Lato"/>
                <w:sz w:val="22"/>
                <w:szCs w:val="22"/>
              </w:rPr>
              <w:t xml:space="preserve"> will be construed accordingly</w:t>
            </w:r>
          </w:p>
        </w:tc>
      </w:tr>
      <w:tr w:rsidR="00E676C7" w:rsidRPr="000A7EA7" w14:paraId="17E5879C" w14:textId="77777777" w:rsidTr="002A7749">
        <w:tc>
          <w:tcPr>
            <w:tcW w:w="2893" w:type="dxa"/>
            <w:shd w:val="clear" w:color="auto" w:fill="auto"/>
          </w:tcPr>
          <w:p w14:paraId="47FE0741" w14:textId="74809D8B" w:rsidR="00E676C7" w:rsidRPr="008E6B61" w:rsidRDefault="00E676C7" w:rsidP="0097428B">
            <w:pPr>
              <w:spacing w:before="120" w:after="120" w:line="257" w:lineRule="auto"/>
              <w:jc w:val="left"/>
              <w:rPr>
                <w:rFonts w:ascii="Lato" w:hAnsi="Lato"/>
                <w:b/>
                <w:sz w:val="22"/>
                <w:szCs w:val="22"/>
              </w:rPr>
            </w:pPr>
            <w:r w:rsidRPr="008E6B61">
              <w:rPr>
                <w:rFonts w:ascii="Lato" w:hAnsi="Lato"/>
                <w:b/>
                <w:sz w:val="22"/>
                <w:szCs w:val="22"/>
              </w:rPr>
              <w:t>Affordable Housing Scheme</w:t>
            </w:r>
          </w:p>
        </w:tc>
        <w:tc>
          <w:tcPr>
            <w:tcW w:w="6231" w:type="dxa"/>
            <w:shd w:val="clear" w:color="auto" w:fill="auto"/>
          </w:tcPr>
          <w:p w14:paraId="7769260C" w14:textId="6C27B041" w:rsidR="00E676C7" w:rsidRPr="008E6B61" w:rsidRDefault="00E676C7" w:rsidP="000222D7">
            <w:pPr>
              <w:spacing w:before="120" w:after="120" w:line="257" w:lineRule="auto"/>
              <w:rPr>
                <w:rFonts w:ascii="Lato" w:hAnsi="Lato"/>
                <w:sz w:val="22"/>
                <w:szCs w:val="22"/>
              </w:rPr>
            </w:pPr>
            <w:r w:rsidRPr="008E6B61">
              <w:rPr>
                <w:rFonts w:ascii="Lato" w:hAnsi="Lato"/>
                <w:sz w:val="22"/>
                <w:szCs w:val="22"/>
              </w:rPr>
              <w:t>means a scheme setting out the Affordable Housing Mix and including the Affordable Housing Plan</w:t>
            </w:r>
          </w:p>
        </w:tc>
      </w:tr>
      <w:tr w:rsidR="006E72A3" w:rsidRPr="000A7EA7" w14:paraId="48445184" w14:textId="77777777" w:rsidTr="002A7749">
        <w:tc>
          <w:tcPr>
            <w:tcW w:w="2893" w:type="dxa"/>
            <w:shd w:val="clear" w:color="auto" w:fill="auto"/>
          </w:tcPr>
          <w:p w14:paraId="52FB8B69" w14:textId="6A6A4A47" w:rsidR="006E72A3" w:rsidRPr="008E6B61" w:rsidRDefault="006E72A3" w:rsidP="006E72A3">
            <w:pPr>
              <w:spacing w:before="120" w:after="120" w:line="257" w:lineRule="auto"/>
              <w:jc w:val="left"/>
              <w:rPr>
                <w:rFonts w:ascii="Lato" w:hAnsi="Lato"/>
                <w:b/>
                <w:sz w:val="22"/>
                <w:szCs w:val="22"/>
              </w:rPr>
            </w:pPr>
            <w:r w:rsidRPr="008E6B61">
              <w:rPr>
                <w:rFonts w:ascii="Lato" w:hAnsi="Lato" w:cs="Arial"/>
                <w:b/>
                <w:sz w:val="22"/>
                <w:szCs w:val="22"/>
              </w:rPr>
              <w:t>Affordable Housing SPD 2011</w:t>
            </w:r>
          </w:p>
        </w:tc>
        <w:tc>
          <w:tcPr>
            <w:tcW w:w="6231" w:type="dxa"/>
            <w:shd w:val="clear" w:color="auto" w:fill="auto"/>
          </w:tcPr>
          <w:p w14:paraId="17202BFD" w14:textId="46E9682A" w:rsidR="006E72A3" w:rsidRPr="008E6B61" w:rsidRDefault="006E72A3" w:rsidP="006E72A3">
            <w:pPr>
              <w:spacing w:before="120" w:after="120" w:line="257" w:lineRule="auto"/>
              <w:rPr>
                <w:rFonts w:ascii="Lato" w:hAnsi="Lato"/>
                <w:sz w:val="22"/>
                <w:szCs w:val="22"/>
              </w:rPr>
            </w:pPr>
            <w:r w:rsidRPr="008E6B61">
              <w:rPr>
                <w:rFonts w:ascii="Lato" w:hAnsi="Lato" w:cs="Arial"/>
                <w:sz w:val="22"/>
                <w:szCs w:val="22"/>
              </w:rPr>
              <w:t>A Supplementary Planning document in respect of Affordable Housing issued in conjunction with the Core Strategy</w:t>
            </w:r>
          </w:p>
        </w:tc>
      </w:tr>
      <w:tr w:rsidR="006E72A3" w:rsidRPr="000A7EA7" w14:paraId="3349C4E0" w14:textId="77777777" w:rsidTr="002A7749">
        <w:tc>
          <w:tcPr>
            <w:tcW w:w="2893" w:type="dxa"/>
            <w:shd w:val="clear" w:color="auto" w:fill="auto"/>
          </w:tcPr>
          <w:p w14:paraId="27FC2146" w14:textId="77777777" w:rsidR="006E72A3" w:rsidRPr="008E6B61" w:rsidRDefault="006E72A3" w:rsidP="006E72A3">
            <w:pPr>
              <w:spacing w:line="257" w:lineRule="auto"/>
              <w:jc w:val="left"/>
              <w:rPr>
                <w:rFonts w:ascii="Lato" w:hAnsi="Lato"/>
                <w:b/>
                <w:sz w:val="22"/>
                <w:szCs w:val="22"/>
              </w:rPr>
            </w:pPr>
            <w:r w:rsidRPr="008E6B61">
              <w:rPr>
                <w:rFonts w:ascii="Lato" w:hAnsi="Lato"/>
                <w:b/>
                <w:sz w:val="22"/>
                <w:szCs w:val="22"/>
              </w:rPr>
              <w:t xml:space="preserve">Affordable Private Rent Housing </w:t>
            </w:r>
          </w:p>
          <w:p w14:paraId="0E954CDB" w14:textId="77777777" w:rsidR="006E72A3" w:rsidRPr="008E6B61" w:rsidRDefault="006E72A3" w:rsidP="006E72A3">
            <w:pPr>
              <w:spacing w:before="120" w:after="120" w:line="257" w:lineRule="auto"/>
              <w:jc w:val="left"/>
              <w:rPr>
                <w:rFonts w:ascii="Lato" w:hAnsi="Lato"/>
                <w:b/>
                <w:sz w:val="22"/>
                <w:szCs w:val="22"/>
              </w:rPr>
            </w:pPr>
          </w:p>
        </w:tc>
        <w:tc>
          <w:tcPr>
            <w:tcW w:w="6231" w:type="dxa"/>
            <w:shd w:val="clear" w:color="auto" w:fill="auto"/>
          </w:tcPr>
          <w:p w14:paraId="1B8AB4E0" w14:textId="4E09FA16" w:rsidR="006E72A3" w:rsidRPr="008E6B61" w:rsidRDefault="006E72A3" w:rsidP="006E72A3">
            <w:pPr>
              <w:spacing w:line="257" w:lineRule="auto"/>
              <w:rPr>
                <w:rFonts w:ascii="Lato" w:hAnsi="Lato"/>
                <w:sz w:val="22"/>
                <w:szCs w:val="22"/>
              </w:rPr>
            </w:pPr>
            <w:r w:rsidRPr="008E6B61">
              <w:rPr>
                <w:rFonts w:ascii="Lato" w:hAnsi="Lato"/>
                <w:sz w:val="22"/>
                <w:szCs w:val="22"/>
              </w:rPr>
              <w:t xml:space="preserve">The form of affordable housing provided on Build to Rent schemes. The affordable housing remains in the single ownership of the Build to Rent provider. The housing is provided on an Assured Shorthold Tenancy. Rents are capped at 80% of the Open Market Rent including any service charges. </w:t>
            </w:r>
          </w:p>
        </w:tc>
      </w:tr>
      <w:tr w:rsidR="006E72A3" w:rsidRPr="000A7EA7" w14:paraId="17B303B2" w14:textId="77777777" w:rsidTr="002A7749">
        <w:tc>
          <w:tcPr>
            <w:tcW w:w="2893" w:type="dxa"/>
            <w:shd w:val="clear" w:color="auto" w:fill="auto"/>
          </w:tcPr>
          <w:p w14:paraId="30129480"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Affordable Rented Housing</w:t>
            </w:r>
          </w:p>
        </w:tc>
        <w:tc>
          <w:tcPr>
            <w:tcW w:w="6231" w:type="dxa"/>
            <w:shd w:val="clear" w:color="auto" w:fill="auto"/>
          </w:tcPr>
          <w:p w14:paraId="53D7C525" w14:textId="146E3B5C"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 xml:space="preserve">Affordable Housing </w:t>
            </w:r>
            <w:r w:rsidRPr="008E6B61">
              <w:rPr>
                <w:rFonts w:ascii="Lato" w:hAnsi="Lato"/>
                <w:color w:val="000000" w:themeColor="text1"/>
                <w:sz w:val="22"/>
                <w:szCs w:val="22"/>
              </w:rPr>
              <w:t xml:space="preserve">provided by the Registered Provider that is subject to rent controls whereby </w:t>
            </w:r>
            <w:r w:rsidRPr="008E6B61">
              <w:rPr>
                <w:rFonts w:ascii="Lato" w:hAnsi="Lato"/>
                <w:sz w:val="22"/>
                <w:szCs w:val="22"/>
              </w:rPr>
              <w:t xml:space="preserve">the said rent shall not exceed the Local Housing Allowance </w:t>
            </w:r>
            <w:r w:rsidRPr="008E6B61">
              <w:rPr>
                <w:rFonts w:ascii="Lato" w:hAnsi="Lato"/>
                <w:color w:val="000000" w:themeColor="text1"/>
                <w:sz w:val="22"/>
                <w:szCs w:val="22"/>
              </w:rPr>
              <w:t>(including Services Charges and any fees where applicable</w:t>
            </w:r>
            <w:r w:rsidRPr="008E6B61">
              <w:rPr>
                <w:rFonts w:ascii="Lato" w:hAnsi="Lato"/>
                <w:sz w:val="22"/>
                <w:szCs w:val="22"/>
              </w:rPr>
              <w:t xml:space="preserve">) unless otherwise agreed by the Council and which is let </w:t>
            </w:r>
            <w:r w:rsidR="005C1177" w:rsidRPr="00F31B78">
              <w:rPr>
                <w:rFonts w:ascii="Lato" w:hAnsi="Lato"/>
                <w:sz w:val="22"/>
                <w:szCs w:val="22"/>
              </w:rPr>
              <w:t>to Eligible Persons</w:t>
            </w:r>
            <w:r w:rsidR="005C1177" w:rsidRPr="005C1177">
              <w:rPr>
                <w:rFonts w:ascii="Lato" w:hAnsi="Lato"/>
                <w:sz w:val="22"/>
                <w:szCs w:val="22"/>
              </w:rPr>
              <w:t xml:space="preserve"> in accordance with the Nominations Agreement </w:t>
            </w:r>
          </w:p>
        </w:tc>
      </w:tr>
      <w:tr w:rsidR="006E72A3" w:rsidRPr="000A7EA7" w14:paraId="07579DEB" w14:textId="77777777" w:rsidTr="002A7749">
        <w:tc>
          <w:tcPr>
            <w:tcW w:w="2893" w:type="dxa"/>
            <w:shd w:val="clear" w:color="auto" w:fill="auto"/>
          </w:tcPr>
          <w:p w14:paraId="541F1DD5" w14:textId="3E482B9A" w:rsidR="006E72A3" w:rsidRPr="008E6B61" w:rsidRDefault="006E72A3" w:rsidP="006E72A3">
            <w:pPr>
              <w:spacing w:before="120" w:after="120" w:line="257" w:lineRule="auto"/>
              <w:jc w:val="left"/>
              <w:rPr>
                <w:rFonts w:ascii="Lato" w:hAnsi="Lato"/>
                <w:sz w:val="22"/>
                <w:szCs w:val="22"/>
              </w:rPr>
            </w:pPr>
            <w:r w:rsidRPr="008E6B61">
              <w:rPr>
                <w:rFonts w:ascii="Lato" w:hAnsi="Lato"/>
                <w:b/>
                <w:sz w:val="22"/>
                <w:szCs w:val="22"/>
              </w:rPr>
              <w:t>Assured Tenancy</w:t>
            </w:r>
          </w:p>
        </w:tc>
        <w:tc>
          <w:tcPr>
            <w:tcW w:w="6231" w:type="dxa"/>
            <w:shd w:val="clear" w:color="auto" w:fill="auto"/>
          </w:tcPr>
          <w:p w14:paraId="49FCEE87" w14:textId="5142B4BF"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As defined by the Housing Act 1988</w:t>
            </w:r>
          </w:p>
        </w:tc>
      </w:tr>
      <w:tr w:rsidR="006E72A3" w:rsidRPr="000A7EA7" w14:paraId="1077E278" w14:textId="77777777" w:rsidTr="002A7749">
        <w:tc>
          <w:tcPr>
            <w:tcW w:w="2893" w:type="dxa"/>
            <w:shd w:val="clear" w:color="auto" w:fill="auto"/>
          </w:tcPr>
          <w:p w14:paraId="2D94828D" w14:textId="071CF402"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Assured Shorthold Tenancy</w:t>
            </w:r>
          </w:p>
        </w:tc>
        <w:tc>
          <w:tcPr>
            <w:tcW w:w="6231" w:type="dxa"/>
            <w:shd w:val="clear" w:color="auto" w:fill="auto"/>
          </w:tcPr>
          <w:p w14:paraId="68834EEE" w14:textId="5EB5D02C"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As defined by the Housing Act 1988.</w:t>
            </w:r>
          </w:p>
        </w:tc>
      </w:tr>
      <w:tr w:rsidR="006E72A3" w:rsidRPr="000A7EA7" w14:paraId="3C05CD35" w14:textId="77777777" w:rsidTr="002A7749">
        <w:tc>
          <w:tcPr>
            <w:tcW w:w="2893" w:type="dxa"/>
            <w:shd w:val="clear" w:color="auto" w:fill="auto"/>
          </w:tcPr>
          <w:p w14:paraId="6237DF8C"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Broad Rental Market Area</w:t>
            </w:r>
          </w:p>
        </w:tc>
        <w:tc>
          <w:tcPr>
            <w:tcW w:w="6231" w:type="dxa"/>
            <w:shd w:val="clear" w:color="auto" w:fill="auto"/>
          </w:tcPr>
          <w:p w14:paraId="1487E26B" w14:textId="77777777"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The geographical area used to determine the Local Housing Allowance</w:t>
            </w:r>
          </w:p>
        </w:tc>
      </w:tr>
      <w:tr w:rsidR="006E72A3" w:rsidRPr="000A7EA7" w14:paraId="00EEDED1" w14:textId="77777777" w:rsidTr="002A7749">
        <w:tc>
          <w:tcPr>
            <w:tcW w:w="2893" w:type="dxa"/>
            <w:shd w:val="clear" w:color="auto" w:fill="auto"/>
          </w:tcPr>
          <w:p w14:paraId="459E35C8" w14:textId="77777777" w:rsidR="006E72A3" w:rsidRPr="008E6B61" w:rsidRDefault="006E72A3" w:rsidP="006E72A3">
            <w:pPr>
              <w:spacing w:line="257" w:lineRule="auto"/>
              <w:jc w:val="left"/>
              <w:rPr>
                <w:rFonts w:ascii="Lato" w:hAnsi="Lato"/>
                <w:b/>
                <w:sz w:val="22"/>
                <w:szCs w:val="22"/>
              </w:rPr>
            </w:pPr>
            <w:r w:rsidRPr="008E6B61">
              <w:rPr>
                <w:rFonts w:ascii="Lato" w:hAnsi="Lato"/>
                <w:b/>
                <w:sz w:val="22"/>
                <w:szCs w:val="22"/>
              </w:rPr>
              <w:t>Build to Rent</w:t>
            </w:r>
          </w:p>
          <w:p w14:paraId="61821717" w14:textId="77777777" w:rsidR="006E72A3" w:rsidRPr="008E6B61" w:rsidRDefault="006E72A3" w:rsidP="006E72A3">
            <w:pPr>
              <w:spacing w:before="120" w:after="120" w:line="257" w:lineRule="auto"/>
              <w:jc w:val="left"/>
              <w:rPr>
                <w:rFonts w:ascii="Lato" w:hAnsi="Lato"/>
                <w:b/>
                <w:sz w:val="22"/>
                <w:szCs w:val="22"/>
              </w:rPr>
            </w:pPr>
          </w:p>
        </w:tc>
        <w:tc>
          <w:tcPr>
            <w:tcW w:w="6231" w:type="dxa"/>
            <w:shd w:val="clear" w:color="auto" w:fill="auto"/>
          </w:tcPr>
          <w:p w14:paraId="214F7958" w14:textId="00001B74" w:rsidR="006E72A3" w:rsidRPr="008E6B61" w:rsidRDefault="006E72A3" w:rsidP="006E72A3">
            <w:pPr>
              <w:spacing w:line="257" w:lineRule="auto"/>
              <w:rPr>
                <w:rFonts w:ascii="Lato" w:hAnsi="Lato"/>
                <w:sz w:val="22"/>
                <w:szCs w:val="22"/>
              </w:rPr>
            </w:pPr>
            <w:r w:rsidRPr="008E6B61">
              <w:rPr>
                <w:rFonts w:ascii="Lato" w:hAnsi="Lato"/>
                <w:sz w:val="22"/>
                <w:szCs w:val="22"/>
              </w:rPr>
              <w:t>A form of housing comprising self-contained, private rented homes, held in single ownership and provided solely for the rental market.</w:t>
            </w:r>
          </w:p>
        </w:tc>
      </w:tr>
      <w:tr w:rsidR="006E72A3" w:rsidRPr="000A7EA7" w14:paraId="0BE1F9D1" w14:textId="77777777" w:rsidTr="002A7749">
        <w:tc>
          <w:tcPr>
            <w:tcW w:w="2893" w:type="dxa"/>
            <w:shd w:val="clear" w:color="auto" w:fill="auto"/>
          </w:tcPr>
          <w:p w14:paraId="0E4FF855" w14:textId="7239925B" w:rsidR="006E72A3" w:rsidRPr="008E6B61" w:rsidRDefault="006E72A3" w:rsidP="006E72A3">
            <w:pPr>
              <w:spacing w:line="257" w:lineRule="auto"/>
              <w:jc w:val="left"/>
              <w:rPr>
                <w:rFonts w:ascii="Lato" w:hAnsi="Lato"/>
                <w:b/>
                <w:sz w:val="22"/>
                <w:szCs w:val="22"/>
              </w:rPr>
            </w:pPr>
            <w:r w:rsidRPr="008E6B61">
              <w:rPr>
                <w:rFonts w:ascii="Lato" w:hAnsi="Lato"/>
                <w:b/>
                <w:sz w:val="22"/>
                <w:szCs w:val="22"/>
              </w:rPr>
              <w:lastRenderedPageBreak/>
              <w:t>Car Parking Spaces</w:t>
            </w:r>
          </w:p>
        </w:tc>
        <w:tc>
          <w:tcPr>
            <w:tcW w:w="6231" w:type="dxa"/>
            <w:shd w:val="clear" w:color="auto" w:fill="auto"/>
          </w:tcPr>
          <w:p w14:paraId="2CF69C96" w14:textId="46B31926" w:rsidR="006E72A3" w:rsidRPr="008E6B61" w:rsidRDefault="006E72A3" w:rsidP="006E72A3">
            <w:pPr>
              <w:spacing w:line="257" w:lineRule="auto"/>
              <w:rPr>
                <w:rFonts w:ascii="Lato" w:hAnsi="Lato"/>
                <w:sz w:val="22"/>
                <w:szCs w:val="22"/>
              </w:rPr>
            </w:pPr>
            <w:r w:rsidRPr="008E6B61">
              <w:rPr>
                <w:rFonts w:ascii="Lato" w:hAnsi="Lato"/>
                <w:sz w:val="22"/>
                <w:szCs w:val="22"/>
              </w:rPr>
              <w:t>means the [</w:t>
            </w:r>
            <w:r w:rsidRPr="008E6B61">
              <w:rPr>
                <w:rFonts w:ascii="Lato" w:hAnsi="Lato"/>
                <w:i/>
                <w:color w:val="FF0000"/>
                <w:sz w:val="22"/>
                <w:szCs w:val="22"/>
              </w:rPr>
              <w:t>insert number</w:t>
            </w:r>
            <w:r w:rsidRPr="008E6B61">
              <w:rPr>
                <w:rFonts w:ascii="Lato" w:hAnsi="Lato"/>
                <w:sz w:val="22"/>
                <w:szCs w:val="22"/>
              </w:rPr>
              <w:t>] spaces for vehicle parking to be provided on the Land as part of the Development [</w:t>
            </w:r>
            <w:r w:rsidRPr="008E6B61">
              <w:rPr>
                <w:rFonts w:ascii="Lato" w:hAnsi="Lato"/>
                <w:color w:val="FF0000"/>
                <w:sz w:val="22"/>
                <w:szCs w:val="22"/>
              </w:rPr>
              <w:t>and shown marked [insert details] on the Affordable Housing Plan</w:t>
            </w:r>
            <w:r w:rsidRPr="008E6B61">
              <w:rPr>
                <w:rFonts w:ascii="Lato" w:hAnsi="Lato"/>
                <w:sz w:val="22"/>
                <w:szCs w:val="22"/>
              </w:rPr>
              <w:t xml:space="preserve">] </w:t>
            </w:r>
          </w:p>
        </w:tc>
      </w:tr>
      <w:tr w:rsidR="006E72A3" w:rsidRPr="000A7EA7" w14:paraId="4A3D3287" w14:textId="77777777" w:rsidTr="002A7749">
        <w:tc>
          <w:tcPr>
            <w:tcW w:w="2893" w:type="dxa"/>
            <w:shd w:val="clear" w:color="auto" w:fill="auto"/>
          </w:tcPr>
          <w:p w14:paraId="66E6B417"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Clean Condition</w:t>
            </w:r>
          </w:p>
        </w:tc>
        <w:tc>
          <w:tcPr>
            <w:tcW w:w="6231" w:type="dxa"/>
            <w:shd w:val="clear" w:color="auto" w:fill="auto"/>
          </w:tcPr>
          <w:p w14:paraId="3B97D117" w14:textId="77777777" w:rsidR="006E72A3" w:rsidRPr="008E6B61" w:rsidRDefault="006E72A3" w:rsidP="006E72A3">
            <w:p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Free from any contamination which would otherwise prejudice the use of the Affordable Housing Land for the provision of Affordable Housing</w:t>
            </w:r>
          </w:p>
        </w:tc>
      </w:tr>
      <w:tr w:rsidR="006E72A3" w:rsidRPr="000A7EA7" w14:paraId="74BC8787" w14:textId="77777777" w:rsidTr="002A7749">
        <w:tc>
          <w:tcPr>
            <w:tcW w:w="2893" w:type="dxa"/>
            <w:shd w:val="clear" w:color="auto" w:fill="auto"/>
          </w:tcPr>
          <w:p w14:paraId="28C83059"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Close Family</w:t>
            </w:r>
          </w:p>
        </w:tc>
        <w:tc>
          <w:tcPr>
            <w:tcW w:w="6231" w:type="dxa"/>
            <w:shd w:val="clear" w:color="auto" w:fill="auto"/>
          </w:tcPr>
          <w:p w14:paraId="22F38EDD" w14:textId="59C0C6CD" w:rsidR="006E72A3" w:rsidRPr="008E6B61" w:rsidRDefault="006E72A3" w:rsidP="005E4E81">
            <w:pPr>
              <w:spacing w:before="120" w:after="120" w:line="257" w:lineRule="auto"/>
              <w:rPr>
                <w:rFonts w:ascii="Lato" w:hAnsi="Lato"/>
                <w:color w:val="000000" w:themeColor="text1"/>
                <w:sz w:val="22"/>
                <w:szCs w:val="22"/>
              </w:rPr>
            </w:pPr>
            <w:r w:rsidRPr="008E6B61">
              <w:rPr>
                <w:rStyle w:val="fontstyle01"/>
                <w:rFonts w:ascii="Lato" w:hAnsi="Lato"/>
                <w:color w:val="000000" w:themeColor="text1"/>
                <w:sz w:val="22"/>
                <w:szCs w:val="22"/>
              </w:rPr>
              <w:t>Typically, but not exclusively, meaning parent, sibling or child, as set out in the Sevenoaks District Housing Register Allocations</w:t>
            </w:r>
            <w:r w:rsidR="00590B47" w:rsidRPr="008E6B61">
              <w:rPr>
                <w:rStyle w:val="fontstyle01"/>
                <w:rFonts w:ascii="Lato" w:hAnsi="Lato"/>
                <w:color w:val="000000" w:themeColor="text1"/>
                <w:sz w:val="22"/>
                <w:szCs w:val="22"/>
              </w:rPr>
              <w:t xml:space="preserve"> Policy</w:t>
            </w:r>
            <w:r w:rsidRPr="008E6B61">
              <w:rPr>
                <w:rStyle w:val="fontstyle01"/>
                <w:rFonts w:ascii="Lato" w:hAnsi="Lato"/>
                <w:color w:val="000000" w:themeColor="text1"/>
                <w:sz w:val="22"/>
                <w:szCs w:val="22"/>
              </w:rPr>
              <w:t xml:space="preserve"> or its successor.</w:t>
            </w:r>
            <w:r w:rsidRPr="008E6B61">
              <w:rPr>
                <w:rFonts w:ascii="Lato" w:hAnsi="Lato"/>
                <w:color w:val="000000" w:themeColor="text1"/>
                <w:sz w:val="22"/>
                <w:szCs w:val="22"/>
              </w:rPr>
              <w:t xml:space="preserve">  </w:t>
            </w:r>
          </w:p>
        </w:tc>
      </w:tr>
      <w:tr w:rsidR="006E72A3" w:rsidRPr="000A7EA7" w14:paraId="6F0F3032" w14:textId="77777777" w:rsidTr="002A7749">
        <w:tc>
          <w:tcPr>
            <w:tcW w:w="2893" w:type="dxa"/>
            <w:shd w:val="clear" w:color="auto" w:fill="auto"/>
          </w:tcPr>
          <w:p w14:paraId="7FA83EAD"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Challenge</w:t>
            </w:r>
          </w:p>
        </w:tc>
        <w:tc>
          <w:tcPr>
            <w:tcW w:w="6231" w:type="dxa"/>
            <w:shd w:val="clear" w:color="auto" w:fill="auto"/>
          </w:tcPr>
          <w:p w14:paraId="74795DC4" w14:textId="77777777" w:rsidR="006E72A3" w:rsidRPr="008E6B61" w:rsidRDefault="006E72A3" w:rsidP="006E72A3">
            <w:p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The Planning Permission being the subject of any judicial review proceedings or other legal challenge including, but not limited to, an application for permission to apply for judicial review</w:t>
            </w:r>
          </w:p>
        </w:tc>
      </w:tr>
      <w:tr w:rsidR="006E72A3" w:rsidRPr="000A7EA7" w14:paraId="13C10448" w14:textId="77777777" w:rsidTr="002A7749">
        <w:tc>
          <w:tcPr>
            <w:tcW w:w="2893" w:type="dxa"/>
            <w:shd w:val="clear" w:color="auto" w:fill="auto"/>
          </w:tcPr>
          <w:p w14:paraId="34B8E214"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Commencement of Development</w:t>
            </w:r>
          </w:p>
        </w:tc>
        <w:tc>
          <w:tcPr>
            <w:tcW w:w="6231" w:type="dxa"/>
            <w:shd w:val="clear" w:color="auto" w:fill="auto"/>
          </w:tcPr>
          <w:p w14:paraId="33C5F31B" w14:textId="77777777" w:rsidR="006E72A3" w:rsidRPr="008E6B61" w:rsidRDefault="006E72A3" w:rsidP="006E72A3">
            <w:p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The date on which a material operation (as defined in section 56(4) of the Act) comprises in the Development begins to be carried out OTHER THAN (for the purpose of this Agreement only and for no other purpose):</w:t>
            </w:r>
          </w:p>
          <w:p w14:paraId="4C0C247B" w14:textId="77777777" w:rsidR="006E72A3" w:rsidRPr="008E6B61" w:rsidRDefault="006E72A3" w:rsidP="006E72A3">
            <w:pPr>
              <w:numPr>
                <w:ilvl w:val="0"/>
                <w:numId w:val="6"/>
              </w:num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 xml:space="preserve">Site </w:t>
            </w:r>
            <w:proofErr w:type="gramStart"/>
            <w:r w:rsidRPr="008E6B61">
              <w:rPr>
                <w:rFonts w:ascii="Lato" w:hAnsi="Lato"/>
                <w:color w:val="000000" w:themeColor="text1"/>
                <w:sz w:val="22"/>
                <w:szCs w:val="22"/>
              </w:rPr>
              <w:t>clearance;</w:t>
            </w:r>
            <w:proofErr w:type="gramEnd"/>
          </w:p>
          <w:p w14:paraId="08E05C14" w14:textId="77777777" w:rsidR="006E72A3" w:rsidRPr="008E6B61" w:rsidRDefault="006E72A3" w:rsidP="006E72A3">
            <w:pPr>
              <w:numPr>
                <w:ilvl w:val="0"/>
                <w:numId w:val="6"/>
              </w:numPr>
              <w:spacing w:before="120" w:after="120" w:line="257" w:lineRule="auto"/>
              <w:rPr>
                <w:rFonts w:ascii="Lato" w:hAnsi="Lato"/>
                <w:color w:val="000000" w:themeColor="text1"/>
                <w:sz w:val="22"/>
                <w:szCs w:val="22"/>
              </w:rPr>
            </w:pPr>
            <w:proofErr w:type="gramStart"/>
            <w:r w:rsidRPr="008E6B61">
              <w:rPr>
                <w:rFonts w:ascii="Lato" w:hAnsi="Lato"/>
                <w:color w:val="000000" w:themeColor="text1"/>
                <w:sz w:val="22"/>
                <w:szCs w:val="22"/>
              </w:rPr>
              <w:t>Demolition;</w:t>
            </w:r>
            <w:proofErr w:type="gramEnd"/>
          </w:p>
          <w:p w14:paraId="22391321" w14:textId="77777777" w:rsidR="006E72A3" w:rsidRPr="008E6B61" w:rsidRDefault="006E72A3" w:rsidP="006E72A3">
            <w:pPr>
              <w:numPr>
                <w:ilvl w:val="0"/>
                <w:numId w:val="6"/>
              </w:num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Site level re-</w:t>
            </w:r>
            <w:proofErr w:type="gramStart"/>
            <w:r w:rsidRPr="008E6B61">
              <w:rPr>
                <w:rFonts w:ascii="Lato" w:hAnsi="Lato"/>
                <w:color w:val="000000" w:themeColor="text1"/>
                <w:sz w:val="22"/>
                <w:szCs w:val="22"/>
              </w:rPr>
              <w:t>modelling;</w:t>
            </w:r>
            <w:proofErr w:type="gramEnd"/>
          </w:p>
          <w:p w14:paraId="029FA4BF" w14:textId="77777777" w:rsidR="006E72A3" w:rsidRPr="008E6B61" w:rsidRDefault="006E72A3" w:rsidP="006E72A3">
            <w:pPr>
              <w:numPr>
                <w:ilvl w:val="0"/>
                <w:numId w:val="6"/>
              </w:num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 xml:space="preserve">Archaeological investigations or excavation </w:t>
            </w:r>
            <w:proofErr w:type="gramStart"/>
            <w:r w:rsidRPr="008E6B61">
              <w:rPr>
                <w:rFonts w:ascii="Lato" w:hAnsi="Lato"/>
                <w:color w:val="000000" w:themeColor="text1"/>
                <w:sz w:val="22"/>
                <w:szCs w:val="22"/>
              </w:rPr>
              <w:t>works;</w:t>
            </w:r>
            <w:proofErr w:type="gramEnd"/>
          </w:p>
          <w:p w14:paraId="417FD900" w14:textId="77777777" w:rsidR="006E72A3" w:rsidRPr="008E6B61" w:rsidRDefault="006E72A3" w:rsidP="006E72A3">
            <w:pPr>
              <w:numPr>
                <w:ilvl w:val="0"/>
                <w:numId w:val="6"/>
              </w:num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 xml:space="preserve">Site preparation including, but not limited to, preparatory engineering works designed to lay foundations for the </w:t>
            </w:r>
            <w:proofErr w:type="gramStart"/>
            <w:r w:rsidRPr="008E6B61">
              <w:rPr>
                <w:rFonts w:ascii="Lato" w:hAnsi="Lato"/>
                <w:color w:val="000000" w:themeColor="text1"/>
                <w:sz w:val="22"/>
                <w:szCs w:val="22"/>
              </w:rPr>
              <w:t>Development;</w:t>
            </w:r>
            <w:proofErr w:type="gramEnd"/>
          </w:p>
          <w:p w14:paraId="60B4B5E2" w14:textId="77777777" w:rsidR="006E72A3" w:rsidRPr="008E6B61" w:rsidRDefault="006E72A3" w:rsidP="006E72A3">
            <w:pPr>
              <w:numPr>
                <w:ilvl w:val="0"/>
                <w:numId w:val="6"/>
              </w:num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 xml:space="preserve">Investigations for the purpose of assessing ground conditions, including (but not limited to) exploratory boreholes, site or soil </w:t>
            </w:r>
            <w:proofErr w:type="gramStart"/>
            <w:r w:rsidRPr="008E6B61">
              <w:rPr>
                <w:rFonts w:ascii="Lato" w:hAnsi="Lato"/>
                <w:color w:val="000000" w:themeColor="text1"/>
                <w:sz w:val="22"/>
                <w:szCs w:val="22"/>
              </w:rPr>
              <w:t>investigations;</w:t>
            </w:r>
            <w:proofErr w:type="gramEnd"/>
            <w:r w:rsidRPr="008E6B61">
              <w:rPr>
                <w:rFonts w:ascii="Lato" w:hAnsi="Lato"/>
                <w:color w:val="000000" w:themeColor="text1"/>
                <w:sz w:val="22"/>
                <w:szCs w:val="22"/>
              </w:rPr>
              <w:t xml:space="preserve"> </w:t>
            </w:r>
          </w:p>
          <w:p w14:paraId="0FB28AA0" w14:textId="77777777" w:rsidR="006E72A3" w:rsidRPr="008E6B61" w:rsidRDefault="006E72A3" w:rsidP="006E72A3">
            <w:pPr>
              <w:numPr>
                <w:ilvl w:val="0"/>
                <w:numId w:val="6"/>
              </w:num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Remediation works</w:t>
            </w:r>
          </w:p>
          <w:p w14:paraId="4F7CE8B3" w14:textId="77777777" w:rsidR="006E72A3" w:rsidRPr="008E6B61" w:rsidRDefault="006E72A3" w:rsidP="006E72A3">
            <w:pPr>
              <w:numPr>
                <w:ilvl w:val="0"/>
                <w:numId w:val="6"/>
              </w:num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 xml:space="preserve">Diversion, laying, construction, enlargement, repair, maintenance or cleansing of services to serve the </w:t>
            </w:r>
            <w:proofErr w:type="gramStart"/>
            <w:r w:rsidRPr="008E6B61">
              <w:rPr>
                <w:rFonts w:ascii="Lato" w:hAnsi="Lato"/>
                <w:color w:val="000000" w:themeColor="text1"/>
                <w:sz w:val="22"/>
                <w:szCs w:val="22"/>
              </w:rPr>
              <w:t>Land;</w:t>
            </w:r>
            <w:proofErr w:type="gramEnd"/>
          </w:p>
          <w:p w14:paraId="05F80D4C" w14:textId="77777777" w:rsidR="006E72A3" w:rsidRPr="008E6B61" w:rsidRDefault="006E72A3" w:rsidP="006E72A3">
            <w:pPr>
              <w:numPr>
                <w:ilvl w:val="0"/>
                <w:numId w:val="6"/>
              </w:num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 xml:space="preserve">Erection of fences or hoarding or other temporary means of </w:t>
            </w:r>
            <w:proofErr w:type="gramStart"/>
            <w:r w:rsidRPr="008E6B61">
              <w:rPr>
                <w:rFonts w:ascii="Lato" w:hAnsi="Lato"/>
                <w:color w:val="000000" w:themeColor="text1"/>
                <w:sz w:val="22"/>
                <w:szCs w:val="22"/>
              </w:rPr>
              <w:t>enclosure;</w:t>
            </w:r>
            <w:proofErr w:type="gramEnd"/>
          </w:p>
          <w:p w14:paraId="1822D02A" w14:textId="77777777" w:rsidR="006E72A3" w:rsidRPr="008E6B61" w:rsidRDefault="006E72A3" w:rsidP="006E72A3">
            <w:pPr>
              <w:numPr>
                <w:ilvl w:val="0"/>
                <w:numId w:val="6"/>
              </w:num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 xml:space="preserve">Temporary display of site notices or </w:t>
            </w:r>
            <w:proofErr w:type="gramStart"/>
            <w:r w:rsidRPr="008E6B61">
              <w:rPr>
                <w:rFonts w:ascii="Lato" w:hAnsi="Lato"/>
                <w:color w:val="000000" w:themeColor="text1"/>
                <w:sz w:val="22"/>
                <w:szCs w:val="22"/>
              </w:rPr>
              <w:t>advertisements;</w:t>
            </w:r>
            <w:proofErr w:type="gramEnd"/>
          </w:p>
          <w:p w14:paraId="0A988D8A" w14:textId="77777777" w:rsidR="006E72A3" w:rsidRPr="008E6B61" w:rsidRDefault="006E72A3" w:rsidP="006E72A3">
            <w:pPr>
              <w:numPr>
                <w:ilvl w:val="0"/>
                <w:numId w:val="6"/>
              </w:num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 xml:space="preserve">Construction of temporary access and service </w:t>
            </w:r>
            <w:proofErr w:type="gramStart"/>
            <w:r w:rsidRPr="008E6B61">
              <w:rPr>
                <w:rFonts w:ascii="Lato" w:hAnsi="Lato"/>
                <w:color w:val="000000" w:themeColor="text1"/>
                <w:sz w:val="22"/>
                <w:szCs w:val="22"/>
              </w:rPr>
              <w:t>roads;</w:t>
            </w:r>
            <w:proofErr w:type="gramEnd"/>
          </w:p>
          <w:p w14:paraId="197A960A" w14:textId="77777777" w:rsidR="006E72A3" w:rsidRPr="008E6B61" w:rsidRDefault="006E72A3" w:rsidP="006E72A3">
            <w:pPr>
              <w:numPr>
                <w:ilvl w:val="0"/>
                <w:numId w:val="6"/>
              </w:num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Pegging out of roads or paths; or</w:t>
            </w:r>
          </w:p>
          <w:p w14:paraId="0EDACC3C" w14:textId="5C84562F" w:rsidR="006E72A3" w:rsidRPr="008E6B61" w:rsidRDefault="006E72A3" w:rsidP="006E72A3">
            <w:pPr>
              <w:numPr>
                <w:ilvl w:val="0"/>
                <w:numId w:val="6"/>
              </w:num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lastRenderedPageBreak/>
              <w:t xml:space="preserve"> Security </w:t>
            </w:r>
            <w:proofErr w:type="gramStart"/>
            <w:r w:rsidRPr="008E6B61">
              <w:rPr>
                <w:rFonts w:ascii="Lato" w:hAnsi="Lato"/>
                <w:color w:val="000000" w:themeColor="text1"/>
                <w:sz w:val="22"/>
                <w:szCs w:val="22"/>
              </w:rPr>
              <w:t>works;</w:t>
            </w:r>
            <w:proofErr w:type="gramEnd"/>
          </w:p>
          <w:p w14:paraId="7AD9E206" w14:textId="77777777" w:rsidR="006E72A3" w:rsidRPr="008E6B61" w:rsidRDefault="006E72A3" w:rsidP="006E72A3">
            <w:p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 xml:space="preserve">And </w:t>
            </w:r>
            <w:r w:rsidRPr="008E6B61">
              <w:rPr>
                <w:rFonts w:ascii="Lato" w:hAnsi="Lato"/>
                <w:b/>
                <w:color w:val="000000" w:themeColor="text1"/>
                <w:sz w:val="22"/>
                <w:szCs w:val="22"/>
              </w:rPr>
              <w:t>Commence</w:t>
            </w:r>
            <w:r w:rsidRPr="008E6B61">
              <w:rPr>
                <w:rFonts w:ascii="Lato" w:hAnsi="Lato"/>
                <w:color w:val="000000" w:themeColor="text1"/>
                <w:sz w:val="22"/>
                <w:szCs w:val="22"/>
              </w:rPr>
              <w:t xml:space="preserve"> and </w:t>
            </w:r>
            <w:r w:rsidRPr="008E6B61">
              <w:rPr>
                <w:rFonts w:ascii="Lato" w:hAnsi="Lato"/>
                <w:b/>
                <w:color w:val="000000" w:themeColor="text1"/>
                <w:sz w:val="22"/>
                <w:szCs w:val="22"/>
              </w:rPr>
              <w:t>Commencement</w:t>
            </w:r>
            <w:r w:rsidRPr="008E6B61">
              <w:rPr>
                <w:rFonts w:ascii="Lato" w:hAnsi="Lato"/>
                <w:color w:val="000000" w:themeColor="text1"/>
                <w:sz w:val="22"/>
                <w:szCs w:val="22"/>
              </w:rPr>
              <w:t xml:space="preserve"> shall be interpreted accordingly</w:t>
            </w:r>
          </w:p>
        </w:tc>
      </w:tr>
      <w:tr w:rsidR="006E72A3" w:rsidRPr="000A7EA7" w14:paraId="42B5C199" w14:textId="77777777" w:rsidTr="002A7749">
        <w:tc>
          <w:tcPr>
            <w:tcW w:w="2893" w:type="dxa"/>
            <w:shd w:val="clear" w:color="auto" w:fill="auto"/>
          </w:tcPr>
          <w:p w14:paraId="3847AB0B" w14:textId="1D8AC690" w:rsidR="006E72A3" w:rsidRPr="008E6B61" w:rsidRDefault="006E72A3" w:rsidP="006E72A3">
            <w:pPr>
              <w:spacing w:before="120" w:after="120" w:line="257" w:lineRule="auto"/>
              <w:jc w:val="left"/>
              <w:rPr>
                <w:rFonts w:ascii="Lato" w:hAnsi="Lato"/>
                <w:b/>
                <w:sz w:val="22"/>
                <w:szCs w:val="22"/>
              </w:rPr>
            </w:pPr>
            <w:r w:rsidRPr="008E6B61">
              <w:rPr>
                <w:rFonts w:ascii="Lato" w:hAnsi="Lato" w:cs="Arial"/>
                <w:b/>
                <w:sz w:val="22"/>
                <w:szCs w:val="22"/>
              </w:rPr>
              <w:lastRenderedPageBreak/>
              <w:t>Commuted Sum</w:t>
            </w:r>
          </w:p>
        </w:tc>
        <w:tc>
          <w:tcPr>
            <w:tcW w:w="6231" w:type="dxa"/>
            <w:shd w:val="clear" w:color="auto" w:fill="auto"/>
          </w:tcPr>
          <w:p w14:paraId="307990D3" w14:textId="23EA9476" w:rsidR="006E72A3" w:rsidRPr="008E6B61" w:rsidRDefault="006E72A3" w:rsidP="006E72A3">
            <w:pPr>
              <w:pStyle w:val="BodyTextIndent"/>
              <w:widowControl w:val="0"/>
              <w:spacing w:before="120" w:after="120" w:line="257" w:lineRule="auto"/>
              <w:ind w:left="0" w:firstLine="0"/>
              <w:rPr>
                <w:rFonts w:ascii="Lato" w:hAnsi="Lato" w:cs="Arial"/>
                <w:sz w:val="22"/>
                <w:szCs w:val="22"/>
              </w:rPr>
            </w:pPr>
            <w:r w:rsidRPr="008E6B61">
              <w:rPr>
                <w:rFonts w:ascii="Lato" w:hAnsi="Lato" w:cs="Arial"/>
                <w:sz w:val="22"/>
                <w:szCs w:val="22"/>
              </w:rPr>
              <w:t xml:space="preserve">A sum calculated in accordance with </w:t>
            </w:r>
            <w:proofErr w:type="gramStart"/>
            <w:r w:rsidRPr="008E6B61">
              <w:rPr>
                <w:rFonts w:ascii="Lato" w:hAnsi="Lato" w:cs="Arial"/>
                <w:sz w:val="22"/>
                <w:szCs w:val="22"/>
              </w:rPr>
              <w:t>the  methodology</w:t>
            </w:r>
            <w:proofErr w:type="gramEnd"/>
            <w:r w:rsidRPr="008E6B61">
              <w:rPr>
                <w:rFonts w:ascii="Lato" w:hAnsi="Lato" w:cs="Arial"/>
                <w:sz w:val="22"/>
                <w:szCs w:val="22"/>
              </w:rPr>
              <w:t xml:space="preserve"> laid down in the Affordable Housing SPD</w:t>
            </w:r>
          </w:p>
        </w:tc>
      </w:tr>
      <w:tr w:rsidR="006E72A3" w:rsidRPr="000A7EA7" w14:paraId="03CB821A" w14:textId="77777777" w:rsidTr="002A7749">
        <w:tc>
          <w:tcPr>
            <w:tcW w:w="2893" w:type="dxa"/>
            <w:shd w:val="clear" w:color="auto" w:fill="auto"/>
          </w:tcPr>
          <w:p w14:paraId="6ECDFA9F" w14:textId="50F313D1" w:rsidR="006E72A3" w:rsidRPr="008E6B61" w:rsidRDefault="006E72A3" w:rsidP="006E72A3">
            <w:pPr>
              <w:spacing w:before="120" w:after="120" w:line="257" w:lineRule="auto"/>
              <w:jc w:val="left"/>
              <w:rPr>
                <w:rFonts w:ascii="Lato" w:hAnsi="Lato"/>
                <w:b/>
                <w:color w:val="00B050"/>
                <w:sz w:val="22"/>
                <w:szCs w:val="22"/>
              </w:rPr>
            </w:pPr>
            <w:r w:rsidRPr="008E6B61">
              <w:rPr>
                <w:rFonts w:ascii="Lato" w:hAnsi="Lato"/>
                <w:b/>
                <w:color w:val="000000" w:themeColor="text1"/>
                <w:sz w:val="22"/>
                <w:szCs w:val="22"/>
              </w:rPr>
              <w:t>Core Strategy</w:t>
            </w:r>
          </w:p>
        </w:tc>
        <w:tc>
          <w:tcPr>
            <w:tcW w:w="6231" w:type="dxa"/>
            <w:shd w:val="clear" w:color="auto" w:fill="auto"/>
          </w:tcPr>
          <w:p w14:paraId="6F149600" w14:textId="7D180D42" w:rsidR="006E72A3" w:rsidRPr="008E6B61" w:rsidRDefault="006E72A3" w:rsidP="006E72A3">
            <w:p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The Core Strategy Development Plan Document adopted by the Council on 22 February 2011 and shall include any adopted document which replaces it in part or in full, and shall include any further guidance provided through any Supplementary Planning Documents</w:t>
            </w:r>
          </w:p>
        </w:tc>
      </w:tr>
      <w:tr w:rsidR="006E72A3" w:rsidRPr="000A7EA7" w14:paraId="7262070C" w14:textId="77777777" w:rsidTr="002A7749">
        <w:tc>
          <w:tcPr>
            <w:tcW w:w="2893" w:type="dxa"/>
            <w:shd w:val="clear" w:color="auto" w:fill="auto"/>
          </w:tcPr>
          <w:p w14:paraId="314ADBEA"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Development</w:t>
            </w:r>
          </w:p>
        </w:tc>
        <w:tc>
          <w:tcPr>
            <w:tcW w:w="6231" w:type="dxa"/>
            <w:shd w:val="clear" w:color="auto" w:fill="auto"/>
          </w:tcPr>
          <w:p w14:paraId="1FE369E4" w14:textId="77777777"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The development of the Land permitted by the Planning Permission comprising [</w:t>
            </w:r>
            <w:r w:rsidRPr="008E6B61">
              <w:rPr>
                <w:rFonts w:ascii="Lato" w:hAnsi="Lato"/>
                <w:i/>
                <w:color w:val="FF0000"/>
                <w:sz w:val="22"/>
                <w:szCs w:val="22"/>
              </w:rPr>
              <w:t>insert description of proposal on the planning application</w:t>
            </w:r>
            <w:r w:rsidRPr="008E6B61">
              <w:rPr>
                <w:rFonts w:ascii="Lato" w:hAnsi="Lato"/>
                <w:sz w:val="22"/>
                <w:szCs w:val="22"/>
              </w:rPr>
              <w:t>]</w:t>
            </w:r>
          </w:p>
        </w:tc>
      </w:tr>
      <w:tr w:rsidR="006E72A3" w:rsidRPr="000A7EA7" w14:paraId="54232275" w14:textId="77777777" w:rsidTr="002A7749">
        <w:tc>
          <w:tcPr>
            <w:tcW w:w="2893" w:type="dxa"/>
            <w:shd w:val="clear" w:color="auto" w:fill="auto"/>
          </w:tcPr>
          <w:p w14:paraId="36F293CC" w14:textId="5F830B44"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Development</w:t>
            </w:r>
            <w:r w:rsidRPr="008E6B61">
              <w:rPr>
                <w:rFonts w:ascii="Lato" w:hAnsi="Lato"/>
                <w:b/>
                <w:spacing w:val="-1"/>
                <w:sz w:val="22"/>
                <w:szCs w:val="22"/>
              </w:rPr>
              <w:t xml:space="preserve"> </w:t>
            </w:r>
            <w:r w:rsidRPr="008E6B61">
              <w:rPr>
                <w:rFonts w:ascii="Lato" w:hAnsi="Lato"/>
                <w:b/>
                <w:sz w:val="22"/>
                <w:szCs w:val="22"/>
              </w:rPr>
              <w:t>Standard</w:t>
            </w:r>
          </w:p>
        </w:tc>
        <w:tc>
          <w:tcPr>
            <w:tcW w:w="6231" w:type="dxa"/>
            <w:shd w:val="clear" w:color="auto" w:fill="auto"/>
          </w:tcPr>
          <w:p w14:paraId="040277CD" w14:textId="6E25C214" w:rsidR="006E72A3" w:rsidRPr="008E6B61" w:rsidRDefault="006E72A3" w:rsidP="006E72A3">
            <w:pPr>
              <w:spacing w:before="120" w:after="120"/>
              <w:rPr>
                <w:rFonts w:ascii="Lato" w:hAnsi="Lato"/>
                <w:sz w:val="22"/>
                <w:szCs w:val="22"/>
              </w:rPr>
            </w:pPr>
            <w:r w:rsidRPr="008E6B61">
              <w:rPr>
                <w:rFonts w:ascii="Lato" w:hAnsi="Lato"/>
                <w:sz w:val="22"/>
                <w:szCs w:val="22"/>
              </w:rPr>
              <w:t>A</w:t>
            </w:r>
            <w:r w:rsidRPr="008E6B61">
              <w:rPr>
                <w:rFonts w:ascii="Lato" w:hAnsi="Lato"/>
                <w:spacing w:val="-2"/>
                <w:sz w:val="22"/>
                <w:szCs w:val="22"/>
              </w:rPr>
              <w:t xml:space="preserve"> </w:t>
            </w:r>
            <w:r w:rsidRPr="008E6B61">
              <w:rPr>
                <w:rFonts w:ascii="Lato" w:hAnsi="Lato"/>
                <w:sz w:val="22"/>
                <w:szCs w:val="22"/>
              </w:rPr>
              <w:t>standard</w:t>
            </w:r>
            <w:r w:rsidRPr="008E6B61">
              <w:rPr>
                <w:rFonts w:ascii="Lato" w:hAnsi="Lato"/>
                <w:spacing w:val="-3"/>
                <w:sz w:val="22"/>
                <w:szCs w:val="22"/>
              </w:rPr>
              <w:t xml:space="preserve"> </w:t>
            </w:r>
            <w:r w:rsidRPr="008E6B61">
              <w:rPr>
                <w:rFonts w:ascii="Lato" w:hAnsi="Lato"/>
                <w:sz w:val="22"/>
                <w:szCs w:val="22"/>
              </w:rPr>
              <w:t>to</w:t>
            </w:r>
            <w:r w:rsidRPr="008E6B61">
              <w:rPr>
                <w:rFonts w:ascii="Lato" w:hAnsi="Lato"/>
                <w:spacing w:val="-2"/>
                <w:sz w:val="22"/>
                <w:szCs w:val="22"/>
              </w:rPr>
              <w:t xml:space="preserve"> </w:t>
            </w:r>
            <w:r w:rsidRPr="008E6B61">
              <w:rPr>
                <w:rFonts w:ascii="Lato" w:hAnsi="Lato"/>
                <w:sz w:val="22"/>
                <w:szCs w:val="22"/>
              </w:rPr>
              <w:t>fully</w:t>
            </w:r>
            <w:r w:rsidRPr="008E6B61">
              <w:rPr>
                <w:rFonts w:ascii="Lato" w:hAnsi="Lato"/>
                <w:spacing w:val="-1"/>
                <w:sz w:val="22"/>
                <w:szCs w:val="22"/>
              </w:rPr>
              <w:t xml:space="preserve"> </w:t>
            </w:r>
            <w:r w:rsidRPr="008E6B61">
              <w:rPr>
                <w:rFonts w:ascii="Lato" w:hAnsi="Lato"/>
                <w:sz w:val="22"/>
                <w:szCs w:val="22"/>
              </w:rPr>
              <w:t>comply</w:t>
            </w:r>
            <w:r w:rsidRPr="008E6B61">
              <w:rPr>
                <w:rFonts w:ascii="Lato" w:hAnsi="Lato"/>
                <w:spacing w:val="-2"/>
                <w:sz w:val="22"/>
                <w:szCs w:val="22"/>
              </w:rPr>
              <w:t xml:space="preserve"> </w:t>
            </w:r>
            <w:r w:rsidRPr="008E6B61">
              <w:rPr>
                <w:rFonts w:ascii="Lato" w:hAnsi="Lato"/>
                <w:sz w:val="22"/>
                <w:szCs w:val="22"/>
              </w:rPr>
              <w:t>with</w:t>
            </w:r>
            <w:r w:rsidRPr="008E6B61">
              <w:rPr>
                <w:rFonts w:ascii="Lato" w:hAnsi="Lato"/>
                <w:spacing w:val="-2"/>
                <w:sz w:val="22"/>
                <w:szCs w:val="22"/>
              </w:rPr>
              <w:t xml:space="preserve"> </w:t>
            </w:r>
            <w:r w:rsidRPr="008E6B61">
              <w:rPr>
                <w:rFonts w:ascii="Lato" w:hAnsi="Lato"/>
                <w:sz w:val="22"/>
                <w:szCs w:val="22"/>
              </w:rPr>
              <w:t>the</w:t>
            </w:r>
            <w:r w:rsidRPr="008E6B61">
              <w:rPr>
                <w:rFonts w:ascii="Lato" w:hAnsi="Lato"/>
                <w:spacing w:val="-3"/>
                <w:sz w:val="22"/>
                <w:szCs w:val="22"/>
              </w:rPr>
              <w:t xml:space="preserve"> </w:t>
            </w:r>
            <w:r w:rsidRPr="008E6B61">
              <w:rPr>
                <w:rFonts w:ascii="Lato" w:hAnsi="Lato"/>
                <w:sz w:val="22"/>
                <w:szCs w:val="22"/>
              </w:rPr>
              <w:t>following applying at the time of [</w:t>
            </w:r>
            <w:r w:rsidRPr="008E6B61">
              <w:rPr>
                <w:rFonts w:ascii="Lato" w:hAnsi="Lato"/>
                <w:color w:val="FF0000"/>
                <w:sz w:val="22"/>
                <w:szCs w:val="22"/>
              </w:rPr>
              <w:t>the reserved matters approval/this Agreement</w:t>
            </w:r>
            <w:proofErr w:type="gramStart"/>
            <w:r w:rsidRPr="008E6B61">
              <w:rPr>
                <w:rFonts w:ascii="Lato" w:hAnsi="Lato"/>
                <w:sz w:val="22"/>
                <w:szCs w:val="22"/>
              </w:rPr>
              <w:t>] :</w:t>
            </w:r>
            <w:proofErr w:type="gramEnd"/>
            <w:r w:rsidRPr="008E6B61">
              <w:rPr>
                <w:rFonts w:ascii="Lato" w:hAnsi="Lato"/>
                <w:sz w:val="22"/>
                <w:szCs w:val="22"/>
              </w:rPr>
              <w:t>-</w:t>
            </w:r>
          </w:p>
          <w:p w14:paraId="6DBAACDE" w14:textId="77777777" w:rsidR="006E72A3" w:rsidRPr="008E6B61" w:rsidRDefault="006E72A3" w:rsidP="006E72A3">
            <w:pPr>
              <w:spacing w:before="120" w:after="120"/>
              <w:ind w:left="469" w:hanging="469"/>
              <w:rPr>
                <w:rFonts w:ascii="Lato" w:hAnsi="Lato"/>
                <w:sz w:val="22"/>
                <w:szCs w:val="22"/>
              </w:rPr>
            </w:pPr>
            <w:r w:rsidRPr="008E6B61">
              <w:rPr>
                <w:rFonts w:ascii="Lato" w:hAnsi="Lato"/>
                <w:sz w:val="22"/>
                <w:szCs w:val="22"/>
              </w:rPr>
              <w:t>(a)</w:t>
            </w:r>
            <w:r w:rsidRPr="008E6B61">
              <w:rPr>
                <w:rFonts w:ascii="Lato" w:hAnsi="Lato"/>
                <w:sz w:val="22"/>
                <w:szCs w:val="22"/>
              </w:rPr>
              <w:tab/>
              <w:t>"Technical housing standards – nationally described space standards" published by the Department for Communities and Local Government in March 2015</w:t>
            </w:r>
          </w:p>
          <w:p w14:paraId="2D869FBC" w14:textId="32E3296A" w:rsidR="006E72A3" w:rsidRPr="008E6B61" w:rsidRDefault="006E72A3" w:rsidP="006E72A3">
            <w:pPr>
              <w:spacing w:before="120" w:after="120"/>
              <w:ind w:left="469" w:hanging="469"/>
              <w:rPr>
                <w:rFonts w:ascii="Lato" w:hAnsi="Lato"/>
                <w:sz w:val="22"/>
                <w:szCs w:val="22"/>
              </w:rPr>
            </w:pPr>
            <w:r w:rsidRPr="008E6B61">
              <w:rPr>
                <w:rFonts w:ascii="Lato" w:hAnsi="Lato"/>
                <w:sz w:val="22"/>
                <w:szCs w:val="22"/>
              </w:rPr>
              <w:t>(b)</w:t>
            </w:r>
            <w:r w:rsidRPr="008E6B61">
              <w:rPr>
                <w:rFonts w:ascii="Lato" w:hAnsi="Lato"/>
                <w:sz w:val="22"/>
                <w:szCs w:val="22"/>
              </w:rPr>
              <w:tab/>
              <w:t>all national design and construction standards which may be published by the Department for Levelling Up Housing and Communities</w:t>
            </w:r>
          </w:p>
          <w:p w14:paraId="20AAB61B" w14:textId="77777777" w:rsidR="006E72A3" w:rsidRPr="008E6B61" w:rsidRDefault="006E72A3" w:rsidP="006E72A3">
            <w:pPr>
              <w:spacing w:before="120" w:after="120"/>
              <w:ind w:left="469" w:hanging="469"/>
              <w:rPr>
                <w:rFonts w:ascii="Lato" w:hAnsi="Lato"/>
                <w:sz w:val="22"/>
                <w:szCs w:val="22"/>
              </w:rPr>
            </w:pPr>
            <w:r w:rsidRPr="008E6B61">
              <w:rPr>
                <w:rFonts w:ascii="Lato" w:hAnsi="Lato"/>
                <w:sz w:val="22"/>
                <w:szCs w:val="22"/>
              </w:rPr>
              <w:t>(c)</w:t>
            </w:r>
            <w:r w:rsidRPr="008E6B61">
              <w:rPr>
                <w:rFonts w:ascii="Lato" w:hAnsi="Lato"/>
                <w:sz w:val="22"/>
                <w:szCs w:val="22"/>
              </w:rPr>
              <w:tab/>
              <w:t>Part 2 of Secured by Design standards published by Police Crime Prevention Initiatives Limited</w:t>
            </w:r>
          </w:p>
          <w:p w14:paraId="5018F63C" w14:textId="77777777" w:rsidR="006E72A3" w:rsidRPr="008E6B61" w:rsidRDefault="006E72A3" w:rsidP="006E72A3">
            <w:pPr>
              <w:spacing w:before="120" w:after="120"/>
              <w:ind w:left="469" w:hanging="469"/>
              <w:rPr>
                <w:rFonts w:ascii="Lato" w:hAnsi="Lato"/>
                <w:sz w:val="22"/>
                <w:szCs w:val="22"/>
              </w:rPr>
            </w:pPr>
            <w:r w:rsidRPr="008E6B61">
              <w:rPr>
                <w:rFonts w:ascii="Lato" w:hAnsi="Lato"/>
                <w:sz w:val="22"/>
                <w:szCs w:val="22"/>
              </w:rPr>
              <w:t>(d)</w:t>
            </w:r>
            <w:r w:rsidRPr="008E6B61">
              <w:rPr>
                <w:rFonts w:ascii="Lato" w:hAnsi="Lato"/>
                <w:sz w:val="22"/>
                <w:szCs w:val="22"/>
              </w:rPr>
              <w:tab/>
              <w:t>Optional requirement M4(2) of Building Regulations 2010 (Part M) (Accessible and Adaptable Dwellings) and</w:t>
            </w:r>
          </w:p>
          <w:p w14:paraId="68AB4020" w14:textId="77777777" w:rsidR="006E72A3" w:rsidRPr="008E6B61" w:rsidRDefault="006E72A3" w:rsidP="006E72A3">
            <w:pPr>
              <w:spacing w:before="120" w:after="120"/>
              <w:ind w:left="469" w:hanging="469"/>
              <w:rPr>
                <w:rFonts w:ascii="Lato" w:hAnsi="Lato"/>
                <w:sz w:val="22"/>
                <w:szCs w:val="22"/>
              </w:rPr>
            </w:pPr>
            <w:r w:rsidRPr="008E6B61">
              <w:rPr>
                <w:rFonts w:ascii="Lato" w:hAnsi="Lato"/>
                <w:sz w:val="22"/>
                <w:szCs w:val="22"/>
              </w:rPr>
              <w:t>(e)</w:t>
            </w:r>
            <w:r w:rsidRPr="008E6B61">
              <w:rPr>
                <w:rFonts w:ascii="Lato" w:hAnsi="Lato"/>
                <w:sz w:val="22"/>
                <w:szCs w:val="22"/>
              </w:rPr>
              <w:tab/>
              <w:t>local requirements as set out in adopted Core Strategy and any successor document</w:t>
            </w:r>
          </w:p>
          <w:p w14:paraId="131CD4F9" w14:textId="19568A40" w:rsidR="006E72A3" w:rsidRPr="008E6B61" w:rsidRDefault="006E72A3" w:rsidP="006E72A3">
            <w:pPr>
              <w:spacing w:before="120" w:after="120"/>
              <w:rPr>
                <w:rFonts w:ascii="Lato" w:hAnsi="Lato"/>
                <w:sz w:val="22"/>
                <w:szCs w:val="22"/>
              </w:rPr>
            </w:pPr>
            <w:r w:rsidRPr="008E6B61">
              <w:rPr>
                <w:rFonts w:ascii="Lato" w:hAnsi="Lato"/>
                <w:sz w:val="22"/>
                <w:szCs w:val="22"/>
              </w:rPr>
              <w:t xml:space="preserve">and the same may be amended by written agreement of the Parties </w:t>
            </w:r>
          </w:p>
        </w:tc>
      </w:tr>
      <w:tr w:rsidR="006E72A3" w:rsidRPr="000A7EA7" w14:paraId="5E344FAD" w14:textId="77777777" w:rsidTr="002A7749">
        <w:tc>
          <w:tcPr>
            <w:tcW w:w="2893" w:type="dxa"/>
            <w:shd w:val="clear" w:color="auto" w:fill="auto"/>
          </w:tcPr>
          <w:p w14:paraId="48C476C3" w14:textId="756FB100" w:rsidR="006E72A3" w:rsidRPr="008E6B61" w:rsidRDefault="009358E9" w:rsidP="006E72A3">
            <w:pPr>
              <w:spacing w:before="120" w:after="120" w:line="257" w:lineRule="auto"/>
              <w:rPr>
                <w:rFonts w:ascii="Lato" w:hAnsi="Lato"/>
                <w:b/>
                <w:sz w:val="22"/>
                <w:szCs w:val="22"/>
              </w:rPr>
            </w:pPr>
            <w:r w:rsidRPr="008E6B61">
              <w:rPr>
                <w:rFonts w:ascii="Lato" w:hAnsi="Lato"/>
                <w:b/>
                <w:sz w:val="22"/>
                <w:szCs w:val="22"/>
              </w:rPr>
              <w:t>Discounted Market Housing</w:t>
            </w:r>
          </w:p>
          <w:p w14:paraId="430D4A3D" w14:textId="77777777" w:rsidR="006E72A3" w:rsidRPr="008E6B61" w:rsidRDefault="006E72A3" w:rsidP="006E72A3">
            <w:pPr>
              <w:spacing w:before="120" w:after="120" w:line="257" w:lineRule="auto"/>
              <w:jc w:val="left"/>
              <w:rPr>
                <w:rFonts w:ascii="Lato" w:hAnsi="Lato"/>
                <w:b/>
                <w:color w:val="000000" w:themeColor="text1"/>
                <w:sz w:val="22"/>
                <w:szCs w:val="22"/>
              </w:rPr>
            </w:pPr>
          </w:p>
        </w:tc>
        <w:tc>
          <w:tcPr>
            <w:tcW w:w="6231" w:type="dxa"/>
            <w:shd w:val="clear" w:color="auto" w:fill="auto"/>
          </w:tcPr>
          <w:p w14:paraId="6FE5CE9D" w14:textId="7E52D5B0" w:rsidR="006E72A3" w:rsidRPr="008E6B61" w:rsidRDefault="006E72A3" w:rsidP="00C40E71">
            <w:pPr>
              <w:spacing w:before="120" w:after="120" w:line="257" w:lineRule="auto"/>
              <w:rPr>
                <w:rFonts w:ascii="Lato" w:hAnsi="Lato"/>
                <w:sz w:val="22"/>
                <w:szCs w:val="22"/>
              </w:rPr>
            </w:pPr>
            <w:r w:rsidRPr="00D27041">
              <w:rPr>
                <w:rFonts w:ascii="Lato" w:hAnsi="Lato"/>
                <w:sz w:val="22"/>
              </w:rPr>
              <w:t xml:space="preserve">A form of Intermediate Housing. Housing sold at a discount of </w:t>
            </w:r>
            <w:r w:rsidR="00C40E71" w:rsidRPr="00D27041">
              <w:rPr>
                <w:rFonts w:ascii="Lato" w:hAnsi="Lato"/>
                <w:sz w:val="22"/>
              </w:rPr>
              <w:t xml:space="preserve">at least 30% below Open Market Value </w:t>
            </w:r>
            <w:r w:rsidRPr="00D27041">
              <w:rPr>
                <w:rFonts w:ascii="Lato" w:hAnsi="Lato"/>
                <w:sz w:val="22"/>
              </w:rPr>
              <w:t>and sold to Eligible Persons</w:t>
            </w:r>
            <w:r w:rsidR="00B30BD2" w:rsidRPr="00D27041">
              <w:rPr>
                <w:rFonts w:ascii="Lato" w:hAnsi="Lato"/>
                <w:sz w:val="22"/>
              </w:rPr>
              <w:t xml:space="preserve"> or a Registered Provider</w:t>
            </w:r>
            <w:r w:rsidRPr="00D27041">
              <w:rPr>
                <w:rFonts w:ascii="Lato" w:hAnsi="Lato"/>
                <w:sz w:val="22"/>
              </w:rPr>
              <w:t xml:space="preserve">. Provisions are in place to ensure housing remains at a discount for future </w:t>
            </w:r>
            <w:r w:rsidR="00C40E71" w:rsidRPr="00D27041">
              <w:rPr>
                <w:rFonts w:ascii="Lato" w:hAnsi="Lato"/>
                <w:sz w:val="22"/>
              </w:rPr>
              <w:t xml:space="preserve">Eligible Persons </w:t>
            </w:r>
            <w:r w:rsidR="006C1D8F" w:rsidRPr="00D27041">
              <w:rPr>
                <w:rFonts w:ascii="Lato" w:hAnsi="Lato"/>
                <w:sz w:val="22"/>
              </w:rPr>
              <w:t>as set out in Schedule 5</w:t>
            </w:r>
          </w:p>
        </w:tc>
      </w:tr>
      <w:tr w:rsidR="006E72A3" w:rsidRPr="000A7EA7" w14:paraId="6ABE6A3D" w14:textId="77777777" w:rsidTr="002A7749">
        <w:tc>
          <w:tcPr>
            <w:tcW w:w="2893" w:type="dxa"/>
            <w:shd w:val="clear" w:color="auto" w:fill="auto"/>
          </w:tcPr>
          <w:p w14:paraId="63A84295" w14:textId="77777777" w:rsidR="006E72A3" w:rsidRPr="008E6B61" w:rsidRDefault="006E72A3" w:rsidP="006E72A3">
            <w:pPr>
              <w:spacing w:before="120" w:after="120" w:line="257" w:lineRule="auto"/>
              <w:jc w:val="left"/>
              <w:rPr>
                <w:rFonts w:ascii="Lato" w:hAnsi="Lato"/>
                <w:b/>
                <w:color w:val="000000" w:themeColor="text1"/>
                <w:sz w:val="22"/>
                <w:szCs w:val="22"/>
              </w:rPr>
            </w:pPr>
            <w:r w:rsidRPr="008E6B61">
              <w:rPr>
                <w:rFonts w:ascii="Lato" w:hAnsi="Lato"/>
                <w:b/>
                <w:color w:val="000000" w:themeColor="text1"/>
                <w:sz w:val="22"/>
                <w:szCs w:val="22"/>
              </w:rPr>
              <w:t>District</w:t>
            </w:r>
          </w:p>
        </w:tc>
        <w:tc>
          <w:tcPr>
            <w:tcW w:w="6231" w:type="dxa"/>
            <w:shd w:val="clear" w:color="auto" w:fill="auto"/>
          </w:tcPr>
          <w:p w14:paraId="490F4B09" w14:textId="77777777" w:rsidR="006E72A3" w:rsidRPr="008E6B61" w:rsidRDefault="006E72A3" w:rsidP="006E72A3">
            <w:p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The administrative area of Sevenoaks District Council</w:t>
            </w:r>
          </w:p>
        </w:tc>
      </w:tr>
      <w:tr w:rsidR="00D558BC" w:rsidRPr="000A7EA7" w14:paraId="0CB51FC0" w14:textId="77777777" w:rsidTr="002A7749">
        <w:tc>
          <w:tcPr>
            <w:tcW w:w="2893" w:type="dxa"/>
            <w:shd w:val="clear" w:color="auto" w:fill="auto"/>
          </w:tcPr>
          <w:p w14:paraId="1F3E45BD" w14:textId="4C747864" w:rsidR="00D558BC" w:rsidRPr="008E6B61" w:rsidRDefault="00D558BC" w:rsidP="006E72A3">
            <w:pPr>
              <w:spacing w:before="120" w:after="120" w:line="257" w:lineRule="auto"/>
              <w:jc w:val="left"/>
              <w:rPr>
                <w:rFonts w:ascii="Lato" w:hAnsi="Lato"/>
                <w:b/>
                <w:color w:val="000000" w:themeColor="text1"/>
                <w:sz w:val="22"/>
                <w:szCs w:val="22"/>
              </w:rPr>
            </w:pPr>
            <w:r w:rsidRPr="008E6B61">
              <w:rPr>
                <w:rFonts w:ascii="Lato" w:hAnsi="Lato"/>
                <w:b/>
                <w:color w:val="000000" w:themeColor="text1"/>
                <w:sz w:val="22"/>
                <w:szCs w:val="22"/>
              </w:rPr>
              <w:t>Eligibility Criteria</w:t>
            </w:r>
          </w:p>
        </w:tc>
        <w:tc>
          <w:tcPr>
            <w:tcW w:w="6231" w:type="dxa"/>
            <w:shd w:val="clear" w:color="auto" w:fill="auto"/>
          </w:tcPr>
          <w:p w14:paraId="33061DE1" w14:textId="4D94FC29" w:rsidR="00D558BC" w:rsidRPr="008E6B61" w:rsidRDefault="00D558BC" w:rsidP="00D558BC">
            <w:p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The adopted criteria applying to Registered Providers who seek to deliver Affordable Housing Properties in the District</w:t>
            </w:r>
          </w:p>
        </w:tc>
      </w:tr>
      <w:tr w:rsidR="006E72A3" w:rsidRPr="000A7EA7" w14:paraId="048EB7C1" w14:textId="77777777" w:rsidTr="002A7749">
        <w:tc>
          <w:tcPr>
            <w:tcW w:w="2893" w:type="dxa"/>
            <w:shd w:val="clear" w:color="auto" w:fill="auto"/>
          </w:tcPr>
          <w:p w14:paraId="25FE9B6D" w14:textId="77777777" w:rsidR="006E72A3" w:rsidRPr="008E6B61" w:rsidRDefault="006E72A3" w:rsidP="006E72A3">
            <w:pPr>
              <w:spacing w:before="120" w:after="120" w:line="257" w:lineRule="auto"/>
              <w:jc w:val="left"/>
              <w:rPr>
                <w:rFonts w:ascii="Lato" w:hAnsi="Lato"/>
                <w:b/>
                <w:color w:val="000000" w:themeColor="text1"/>
                <w:sz w:val="22"/>
                <w:szCs w:val="22"/>
              </w:rPr>
            </w:pPr>
            <w:r w:rsidRPr="008E6B61">
              <w:rPr>
                <w:rFonts w:ascii="Lato" w:hAnsi="Lato"/>
                <w:b/>
                <w:color w:val="000000" w:themeColor="text1"/>
                <w:sz w:val="22"/>
                <w:szCs w:val="22"/>
              </w:rPr>
              <w:lastRenderedPageBreak/>
              <w:t>Eligible Persons</w:t>
            </w:r>
          </w:p>
        </w:tc>
        <w:tc>
          <w:tcPr>
            <w:tcW w:w="6231" w:type="dxa"/>
            <w:shd w:val="clear" w:color="auto" w:fill="auto"/>
          </w:tcPr>
          <w:p w14:paraId="339D6257" w14:textId="77777777" w:rsidR="006E72A3" w:rsidRPr="008E6B61" w:rsidRDefault="006E72A3" w:rsidP="006E72A3">
            <w:p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Persons who are unable to afford suitable housing accommodation on the open market (whether renting or purchasing) within the District and who:</w:t>
            </w:r>
          </w:p>
          <w:p w14:paraId="37D270DB" w14:textId="04640F68" w:rsidR="006E72A3" w:rsidRPr="008E6B61" w:rsidRDefault="006E72A3" w:rsidP="006E72A3">
            <w:pPr>
              <w:numPr>
                <w:ilvl w:val="0"/>
                <w:numId w:val="7"/>
              </w:num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Are on those registers retained or referred to by the Council from time to time in the discharge of its housing functions; or</w:t>
            </w:r>
          </w:p>
          <w:p w14:paraId="00990E3C" w14:textId="3BE327F2" w:rsidR="006E72A3" w:rsidRPr="008E6B61" w:rsidRDefault="006E72A3" w:rsidP="006E72A3">
            <w:pPr>
              <w:numPr>
                <w:ilvl w:val="0"/>
                <w:numId w:val="7"/>
              </w:num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 xml:space="preserve">Otherwise </w:t>
            </w:r>
            <w:proofErr w:type="gramStart"/>
            <w:r w:rsidRPr="008E6B61">
              <w:rPr>
                <w:rFonts w:ascii="Lato" w:hAnsi="Lato"/>
                <w:color w:val="000000" w:themeColor="text1"/>
                <w:sz w:val="22"/>
                <w:szCs w:val="22"/>
              </w:rPr>
              <w:t>certified by the Council (at all times</w:t>
            </w:r>
            <w:proofErr w:type="gramEnd"/>
            <w:r w:rsidRPr="008E6B61">
              <w:rPr>
                <w:rFonts w:ascii="Lato" w:hAnsi="Lato"/>
                <w:color w:val="000000" w:themeColor="text1"/>
                <w:sz w:val="22"/>
                <w:szCs w:val="22"/>
              </w:rPr>
              <w:t xml:space="preserve"> acting without delay and reasonably consistently with the discharge of its housing functions) as being eligible to reside in the Affordable Housing Properties; or</w:t>
            </w:r>
          </w:p>
          <w:p w14:paraId="7F45481F" w14:textId="746A83EA" w:rsidR="006E72A3" w:rsidRPr="008E6B61" w:rsidRDefault="006E72A3" w:rsidP="006E72A3">
            <w:pPr>
              <w:numPr>
                <w:ilvl w:val="0"/>
                <w:numId w:val="7"/>
              </w:num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For First Homes only, those applicants who meet the eligibility criteria set out in Schedule 4</w:t>
            </w:r>
            <w:r w:rsidR="00836342" w:rsidRPr="008E6B61">
              <w:rPr>
                <w:rFonts w:ascii="Lato" w:hAnsi="Lato"/>
                <w:color w:val="000000" w:themeColor="text1"/>
                <w:sz w:val="22"/>
                <w:szCs w:val="22"/>
              </w:rPr>
              <w:t>; or</w:t>
            </w:r>
          </w:p>
          <w:p w14:paraId="1F4065D1" w14:textId="18D065B8" w:rsidR="00AD41C6" w:rsidRPr="008E6B61" w:rsidRDefault="00AD41C6" w:rsidP="006C1D8F">
            <w:pPr>
              <w:numPr>
                <w:ilvl w:val="0"/>
                <w:numId w:val="7"/>
              </w:numPr>
              <w:spacing w:before="120" w:after="120" w:line="257" w:lineRule="auto"/>
              <w:rPr>
                <w:rFonts w:ascii="Lato" w:hAnsi="Lato"/>
                <w:color w:val="000000" w:themeColor="text1"/>
                <w:sz w:val="22"/>
                <w:szCs w:val="22"/>
              </w:rPr>
            </w:pPr>
            <w:r w:rsidRPr="00D27041">
              <w:rPr>
                <w:rFonts w:ascii="Lato" w:hAnsi="Lato"/>
                <w:color w:val="000000" w:themeColor="text1"/>
                <w:sz w:val="22"/>
              </w:rPr>
              <w:t xml:space="preserve">For </w:t>
            </w:r>
            <w:r w:rsidR="009358E9" w:rsidRPr="00D27041">
              <w:rPr>
                <w:rFonts w:ascii="Lato" w:hAnsi="Lato"/>
                <w:color w:val="000000" w:themeColor="text1"/>
                <w:sz w:val="22"/>
              </w:rPr>
              <w:t>Discounted Market Housing</w:t>
            </w:r>
            <w:r w:rsidR="006C1D8F" w:rsidRPr="00D27041">
              <w:rPr>
                <w:rFonts w:ascii="Lato" w:hAnsi="Lato"/>
                <w:color w:val="000000" w:themeColor="text1"/>
                <w:sz w:val="22"/>
              </w:rPr>
              <w:t xml:space="preserve"> only</w:t>
            </w:r>
            <w:r w:rsidRPr="00D27041">
              <w:rPr>
                <w:rFonts w:ascii="Lato" w:hAnsi="Lato"/>
                <w:color w:val="000000" w:themeColor="text1"/>
                <w:sz w:val="22"/>
              </w:rPr>
              <w:t>, those applicants who meet the eligibility criteria set out in Schedule 5</w:t>
            </w:r>
          </w:p>
        </w:tc>
      </w:tr>
      <w:tr w:rsidR="006E72A3" w:rsidRPr="000A7EA7" w14:paraId="2A9B1D9D" w14:textId="44663599" w:rsidTr="002A7749">
        <w:tc>
          <w:tcPr>
            <w:tcW w:w="2893" w:type="dxa"/>
            <w:shd w:val="clear" w:color="auto" w:fill="auto"/>
          </w:tcPr>
          <w:p w14:paraId="3BA5FFA4" w14:textId="0C92FC0D" w:rsidR="006E72A3" w:rsidRPr="008E6B61" w:rsidRDefault="006E72A3" w:rsidP="006E72A3">
            <w:pPr>
              <w:spacing w:before="120" w:after="120" w:line="257" w:lineRule="auto"/>
              <w:jc w:val="left"/>
              <w:rPr>
                <w:rFonts w:ascii="Lato" w:hAnsi="Lato"/>
                <w:b/>
                <w:color w:val="000000" w:themeColor="text1"/>
                <w:sz w:val="22"/>
                <w:szCs w:val="22"/>
              </w:rPr>
            </w:pPr>
            <w:r w:rsidRPr="008E6B61">
              <w:rPr>
                <w:rFonts w:ascii="Lato" w:hAnsi="Lato"/>
                <w:b/>
                <w:color w:val="000000" w:themeColor="text1"/>
                <w:sz w:val="22"/>
                <w:szCs w:val="22"/>
              </w:rPr>
              <w:t>First Homes</w:t>
            </w:r>
          </w:p>
        </w:tc>
        <w:tc>
          <w:tcPr>
            <w:tcW w:w="6231" w:type="dxa"/>
            <w:shd w:val="clear" w:color="auto" w:fill="auto"/>
          </w:tcPr>
          <w:p w14:paraId="6A4D17E8" w14:textId="41ED180A" w:rsidR="006E72A3" w:rsidRPr="008E6B61" w:rsidRDefault="006E72A3" w:rsidP="00C40E71">
            <w:pPr>
              <w:spacing w:before="120" w:after="120" w:line="257" w:lineRule="auto"/>
              <w:rPr>
                <w:rFonts w:ascii="Lato" w:hAnsi="Lato"/>
                <w:color w:val="000000" w:themeColor="text1"/>
                <w:sz w:val="22"/>
                <w:szCs w:val="22"/>
              </w:rPr>
            </w:pPr>
            <w:r w:rsidRPr="008E6B61">
              <w:rPr>
                <w:rFonts w:ascii="Lato" w:hAnsi="Lato"/>
                <w:color w:val="000000" w:themeColor="text1"/>
                <w:sz w:val="22"/>
                <w:szCs w:val="22"/>
              </w:rPr>
              <w:t xml:space="preserve">A form of Intermediate Housing comprising housing sold to Eligible Persons at a discount of at </w:t>
            </w:r>
            <w:r w:rsidRPr="00495F88">
              <w:rPr>
                <w:rFonts w:ascii="Lato" w:hAnsi="Lato"/>
                <w:color w:val="000000" w:themeColor="text1"/>
                <w:sz w:val="22"/>
                <w:szCs w:val="22"/>
              </w:rPr>
              <w:t xml:space="preserve">least </w:t>
            </w:r>
            <w:r w:rsidR="00C40E71" w:rsidRPr="00D27041">
              <w:rPr>
                <w:rFonts w:ascii="Lato" w:hAnsi="Lato"/>
                <w:color w:val="000000" w:themeColor="text1"/>
                <w:sz w:val="22"/>
              </w:rPr>
              <w:t>30</w:t>
            </w:r>
            <w:r w:rsidRPr="00D27041">
              <w:rPr>
                <w:rFonts w:ascii="Lato" w:hAnsi="Lato"/>
                <w:color w:val="000000" w:themeColor="text1"/>
                <w:sz w:val="22"/>
              </w:rPr>
              <w:t>%</w:t>
            </w:r>
            <w:r w:rsidRPr="00495F88">
              <w:rPr>
                <w:rFonts w:ascii="Lato" w:hAnsi="Lato"/>
                <w:color w:val="000000" w:themeColor="text1"/>
                <w:sz w:val="22"/>
                <w:szCs w:val="22"/>
              </w:rPr>
              <w:t xml:space="preserve"> below local Open Market Value</w:t>
            </w:r>
            <w:r w:rsidRPr="00D27041">
              <w:rPr>
                <w:rFonts w:ascii="Lato" w:hAnsi="Lato"/>
                <w:color w:val="000000" w:themeColor="text1"/>
                <w:sz w:val="22"/>
              </w:rPr>
              <w:t xml:space="preserve">, said price after discount </w:t>
            </w:r>
            <w:r w:rsidR="00C40E71" w:rsidRPr="00D27041">
              <w:rPr>
                <w:rFonts w:ascii="Lato" w:hAnsi="Lato"/>
                <w:color w:val="000000" w:themeColor="text1"/>
                <w:sz w:val="22"/>
              </w:rPr>
              <w:t xml:space="preserve">at initial sale </w:t>
            </w:r>
            <w:r w:rsidRPr="00D27041">
              <w:rPr>
                <w:rFonts w:ascii="Lato" w:hAnsi="Lato"/>
                <w:color w:val="000000" w:themeColor="text1"/>
                <w:sz w:val="22"/>
              </w:rPr>
              <w:t>s</w:t>
            </w:r>
            <w:r w:rsidRPr="00495F88">
              <w:rPr>
                <w:rFonts w:ascii="Lato" w:hAnsi="Lato"/>
                <w:color w:val="000000" w:themeColor="text1"/>
                <w:sz w:val="22"/>
                <w:szCs w:val="22"/>
              </w:rPr>
              <w:t>hall</w:t>
            </w:r>
            <w:r w:rsidRPr="008E6B61">
              <w:rPr>
                <w:rFonts w:ascii="Lato" w:hAnsi="Lato"/>
                <w:color w:val="000000" w:themeColor="text1"/>
                <w:sz w:val="22"/>
                <w:szCs w:val="22"/>
              </w:rPr>
              <w:t xml:space="preserve"> not exceed £250,000. Provisions are in place to ensure the homes remain at a discount for future Eligible Persons as set out in Schedule 4.</w:t>
            </w:r>
          </w:p>
        </w:tc>
      </w:tr>
      <w:tr w:rsidR="006E72A3" w:rsidRPr="000A7EA7" w14:paraId="2D23CF1E" w14:textId="77777777" w:rsidTr="002A7749">
        <w:tc>
          <w:tcPr>
            <w:tcW w:w="2893" w:type="dxa"/>
            <w:shd w:val="clear" w:color="auto" w:fill="auto"/>
          </w:tcPr>
          <w:p w14:paraId="4429ECD7"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Homes England</w:t>
            </w:r>
          </w:p>
        </w:tc>
        <w:tc>
          <w:tcPr>
            <w:tcW w:w="6231" w:type="dxa"/>
            <w:shd w:val="clear" w:color="auto" w:fill="auto"/>
          </w:tcPr>
          <w:p w14:paraId="3750ADAE" w14:textId="6FE49014" w:rsidR="006E72A3" w:rsidRPr="008E6B61" w:rsidRDefault="006E72A3" w:rsidP="006E72A3">
            <w:pPr>
              <w:spacing w:line="257" w:lineRule="auto"/>
              <w:rPr>
                <w:rFonts w:ascii="Lato" w:hAnsi="Lato"/>
                <w:sz w:val="22"/>
                <w:szCs w:val="22"/>
              </w:rPr>
            </w:pPr>
            <w:r w:rsidRPr="008E6B61">
              <w:rPr>
                <w:rFonts w:ascii="Lato" w:hAnsi="Lato"/>
                <w:sz w:val="22"/>
                <w:szCs w:val="22"/>
              </w:rPr>
              <w:t xml:space="preserve">The Homes and Communities </w:t>
            </w:r>
            <w:r w:rsidRPr="002F0630">
              <w:rPr>
                <w:rFonts w:ascii="Lato" w:hAnsi="Lato"/>
                <w:sz w:val="22"/>
                <w:szCs w:val="22"/>
              </w:rPr>
              <w:t xml:space="preserve">Agency </w:t>
            </w:r>
            <w:r w:rsidR="006F518A" w:rsidRPr="00D27041">
              <w:rPr>
                <w:rFonts w:ascii="Lato" w:hAnsi="Lato"/>
                <w:sz w:val="22"/>
              </w:rPr>
              <w:t>(HCA)</w:t>
            </w:r>
            <w:r w:rsidR="006F518A" w:rsidRPr="008E6B61">
              <w:rPr>
                <w:rFonts w:ascii="Lato" w:hAnsi="Lato"/>
                <w:sz w:val="22"/>
                <w:szCs w:val="22"/>
              </w:rPr>
              <w:t xml:space="preserve"> </w:t>
            </w:r>
            <w:r w:rsidRPr="008E6B61">
              <w:rPr>
                <w:rFonts w:ascii="Lato" w:hAnsi="Lato"/>
                <w:sz w:val="22"/>
                <w:szCs w:val="22"/>
              </w:rPr>
              <w:t>(which trades as Homes England) being a body corporate created by Section 1 of the Housing and Regeneration Act 2008</w:t>
            </w:r>
          </w:p>
        </w:tc>
      </w:tr>
      <w:tr w:rsidR="006E72A3" w:rsidRPr="000A7EA7" w14:paraId="015E05F7" w14:textId="77777777" w:rsidTr="002A7749">
        <w:tc>
          <w:tcPr>
            <w:tcW w:w="2893" w:type="dxa"/>
            <w:shd w:val="clear" w:color="auto" w:fill="auto"/>
          </w:tcPr>
          <w:p w14:paraId="51CD82BF"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Intermediate Housing</w:t>
            </w:r>
          </w:p>
        </w:tc>
        <w:tc>
          <w:tcPr>
            <w:tcW w:w="6231" w:type="dxa"/>
            <w:shd w:val="clear" w:color="auto" w:fill="auto"/>
          </w:tcPr>
          <w:p w14:paraId="12632A64" w14:textId="49BAFBCB" w:rsidR="006E72A3" w:rsidRPr="008E6B61" w:rsidRDefault="006E72A3" w:rsidP="00C40E71">
            <w:pPr>
              <w:spacing w:before="120" w:after="120" w:line="257" w:lineRule="auto"/>
              <w:rPr>
                <w:rFonts w:ascii="Lato" w:hAnsi="Lato"/>
                <w:sz w:val="22"/>
                <w:szCs w:val="22"/>
              </w:rPr>
            </w:pPr>
            <w:r w:rsidRPr="008E6B61">
              <w:rPr>
                <w:rFonts w:ascii="Lato" w:hAnsi="Lato"/>
                <w:sz w:val="22"/>
                <w:szCs w:val="22"/>
              </w:rPr>
              <w:t xml:space="preserve">A form of Affordable Housing, which is not Affordable </w:t>
            </w:r>
            <w:proofErr w:type="gramStart"/>
            <w:r w:rsidRPr="008E6B61">
              <w:rPr>
                <w:rFonts w:ascii="Lato" w:hAnsi="Lato"/>
                <w:sz w:val="22"/>
                <w:szCs w:val="22"/>
              </w:rPr>
              <w:t>Rented  Housing</w:t>
            </w:r>
            <w:proofErr w:type="gramEnd"/>
            <w:r w:rsidRPr="008E6B61">
              <w:rPr>
                <w:rFonts w:ascii="Lato" w:hAnsi="Lato"/>
                <w:sz w:val="22"/>
                <w:szCs w:val="22"/>
              </w:rPr>
              <w:t xml:space="preserve"> or Social Rented Housing, </w:t>
            </w:r>
            <w:r w:rsidRPr="008E6B61">
              <w:rPr>
                <w:rFonts w:ascii="Lato" w:hAnsi="Lato"/>
                <w:color w:val="000000" w:themeColor="text1"/>
                <w:sz w:val="22"/>
                <w:szCs w:val="22"/>
              </w:rPr>
              <w:t xml:space="preserve">available for sale and/or rent at a cost below Open Market Value or Open Market Rents, as set out in the NPPF and the Core Strategy, including </w:t>
            </w:r>
            <w:r w:rsidR="009358E9" w:rsidRPr="008E6B61">
              <w:rPr>
                <w:rFonts w:ascii="Lato" w:hAnsi="Lato"/>
                <w:color w:val="000000" w:themeColor="text1"/>
                <w:sz w:val="22"/>
                <w:szCs w:val="22"/>
              </w:rPr>
              <w:t>Discounted Market Housing</w:t>
            </w:r>
            <w:r w:rsidRPr="00D27041">
              <w:rPr>
                <w:rFonts w:ascii="Lato" w:hAnsi="Lato"/>
                <w:color w:val="000000" w:themeColor="text1"/>
                <w:sz w:val="22"/>
              </w:rPr>
              <w:t>,</w:t>
            </w:r>
            <w:r w:rsidRPr="002F0630">
              <w:rPr>
                <w:rFonts w:ascii="Lato" w:hAnsi="Lato"/>
                <w:color w:val="000000" w:themeColor="text1"/>
                <w:sz w:val="22"/>
                <w:szCs w:val="22"/>
              </w:rPr>
              <w:t xml:space="preserve"> First Homes, Intermediate Rented Housing, Rent to Buy and Shared Ownership Housing</w:t>
            </w:r>
            <w:r w:rsidR="00A411B6" w:rsidRPr="002F0630">
              <w:rPr>
                <w:rFonts w:ascii="Lato" w:hAnsi="Lato"/>
                <w:color w:val="000000" w:themeColor="text1"/>
                <w:sz w:val="22"/>
                <w:szCs w:val="22"/>
              </w:rPr>
              <w:t>.</w:t>
            </w:r>
            <w:r w:rsidRPr="002F0630">
              <w:rPr>
                <w:rFonts w:ascii="Lato" w:hAnsi="Lato"/>
                <w:color w:val="000000" w:themeColor="text1"/>
                <w:sz w:val="22"/>
                <w:szCs w:val="22"/>
              </w:rPr>
              <w:t xml:space="preserve"> </w:t>
            </w:r>
            <w:r w:rsidR="00A411B6" w:rsidRPr="00D27041">
              <w:rPr>
                <w:rFonts w:ascii="Lato" w:hAnsi="Lato"/>
                <w:color w:val="000000" w:themeColor="text1"/>
                <w:sz w:val="22"/>
              </w:rPr>
              <w:t>I</w:t>
            </w:r>
            <w:r w:rsidR="00C40E71" w:rsidRPr="00D27041">
              <w:rPr>
                <w:rFonts w:ascii="Lato" w:hAnsi="Lato"/>
                <w:color w:val="000000" w:themeColor="text1"/>
                <w:sz w:val="22"/>
              </w:rPr>
              <w:t xml:space="preserve">n the case of </w:t>
            </w:r>
            <w:r w:rsidR="009358E9" w:rsidRPr="00D27041">
              <w:rPr>
                <w:rFonts w:ascii="Lato" w:hAnsi="Lato"/>
                <w:color w:val="000000" w:themeColor="text1"/>
                <w:sz w:val="22"/>
              </w:rPr>
              <w:t>Discounted Market Housing</w:t>
            </w:r>
            <w:r w:rsidR="00C40E71" w:rsidRPr="00D27041">
              <w:rPr>
                <w:rFonts w:ascii="Lato" w:hAnsi="Lato"/>
                <w:color w:val="000000" w:themeColor="text1"/>
                <w:sz w:val="22"/>
              </w:rPr>
              <w:t xml:space="preserve">, First Homes and Shared Ownership Housing, </w:t>
            </w:r>
            <w:r w:rsidR="005E4E81" w:rsidRPr="00D27041">
              <w:rPr>
                <w:rFonts w:ascii="Lato" w:hAnsi="Lato"/>
                <w:color w:val="000000" w:themeColor="text1"/>
                <w:sz w:val="22"/>
              </w:rPr>
              <w:t xml:space="preserve">such homes are </w:t>
            </w:r>
            <w:r w:rsidRPr="00D27041">
              <w:rPr>
                <w:rFonts w:ascii="Lato" w:hAnsi="Lato"/>
                <w:color w:val="000000" w:themeColor="text1"/>
                <w:sz w:val="22"/>
              </w:rPr>
              <w:t xml:space="preserve">allocated to Eligible Persons in accordance </w:t>
            </w:r>
            <w:r w:rsidRPr="00D27041">
              <w:rPr>
                <w:rFonts w:ascii="Lato" w:hAnsi="Lato"/>
                <w:sz w:val="22"/>
              </w:rPr>
              <w:t>with the Sevenoaks Distri</w:t>
            </w:r>
            <w:r w:rsidR="00C40E71" w:rsidRPr="00D27041">
              <w:rPr>
                <w:rFonts w:ascii="Lato" w:hAnsi="Lato"/>
                <w:sz w:val="22"/>
              </w:rPr>
              <w:t>ct Intermediate Housing Policy</w:t>
            </w:r>
            <w:r w:rsidR="00C40E71" w:rsidRPr="002F0630">
              <w:rPr>
                <w:rFonts w:ascii="Lato" w:hAnsi="Lato"/>
                <w:sz w:val="22"/>
                <w:szCs w:val="22"/>
              </w:rPr>
              <w:t>.</w:t>
            </w:r>
            <w:r w:rsidR="00C40E71" w:rsidRPr="008E6B61">
              <w:rPr>
                <w:rFonts w:ascii="Lato" w:hAnsi="Lato"/>
                <w:sz w:val="22"/>
                <w:szCs w:val="22"/>
              </w:rPr>
              <w:t xml:space="preserve"> </w:t>
            </w:r>
          </w:p>
        </w:tc>
      </w:tr>
      <w:tr w:rsidR="006E72A3" w:rsidRPr="000A7EA7" w14:paraId="01FE29BB" w14:textId="77777777" w:rsidTr="002A7749">
        <w:tc>
          <w:tcPr>
            <w:tcW w:w="2893" w:type="dxa"/>
            <w:shd w:val="clear" w:color="auto" w:fill="auto"/>
          </w:tcPr>
          <w:p w14:paraId="3312A135" w14:textId="256A8898"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Intermediate Rented Housing</w:t>
            </w:r>
          </w:p>
        </w:tc>
        <w:tc>
          <w:tcPr>
            <w:tcW w:w="6231" w:type="dxa"/>
            <w:shd w:val="clear" w:color="auto" w:fill="auto"/>
          </w:tcPr>
          <w:p w14:paraId="6CBF4D1C" w14:textId="1DE622CF"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A form of Intermediate Housing.  Housing let to Eligible Persons at a rent of no more than 80% of the Open Market Rents, inclusive of Service Charges and any fees, on an Assured Shorthold Tenancy</w:t>
            </w:r>
          </w:p>
        </w:tc>
      </w:tr>
      <w:tr w:rsidR="006E72A3" w:rsidRPr="000A7EA7" w14:paraId="760E3581" w14:textId="77777777" w:rsidTr="002A7749">
        <w:tc>
          <w:tcPr>
            <w:tcW w:w="2893" w:type="dxa"/>
            <w:shd w:val="clear" w:color="auto" w:fill="auto"/>
          </w:tcPr>
          <w:p w14:paraId="78E39491" w14:textId="6310AC6B"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 xml:space="preserve">Kent </w:t>
            </w:r>
            <w:proofErr w:type="spellStart"/>
            <w:r w:rsidRPr="008E6B61">
              <w:rPr>
                <w:rFonts w:ascii="Lato" w:hAnsi="Lato"/>
                <w:b/>
                <w:sz w:val="22"/>
                <w:szCs w:val="22"/>
              </w:rPr>
              <w:t>Homechoice</w:t>
            </w:r>
            <w:proofErr w:type="spellEnd"/>
          </w:p>
        </w:tc>
        <w:tc>
          <w:tcPr>
            <w:tcW w:w="6231" w:type="dxa"/>
            <w:shd w:val="clear" w:color="auto" w:fill="auto"/>
          </w:tcPr>
          <w:p w14:paraId="4DC768D9" w14:textId="11B368E7"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 xml:space="preserve">The </w:t>
            </w:r>
            <w:proofErr w:type="gramStart"/>
            <w:r w:rsidRPr="008E6B61">
              <w:rPr>
                <w:rFonts w:ascii="Lato" w:hAnsi="Lato"/>
                <w:sz w:val="22"/>
                <w:szCs w:val="22"/>
              </w:rPr>
              <w:t>choice based</w:t>
            </w:r>
            <w:proofErr w:type="gramEnd"/>
            <w:r w:rsidRPr="008E6B61">
              <w:rPr>
                <w:rFonts w:ascii="Lato" w:hAnsi="Lato"/>
                <w:sz w:val="22"/>
                <w:szCs w:val="22"/>
              </w:rPr>
              <w:t xml:space="preserve"> lettings system operated throughout Kent on behalf of the subscribing local authorities, including the Council, and Registered Providers, in the allocation of Social Rented Housing and Affordable Rented Housing.</w:t>
            </w:r>
          </w:p>
        </w:tc>
      </w:tr>
      <w:tr w:rsidR="006E72A3" w:rsidRPr="000A7EA7" w14:paraId="798D0625" w14:textId="77777777" w:rsidTr="002A7749">
        <w:tc>
          <w:tcPr>
            <w:tcW w:w="2893" w:type="dxa"/>
            <w:shd w:val="clear" w:color="auto" w:fill="auto"/>
          </w:tcPr>
          <w:p w14:paraId="73CC2448"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lastRenderedPageBreak/>
              <w:t>Land</w:t>
            </w:r>
          </w:p>
        </w:tc>
        <w:tc>
          <w:tcPr>
            <w:tcW w:w="6231" w:type="dxa"/>
            <w:shd w:val="clear" w:color="auto" w:fill="auto"/>
          </w:tcPr>
          <w:p w14:paraId="7998E4C3" w14:textId="77777777"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The land shown edged red on the Plan and known as “[</w:t>
            </w:r>
            <w:r w:rsidRPr="008E6B61">
              <w:rPr>
                <w:rFonts w:ascii="Lato" w:hAnsi="Lato"/>
                <w:i/>
                <w:color w:val="FF0000"/>
                <w:sz w:val="22"/>
                <w:szCs w:val="22"/>
              </w:rPr>
              <w:t>insert description of land from the title deeds</w:t>
            </w:r>
            <w:r w:rsidRPr="008E6B61">
              <w:rPr>
                <w:rFonts w:ascii="Lato" w:hAnsi="Lato"/>
                <w:sz w:val="22"/>
                <w:szCs w:val="22"/>
              </w:rPr>
              <w:t>]” also known as “[</w:t>
            </w:r>
            <w:r w:rsidRPr="008E6B61">
              <w:rPr>
                <w:rFonts w:ascii="Lato" w:hAnsi="Lato"/>
                <w:i/>
                <w:color w:val="FF0000"/>
                <w:sz w:val="22"/>
                <w:szCs w:val="22"/>
              </w:rPr>
              <w:t>insert description of land on the planning application if different to that on the title deeds</w:t>
            </w:r>
            <w:r w:rsidRPr="008E6B61">
              <w:rPr>
                <w:rFonts w:ascii="Lato" w:hAnsi="Lato"/>
                <w:sz w:val="22"/>
                <w:szCs w:val="22"/>
              </w:rPr>
              <w:t>]”</w:t>
            </w:r>
          </w:p>
        </w:tc>
      </w:tr>
      <w:tr w:rsidR="006E72A3" w:rsidRPr="000A7EA7" w14:paraId="6B0C8BEB" w14:textId="77777777" w:rsidTr="002A7749">
        <w:tc>
          <w:tcPr>
            <w:tcW w:w="2893" w:type="dxa"/>
            <w:shd w:val="clear" w:color="auto" w:fill="auto"/>
          </w:tcPr>
          <w:p w14:paraId="3231BCA4"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Local Housing Allowance</w:t>
            </w:r>
          </w:p>
        </w:tc>
        <w:tc>
          <w:tcPr>
            <w:tcW w:w="6231" w:type="dxa"/>
            <w:shd w:val="clear" w:color="auto" w:fill="auto"/>
          </w:tcPr>
          <w:p w14:paraId="391EBB84" w14:textId="36C90541" w:rsidR="006E72A3" w:rsidRPr="008E6B61" w:rsidRDefault="006E72A3" w:rsidP="00DB7432">
            <w:pPr>
              <w:spacing w:before="120" w:after="120" w:line="257" w:lineRule="auto"/>
              <w:rPr>
                <w:rFonts w:ascii="Lato" w:hAnsi="Lato"/>
                <w:sz w:val="22"/>
                <w:szCs w:val="22"/>
              </w:rPr>
            </w:pPr>
            <w:r w:rsidRPr="008E6B61">
              <w:rPr>
                <w:rFonts w:ascii="Lato" w:hAnsi="Lato"/>
                <w:sz w:val="22"/>
                <w:szCs w:val="22"/>
              </w:rPr>
              <w:t xml:space="preserve">The allowance paid to housing benefit claimants and is set by the Valuation Office Agency and takes into account the size and make up of a claimant’s household and the Broad Rental Market Area that the Residential Property falls in (such allowances are published on </w:t>
            </w:r>
            <w:r w:rsidR="002F0630">
              <w:rPr>
                <w:rFonts w:ascii="Lato" w:hAnsi="Lato"/>
                <w:sz w:val="22"/>
                <w:szCs w:val="22"/>
              </w:rPr>
              <w:t>the central government</w:t>
            </w:r>
            <w:r w:rsidRPr="008E6B61">
              <w:rPr>
                <w:rFonts w:ascii="Lato" w:hAnsi="Lato"/>
                <w:sz w:val="22"/>
                <w:szCs w:val="22"/>
              </w:rPr>
              <w:t xml:space="preserve"> </w:t>
            </w:r>
            <w:hyperlink r:id="rId8" w:history="1">
              <w:r w:rsidRPr="008E6B61">
                <w:rPr>
                  <w:rStyle w:val="Hyperlink"/>
                  <w:rFonts w:ascii="Lato" w:hAnsi="Lato"/>
                  <w:sz w:val="22"/>
                  <w:szCs w:val="22"/>
                </w:rPr>
                <w:t>website</w:t>
              </w:r>
            </w:hyperlink>
            <w:r w:rsidRPr="008E6B61">
              <w:rPr>
                <w:rFonts w:ascii="Lato" w:hAnsi="Lato"/>
                <w:sz w:val="22"/>
                <w:szCs w:val="22"/>
              </w:rPr>
              <w:t xml:space="preserve"> (or any substitute or replacement thereof)</w:t>
            </w:r>
          </w:p>
        </w:tc>
      </w:tr>
      <w:tr w:rsidR="006E72A3" w:rsidRPr="000A7EA7" w14:paraId="4A61B2DE" w14:textId="77777777" w:rsidTr="002A7749">
        <w:tc>
          <w:tcPr>
            <w:tcW w:w="2893" w:type="dxa"/>
            <w:shd w:val="clear" w:color="auto" w:fill="auto"/>
          </w:tcPr>
          <w:p w14:paraId="776CA3AB" w14:textId="0A2BD4FD" w:rsidR="006E72A3" w:rsidRPr="008E6B61" w:rsidRDefault="006E72A3" w:rsidP="006E72A3">
            <w:pPr>
              <w:spacing w:before="120" w:after="120" w:line="257" w:lineRule="auto"/>
              <w:jc w:val="left"/>
              <w:rPr>
                <w:rFonts w:ascii="Lato" w:hAnsi="Lato"/>
                <w:b/>
                <w:sz w:val="22"/>
                <w:szCs w:val="22"/>
              </w:rPr>
            </w:pPr>
            <w:r w:rsidRPr="008E6B61">
              <w:rPr>
                <w:rFonts w:ascii="Lato" w:hAnsi="Lato" w:cs="Arial"/>
                <w:b/>
                <w:sz w:val="22"/>
                <w:szCs w:val="22"/>
              </w:rPr>
              <w:t>Major Site</w:t>
            </w:r>
          </w:p>
        </w:tc>
        <w:tc>
          <w:tcPr>
            <w:tcW w:w="6231" w:type="dxa"/>
            <w:shd w:val="clear" w:color="auto" w:fill="auto"/>
          </w:tcPr>
          <w:p w14:paraId="1DCFDD18" w14:textId="58DB50E3" w:rsidR="006E72A3" w:rsidRPr="008E6B61" w:rsidRDefault="006E72A3" w:rsidP="006E72A3">
            <w:pPr>
              <w:pStyle w:val="BodyTextIndent"/>
              <w:widowControl w:val="0"/>
              <w:spacing w:before="120" w:after="120" w:line="257" w:lineRule="auto"/>
              <w:ind w:left="0" w:firstLine="0"/>
              <w:rPr>
                <w:rFonts w:ascii="Lato" w:hAnsi="Lato" w:cs="Arial"/>
                <w:sz w:val="22"/>
                <w:szCs w:val="22"/>
              </w:rPr>
            </w:pPr>
            <w:r w:rsidRPr="008E6B61">
              <w:rPr>
                <w:rFonts w:ascii="Lato" w:hAnsi="Lato" w:cs="Arial"/>
                <w:sz w:val="22"/>
                <w:szCs w:val="22"/>
              </w:rPr>
              <w:t xml:space="preserve">A site comprising ten (10) or more Residential Properties which is not Rural Exceptions Housing </w:t>
            </w:r>
            <w:r w:rsidR="00DB7432">
              <w:rPr>
                <w:rFonts w:ascii="Lato" w:hAnsi="Lato" w:cs="Arial"/>
                <w:sz w:val="22"/>
                <w:szCs w:val="22"/>
              </w:rPr>
              <w:t>n</w:t>
            </w:r>
            <w:r w:rsidRPr="008E6B61">
              <w:rPr>
                <w:rFonts w:ascii="Lato" w:hAnsi="Lato" w:cs="Arial"/>
                <w:sz w:val="22"/>
                <w:szCs w:val="22"/>
              </w:rPr>
              <w:t>or where 100% of Residential Properties are being delivered as Affordable Housing Properties</w:t>
            </w:r>
          </w:p>
        </w:tc>
      </w:tr>
      <w:tr w:rsidR="006E72A3" w:rsidRPr="000A7EA7" w14:paraId="19852967" w14:textId="77777777" w:rsidTr="002A7749">
        <w:tc>
          <w:tcPr>
            <w:tcW w:w="2893" w:type="dxa"/>
            <w:shd w:val="clear" w:color="auto" w:fill="auto"/>
          </w:tcPr>
          <w:p w14:paraId="5A27EC55"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Management Scheme</w:t>
            </w:r>
          </w:p>
        </w:tc>
        <w:tc>
          <w:tcPr>
            <w:tcW w:w="6231" w:type="dxa"/>
            <w:shd w:val="clear" w:color="auto" w:fill="auto"/>
          </w:tcPr>
          <w:p w14:paraId="48A26839" w14:textId="68004AF2"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 xml:space="preserve">Any </w:t>
            </w:r>
            <w:proofErr w:type="gramStart"/>
            <w:r w:rsidRPr="008E6B61">
              <w:rPr>
                <w:rFonts w:ascii="Lato" w:hAnsi="Lato"/>
                <w:sz w:val="22"/>
                <w:szCs w:val="22"/>
              </w:rPr>
              <w:t>site specific</w:t>
            </w:r>
            <w:proofErr w:type="gramEnd"/>
            <w:r w:rsidRPr="008E6B61">
              <w:rPr>
                <w:rFonts w:ascii="Lato" w:hAnsi="Lato"/>
                <w:sz w:val="22"/>
                <w:szCs w:val="22"/>
              </w:rPr>
              <w:t xml:space="preserve"> scheme required for the provision or maintenance of facilities on the Land as a condition of the Planning Permission</w:t>
            </w:r>
          </w:p>
        </w:tc>
      </w:tr>
      <w:tr w:rsidR="006E72A3" w:rsidRPr="000A7EA7" w14:paraId="53560F45" w14:textId="77777777" w:rsidTr="002A7749">
        <w:tc>
          <w:tcPr>
            <w:tcW w:w="2893" w:type="dxa"/>
            <w:shd w:val="clear" w:color="auto" w:fill="auto"/>
          </w:tcPr>
          <w:p w14:paraId="672D12A7" w14:textId="6C47C479"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Mortgagee</w:t>
            </w:r>
          </w:p>
        </w:tc>
        <w:tc>
          <w:tcPr>
            <w:tcW w:w="6231" w:type="dxa"/>
            <w:shd w:val="clear" w:color="auto" w:fill="auto"/>
          </w:tcPr>
          <w:p w14:paraId="47318F5F" w14:textId="143135B0"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 xml:space="preserve">A mortgagee or </w:t>
            </w:r>
            <w:proofErr w:type="spellStart"/>
            <w:r w:rsidRPr="008E6B61">
              <w:rPr>
                <w:rFonts w:ascii="Lato" w:hAnsi="Lato"/>
                <w:sz w:val="22"/>
                <w:szCs w:val="22"/>
              </w:rPr>
              <w:t>chargee</w:t>
            </w:r>
            <w:proofErr w:type="spellEnd"/>
            <w:r w:rsidRPr="008E6B61">
              <w:rPr>
                <w:rFonts w:ascii="Lato" w:hAnsi="Lato"/>
                <w:sz w:val="22"/>
                <w:szCs w:val="22"/>
              </w:rPr>
              <w:t xml:space="preserve"> (or any receiver (including an administrative receiver) appointed by such mortgagee or </w:t>
            </w:r>
            <w:proofErr w:type="spellStart"/>
            <w:r w:rsidRPr="008E6B61">
              <w:rPr>
                <w:rFonts w:ascii="Lato" w:hAnsi="Lato"/>
                <w:sz w:val="22"/>
                <w:szCs w:val="22"/>
              </w:rPr>
              <w:t>chargee</w:t>
            </w:r>
            <w:proofErr w:type="spellEnd"/>
            <w:r w:rsidRPr="008E6B61">
              <w:rPr>
                <w:rFonts w:ascii="Lato" w:hAnsi="Lato"/>
                <w:sz w:val="22"/>
                <w:szCs w:val="22"/>
              </w:rPr>
              <w:t xml:space="preserve"> or any other person appointed under any security documentation to enable such mortgagee or </w:t>
            </w:r>
            <w:proofErr w:type="spellStart"/>
            <w:r w:rsidRPr="008E6B61">
              <w:rPr>
                <w:rFonts w:ascii="Lato" w:hAnsi="Lato"/>
                <w:sz w:val="22"/>
                <w:szCs w:val="22"/>
              </w:rPr>
              <w:t>chargee</w:t>
            </w:r>
            <w:proofErr w:type="spellEnd"/>
            <w:r w:rsidRPr="008E6B61">
              <w:rPr>
                <w:rFonts w:ascii="Lato" w:hAnsi="Lato"/>
                <w:sz w:val="22"/>
                <w:szCs w:val="22"/>
              </w:rPr>
              <w:t xml:space="preserve"> to realise its security or any administrator (howsoever appointed) including a housing administrator (each a Receiver)) of the whole or any part of the Affordable Housing Properties</w:t>
            </w:r>
          </w:p>
        </w:tc>
      </w:tr>
      <w:tr w:rsidR="006E72A3" w:rsidRPr="000A7EA7" w14:paraId="49D034F6" w14:textId="77777777" w:rsidTr="002A7749">
        <w:tc>
          <w:tcPr>
            <w:tcW w:w="2893" w:type="dxa"/>
            <w:shd w:val="clear" w:color="auto" w:fill="auto"/>
          </w:tcPr>
          <w:p w14:paraId="615A9B6E"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National Planning Policy Framework (NPPF)</w:t>
            </w:r>
          </w:p>
        </w:tc>
        <w:tc>
          <w:tcPr>
            <w:tcW w:w="6231" w:type="dxa"/>
            <w:shd w:val="clear" w:color="auto" w:fill="auto"/>
          </w:tcPr>
          <w:p w14:paraId="6C09AA1E" w14:textId="31DC2868"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 xml:space="preserve">The document that sets out national planning policies from Government for England and how they are to be applied during the planning process, as published in July 2021 and any successors. </w:t>
            </w:r>
          </w:p>
        </w:tc>
      </w:tr>
      <w:tr w:rsidR="006E72A3" w:rsidRPr="000A7EA7" w14:paraId="32847A27" w14:textId="77777777" w:rsidTr="002A7749">
        <w:tc>
          <w:tcPr>
            <w:tcW w:w="2893" w:type="dxa"/>
            <w:shd w:val="clear" w:color="auto" w:fill="auto"/>
          </w:tcPr>
          <w:p w14:paraId="538CA924"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National Rent Regime</w:t>
            </w:r>
          </w:p>
        </w:tc>
        <w:tc>
          <w:tcPr>
            <w:tcW w:w="6231" w:type="dxa"/>
            <w:shd w:val="clear" w:color="auto" w:fill="auto"/>
          </w:tcPr>
          <w:p w14:paraId="5641B9DF" w14:textId="21E21F97"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 xml:space="preserve">The regime under which the social rents of tenants of social housing are set, with </w:t>
            </w:r>
            <w:proofErr w:type="gramStart"/>
            <w:r w:rsidRPr="008E6B61">
              <w:rPr>
                <w:rFonts w:ascii="Lato" w:hAnsi="Lato"/>
                <w:sz w:val="22"/>
                <w:szCs w:val="22"/>
              </w:rPr>
              <w:t>particular reference</w:t>
            </w:r>
            <w:proofErr w:type="gramEnd"/>
            <w:r w:rsidRPr="008E6B61">
              <w:rPr>
                <w:rFonts w:ascii="Lato" w:hAnsi="Lato"/>
                <w:sz w:val="22"/>
                <w:szCs w:val="22"/>
              </w:rPr>
              <w:t xml:space="preserve"> to the Welfare Reform and Work Act 2016, its various subordinate legislation, and the Policy statement on rents for social housing (February 2019) </w:t>
            </w:r>
          </w:p>
        </w:tc>
      </w:tr>
      <w:tr w:rsidR="006E72A3" w:rsidRPr="000A7EA7" w14:paraId="05D52DAC" w14:textId="77777777" w:rsidTr="002A7749">
        <w:tc>
          <w:tcPr>
            <w:tcW w:w="2893" w:type="dxa"/>
            <w:shd w:val="clear" w:color="auto" w:fill="auto"/>
          </w:tcPr>
          <w:p w14:paraId="1F4EF15A"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Neighbouring Parishes</w:t>
            </w:r>
          </w:p>
        </w:tc>
        <w:tc>
          <w:tcPr>
            <w:tcW w:w="6231" w:type="dxa"/>
            <w:shd w:val="clear" w:color="auto" w:fill="auto"/>
          </w:tcPr>
          <w:p w14:paraId="328DD29A" w14:textId="7C27548E"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The civil parishes within the Sevenoaks District of [</w:t>
            </w:r>
            <w:r w:rsidRPr="008E6B61">
              <w:rPr>
                <w:rFonts w:ascii="Lato" w:hAnsi="Lato"/>
                <w:i/>
                <w:sz w:val="22"/>
                <w:szCs w:val="22"/>
              </w:rPr>
              <w:t>insert neighbouring parishes to the Development</w:t>
            </w:r>
            <w:r w:rsidRPr="008E6B61">
              <w:rPr>
                <w:rFonts w:ascii="Lato" w:hAnsi="Lato"/>
                <w:sz w:val="22"/>
                <w:szCs w:val="22"/>
              </w:rPr>
              <w:t xml:space="preserve">] </w:t>
            </w:r>
          </w:p>
        </w:tc>
      </w:tr>
      <w:tr w:rsidR="006E72A3" w:rsidRPr="000A7EA7" w14:paraId="30590F27" w14:textId="77777777" w:rsidTr="002A7749">
        <w:tc>
          <w:tcPr>
            <w:tcW w:w="2893" w:type="dxa"/>
            <w:shd w:val="clear" w:color="auto" w:fill="auto"/>
          </w:tcPr>
          <w:p w14:paraId="5E45DD26"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Nominations Agreement</w:t>
            </w:r>
          </w:p>
        </w:tc>
        <w:tc>
          <w:tcPr>
            <w:tcW w:w="6231" w:type="dxa"/>
            <w:shd w:val="clear" w:color="auto" w:fill="auto"/>
          </w:tcPr>
          <w:p w14:paraId="3941E774" w14:textId="6D942A38"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The nominations agreement to be entered into by the Registered Provider pursuant to paragraph 5 of Schedule 2 hereto substantially in the form of the draft attached at Appendix 1 and applying to Social Rented Housing and Affordable Rented Housing</w:t>
            </w:r>
          </w:p>
        </w:tc>
      </w:tr>
      <w:tr w:rsidR="006E72A3" w:rsidRPr="000A7EA7" w14:paraId="3173F8D5" w14:textId="77777777" w:rsidTr="002A7749">
        <w:tc>
          <w:tcPr>
            <w:tcW w:w="2893" w:type="dxa"/>
            <w:shd w:val="clear" w:color="auto" w:fill="auto"/>
          </w:tcPr>
          <w:p w14:paraId="63A725FB"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lastRenderedPageBreak/>
              <w:t>Occupation</w:t>
            </w:r>
          </w:p>
        </w:tc>
        <w:tc>
          <w:tcPr>
            <w:tcW w:w="6231" w:type="dxa"/>
            <w:shd w:val="clear" w:color="auto" w:fill="auto"/>
          </w:tcPr>
          <w:p w14:paraId="1E68EDB8" w14:textId="77777777"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The earliest date when any part of the Development is occupied for the purposes permitted by the Planning Permission OTHER THAN (for the purposes of this Agreement only and for no other purpose) occupation by personnel engaged in:</w:t>
            </w:r>
          </w:p>
          <w:p w14:paraId="3A747606" w14:textId="77777777" w:rsidR="006E72A3" w:rsidRPr="008E6B61" w:rsidRDefault="006E72A3" w:rsidP="006E72A3">
            <w:pPr>
              <w:numPr>
                <w:ilvl w:val="0"/>
                <w:numId w:val="8"/>
              </w:numPr>
              <w:spacing w:before="120" w:after="120" w:line="257" w:lineRule="auto"/>
              <w:rPr>
                <w:rFonts w:ascii="Lato" w:hAnsi="Lato"/>
                <w:sz w:val="22"/>
                <w:szCs w:val="22"/>
              </w:rPr>
            </w:pPr>
            <w:proofErr w:type="gramStart"/>
            <w:r w:rsidRPr="008E6B61">
              <w:rPr>
                <w:rFonts w:ascii="Lato" w:hAnsi="Lato"/>
                <w:sz w:val="22"/>
                <w:szCs w:val="22"/>
              </w:rPr>
              <w:t>Demolition;</w:t>
            </w:r>
            <w:proofErr w:type="gramEnd"/>
          </w:p>
          <w:p w14:paraId="20E09747" w14:textId="77777777" w:rsidR="006E72A3" w:rsidRPr="008E6B61" w:rsidRDefault="006E72A3" w:rsidP="006E72A3">
            <w:pPr>
              <w:numPr>
                <w:ilvl w:val="0"/>
                <w:numId w:val="8"/>
              </w:numPr>
              <w:spacing w:before="120" w:after="120" w:line="257" w:lineRule="auto"/>
              <w:rPr>
                <w:rFonts w:ascii="Lato" w:hAnsi="Lato"/>
                <w:sz w:val="22"/>
                <w:szCs w:val="22"/>
              </w:rPr>
            </w:pPr>
            <w:proofErr w:type="gramStart"/>
            <w:r w:rsidRPr="008E6B61">
              <w:rPr>
                <w:rFonts w:ascii="Lato" w:hAnsi="Lato"/>
                <w:sz w:val="22"/>
                <w:szCs w:val="22"/>
              </w:rPr>
              <w:t>Construction;</w:t>
            </w:r>
            <w:proofErr w:type="gramEnd"/>
          </w:p>
          <w:p w14:paraId="63184320" w14:textId="77777777" w:rsidR="006E72A3" w:rsidRPr="008E6B61" w:rsidRDefault="006E72A3" w:rsidP="006E72A3">
            <w:pPr>
              <w:numPr>
                <w:ilvl w:val="0"/>
                <w:numId w:val="8"/>
              </w:numPr>
              <w:spacing w:before="120" w:after="120" w:line="257" w:lineRule="auto"/>
              <w:rPr>
                <w:rFonts w:ascii="Lato" w:hAnsi="Lato"/>
                <w:sz w:val="22"/>
                <w:szCs w:val="22"/>
              </w:rPr>
            </w:pPr>
            <w:r w:rsidRPr="008E6B61">
              <w:rPr>
                <w:rFonts w:ascii="Lato" w:hAnsi="Lato"/>
                <w:sz w:val="22"/>
                <w:szCs w:val="22"/>
              </w:rPr>
              <w:t xml:space="preserve">Decoration and/or fit </w:t>
            </w:r>
            <w:proofErr w:type="gramStart"/>
            <w:r w:rsidRPr="008E6B61">
              <w:rPr>
                <w:rFonts w:ascii="Lato" w:hAnsi="Lato"/>
                <w:sz w:val="22"/>
                <w:szCs w:val="22"/>
              </w:rPr>
              <w:t>out;</w:t>
            </w:r>
            <w:proofErr w:type="gramEnd"/>
          </w:p>
          <w:p w14:paraId="34D415A4" w14:textId="77777777" w:rsidR="006E72A3" w:rsidRPr="008E6B61" w:rsidRDefault="006E72A3" w:rsidP="006E72A3">
            <w:pPr>
              <w:numPr>
                <w:ilvl w:val="0"/>
                <w:numId w:val="8"/>
              </w:numPr>
              <w:spacing w:before="120" w:after="120" w:line="257" w:lineRule="auto"/>
              <w:rPr>
                <w:rFonts w:ascii="Lato" w:hAnsi="Lato"/>
                <w:sz w:val="22"/>
                <w:szCs w:val="22"/>
              </w:rPr>
            </w:pPr>
            <w:proofErr w:type="gramStart"/>
            <w:r w:rsidRPr="008E6B61">
              <w:rPr>
                <w:rFonts w:ascii="Lato" w:hAnsi="Lato"/>
                <w:sz w:val="22"/>
                <w:szCs w:val="22"/>
              </w:rPr>
              <w:t>Marketing;</w:t>
            </w:r>
            <w:proofErr w:type="gramEnd"/>
          </w:p>
          <w:p w14:paraId="474F0773" w14:textId="77777777" w:rsidR="006E72A3" w:rsidRPr="008E6B61" w:rsidRDefault="006E72A3" w:rsidP="006E72A3">
            <w:pPr>
              <w:numPr>
                <w:ilvl w:val="0"/>
                <w:numId w:val="8"/>
              </w:numPr>
              <w:spacing w:before="120" w:after="120" w:line="257" w:lineRule="auto"/>
              <w:rPr>
                <w:rFonts w:ascii="Lato" w:hAnsi="Lato"/>
                <w:sz w:val="22"/>
                <w:szCs w:val="22"/>
              </w:rPr>
            </w:pPr>
            <w:r w:rsidRPr="008E6B61">
              <w:rPr>
                <w:rFonts w:ascii="Lato" w:hAnsi="Lato"/>
                <w:sz w:val="22"/>
                <w:szCs w:val="22"/>
              </w:rPr>
              <w:t>Display; or</w:t>
            </w:r>
          </w:p>
          <w:p w14:paraId="3DDD9C92" w14:textId="77777777" w:rsidR="006E72A3" w:rsidRPr="008E6B61" w:rsidRDefault="006E72A3" w:rsidP="006E72A3">
            <w:pPr>
              <w:numPr>
                <w:ilvl w:val="0"/>
                <w:numId w:val="8"/>
              </w:numPr>
              <w:spacing w:before="120" w:after="120" w:line="257" w:lineRule="auto"/>
              <w:rPr>
                <w:rFonts w:ascii="Lato" w:hAnsi="Lato"/>
                <w:sz w:val="22"/>
                <w:szCs w:val="22"/>
              </w:rPr>
            </w:pPr>
            <w:r w:rsidRPr="008E6B61">
              <w:rPr>
                <w:rFonts w:ascii="Lato" w:hAnsi="Lato"/>
                <w:sz w:val="22"/>
                <w:szCs w:val="22"/>
              </w:rPr>
              <w:t xml:space="preserve">Security </w:t>
            </w:r>
          </w:p>
          <w:p w14:paraId="79CC660D" w14:textId="77777777"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 xml:space="preserve">And </w:t>
            </w:r>
            <w:r w:rsidRPr="008E6B61">
              <w:rPr>
                <w:rFonts w:ascii="Lato" w:hAnsi="Lato"/>
                <w:b/>
                <w:sz w:val="22"/>
                <w:szCs w:val="22"/>
              </w:rPr>
              <w:t>Occupied</w:t>
            </w:r>
            <w:r w:rsidRPr="008E6B61">
              <w:rPr>
                <w:rFonts w:ascii="Lato" w:hAnsi="Lato"/>
                <w:sz w:val="22"/>
                <w:szCs w:val="22"/>
              </w:rPr>
              <w:t xml:space="preserve"> and </w:t>
            </w:r>
            <w:r w:rsidRPr="008E6B61">
              <w:rPr>
                <w:rFonts w:ascii="Lato" w:hAnsi="Lato"/>
                <w:b/>
                <w:sz w:val="22"/>
                <w:szCs w:val="22"/>
              </w:rPr>
              <w:t>Occupy</w:t>
            </w:r>
            <w:r w:rsidRPr="008E6B61">
              <w:rPr>
                <w:rFonts w:ascii="Lato" w:hAnsi="Lato"/>
                <w:sz w:val="22"/>
                <w:szCs w:val="22"/>
              </w:rPr>
              <w:t xml:space="preserve"> shall be construed accordingly</w:t>
            </w:r>
          </w:p>
        </w:tc>
      </w:tr>
      <w:tr w:rsidR="006E72A3" w:rsidRPr="000A7EA7" w14:paraId="7BFE92A1" w14:textId="77777777" w:rsidTr="002A7749">
        <w:tc>
          <w:tcPr>
            <w:tcW w:w="2893" w:type="dxa"/>
            <w:shd w:val="clear" w:color="auto" w:fill="auto"/>
          </w:tcPr>
          <w:p w14:paraId="5AD1A61F" w14:textId="3B382D44" w:rsidR="006E72A3" w:rsidRPr="008E6B61" w:rsidRDefault="006E72A3" w:rsidP="006E72A3">
            <w:pPr>
              <w:spacing w:before="120" w:after="120" w:line="257" w:lineRule="auto"/>
              <w:jc w:val="left"/>
              <w:rPr>
                <w:rFonts w:ascii="Lato" w:hAnsi="Lato"/>
                <w:b/>
                <w:sz w:val="22"/>
                <w:szCs w:val="22"/>
              </w:rPr>
            </w:pPr>
            <w:r w:rsidRPr="008E6B61">
              <w:rPr>
                <w:rFonts w:ascii="Lato" w:hAnsi="Lato" w:cs="Arial"/>
                <w:b/>
                <w:sz w:val="22"/>
                <w:szCs w:val="22"/>
              </w:rPr>
              <w:t>Offer of Transfer Notice</w:t>
            </w:r>
          </w:p>
        </w:tc>
        <w:tc>
          <w:tcPr>
            <w:tcW w:w="6231" w:type="dxa"/>
            <w:shd w:val="clear" w:color="auto" w:fill="auto"/>
          </w:tcPr>
          <w:p w14:paraId="37DEDE2F" w14:textId="3747786D" w:rsidR="006E72A3" w:rsidRPr="008E6B61" w:rsidRDefault="006E72A3" w:rsidP="006E72A3">
            <w:pPr>
              <w:spacing w:before="120" w:after="120" w:line="257" w:lineRule="auto"/>
              <w:rPr>
                <w:rFonts w:ascii="Lato" w:hAnsi="Lato"/>
                <w:sz w:val="22"/>
                <w:szCs w:val="22"/>
              </w:rPr>
            </w:pPr>
            <w:r w:rsidRPr="008E6B61">
              <w:rPr>
                <w:rFonts w:ascii="Lato" w:hAnsi="Lato" w:cs="Arial"/>
                <w:sz w:val="22"/>
                <w:szCs w:val="22"/>
              </w:rPr>
              <w:t>A written notification in respect of the transfer status of the Affordable Housing Land and the Affordable Housing Properties to a Registered Provider</w:t>
            </w:r>
          </w:p>
        </w:tc>
      </w:tr>
      <w:tr w:rsidR="006E72A3" w:rsidRPr="000A7EA7" w14:paraId="5795FC38" w14:textId="77777777" w:rsidTr="002A7749">
        <w:tc>
          <w:tcPr>
            <w:tcW w:w="2893" w:type="dxa"/>
            <w:shd w:val="clear" w:color="auto" w:fill="auto"/>
          </w:tcPr>
          <w:p w14:paraId="491DE3D0"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Open Market Properties</w:t>
            </w:r>
          </w:p>
        </w:tc>
        <w:tc>
          <w:tcPr>
            <w:tcW w:w="6231" w:type="dxa"/>
            <w:shd w:val="clear" w:color="auto" w:fill="auto"/>
          </w:tcPr>
          <w:p w14:paraId="1AB973A3" w14:textId="77777777"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 xml:space="preserve">The Residential Properties to be constructed on the Land for private sale which are not Affordable Housing Properties and </w:t>
            </w:r>
            <w:r w:rsidRPr="008E6B61">
              <w:rPr>
                <w:rFonts w:ascii="Lato" w:hAnsi="Lato"/>
                <w:b/>
                <w:sz w:val="22"/>
                <w:szCs w:val="22"/>
              </w:rPr>
              <w:t>Open Market Property</w:t>
            </w:r>
            <w:r w:rsidRPr="008E6B61">
              <w:rPr>
                <w:rFonts w:ascii="Lato" w:hAnsi="Lato"/>
                <w:sz w:val="22"/>
                <w:szCs w:val="22"/>
              </w:rPr>
              <w:t xml:space="preserve"> shall be construed accordingly</w:t>
            </w:r>
          </w:p>
        </w:tc>
      </w:tr>
      <w:tr w:rsidR="006E72A3" w:rsidRPr="000A7EA7" w14:paraId="73ADE19D" w14:textId="77777777" w:rsidTr="002A7749">
        <w:tc>
          <w:tcPr>
            <w:tcW w:w="2893" w:type="dxa"/>
            <w:shd w:val="clear" w:color="auto" w:fill="auto"/>
          </w:tcPr>
          <w:p w14:paraId="2FF9DF8A"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Open Market Rent</w:t>
            </w:r>
          </w:p>
        </w:tc>
        <w:tc>
          <w:tcPr>
            <w:tcW w:w="6231" w:type="dxa"/>
            <w:shd w:val="clear" w:color="auto" w:fill="auto"/>
          </w:tcPr>
          <w:p w14:paraId="200179E4" w14:textId="77777777"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The rent as determined by an independent professionally qualified valuer (whose fees shall be paid by the Owner) whose identity shall be first approved in writing with the Council such approval not to be unreasonably withheld or delayed such valuation to be current at the date of Occupation of the Residential Properties</w:t>
            </w:r>
          </w:p>
        </w:tc>
      </w:tr>
      <w:tr w:rsidR="006E72A3" w:rsidRPr="000A7EA7" w14:paraId="0A205A64" w14:textId="77777777" w:rsidTr="002A7749">
        <w:tc>
          <w:tcPr>
            <w:tcW w:w="2893" w:type="dxa"/>
            <w:shd w:val="clear" w:color="auto" w:fill="auto"/>
          </w:tcPr>
          <w:p w14:paraId="70B5304E"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t>Open Market Value</w:t>
            </w:r>
          </w:p>
        </w:tc>
        <w:tc>
          <w:tcPr>
            <w:tcW w:w="6231" w:type="dxa"/>
            <w:shd w:val="clear" w:color="auto" w:fill="auto"/>
          </w:tcPr>
          <w:p w14:paraId="720B0C4E" w14:textId="77777777"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The best price at which the sale of interest in property would have been completed unconditionally for cash consideration on the date of valuation assuming:</w:t>
            </w:r>
          </w:p>
          <w:p w14:paraId="2CE402CD" w14:textId="77777777" w:rsidR="006E72A3" w:rsidRPr="008E6B61" w:rsidRDefault="006E72A3" w:rsidP="006E72A3">
            <w:pPr>
              <w:numPr>
                <w:ilvl w:val="0"/>
                <w:numId w:val="9"/>
              </w:numPr>
              <w:spacing w:before="120" w:after="120" w:line="257" w:lineRule="auto"/>
              <w:rPr>
                <w:rFonts w:ascii="Lato" w:hAnsi="Lato"/>
                <w:sz w:val="22"/>
                <w:szCs w:val="22"/>
              </w:rPr>
            </w:pPr>
            <w:r w:rsidRPr="008E6B61">
              <w:rPr>
                <w:rFonts w:ascii="Lato" w:hAnsi="Lato"/>
                <w:sz w:val="22"/>
                <w:szCs w:val="22"/>
              </w:rPr>
              <w:t xml:space="preserve">A willing buyer and a willing </w:t>
            </w:r>
            <w:proofErr w:type="gramStart"/>
            <w:r w:rsidRPr="008E6B61">
              <w:rPr>
                <w:rFonts w:ascii="Lato" w:hAnsi="Lato"/>
                <w:sz w:val="22"/>
                <w:szCs w:val="22"/>
              </w:rPr>
              <w:t>seller;</w:t>
            </w:r>
            <w:proofErr w:type="gramEnd"/>
          </w:p>
          <w:p w14:paraId="424C2CB1" w14:textId="6513242C" w:rsidR="006E72A3" w:rsidRPr="008E6B61" w:rsidRDefault="006E72A3" w:rsidP="006E72A3">
            <w:pPr>
              <w:numPr>
                <w:ilvl w:val="0"/>
                <w:numId w:val="9"/>
              </w:numPr>
              <w:spacing w:before="120" w:after="120" w:line="257" w:lineRule="auto"/>
              <w:rPr>
                <w:rFonts w:ascii="Lato" w:hAnsi="Lato"/>
                <w:sz w:val="22"/>
                <w:szCs w:val="22"/>
              </w:rPr>
            </w:pPr>
            <w:r w:rsidRPr="008E6B61">
              <w:rPr>
                <w:rFonts w:ascii="Lato" w:hAnsi="Lato"/>
                <w:sz w:val="22"/>
                <w:szCs w:val="22"/>
              </w:rPr>
              <w:t xml:space="preserve">That, before the date of valuation, there had been a reasonable period (having regard to the nature of the property and the state of the market) for the proper marketing of the interest for the agreement of the price and terms and for the completion of the </w:t>
            </w:r>
            <w:proofErr w:type="gramStart"/>
            <w:r w:rsidRPr="008E6B61">
              <w:rPr>
                <w:rFonts w:ascii="Lato" w:hAnsi="Lato"/>
                <w:sz w:val="22"/>
                <w:szCs w:val="22"/>
              </w:rPr>
              <w:t>sale;</w:t>
            </w:r>
            <w:proofErr w:type="gramEnd"/>
          </w:p>
          <w:p w14:paraId="7F5B614E" w14:textId="77777777" w:rsidR="006E72A3" w:rsidRPr="008E6B61" w:rsidRDefault="006E72A3" w:rsidP="006E72A3">
            <w:pPr>
              <w:numPr>
                <w:ilvl w:val="0"/>
                <w:numId w:val="9"/>
              </w:numPr>
              <w:spacing w:before="120" w:after="120" w:line="257" w:lineRule="auto"/>
              <w:rPr>
                <w:rFonts w:ascii="Lato" w:hAnsi="Lato"/>
                <w:sz w:val="22"/>
                <w:szCs w:val="22"/>
              </w:rPr>
            </w:pPr>
            <w:r w:rsidRPr="008E6B61">
              <w:rPr>
                <w:rFonts w:ascii="Lato" w:hAnsi="Lato"/>
                <w:sz w:val="22"/>
                <w:szCs w:val="22"/>
              </w:rPr>
              <w:t xml:space="preserve">That the state of the market level of values and other circumstances were, on any earlier assumed dated or </w:t>
            </w:r>
            <w:r w:rsidRPr="008E6B61">
              <w:rPr>
                <w:rFonts w:ascii="Lato" w:hAnsi="Lato"/>
                <w:sz w:val="22"/>
                <w:szCs w:val="22"/>
              </w:rPr>
              <w:lastRenderedPageBreak/>
              <w:t xml:space="preserve">exchange of contracts, the same as on the date of </w:t>
            </w:r>
            <w:proofErr w:type="gramStart"/>
            <w:r w:rsidRPr="008E6B61">
              <w:rPr>
                <w:rFonts w:ascii="Lato" w:hAnsi="Lato"/>
                <w:sz w:val="22"/>
                <w:szCs w:val="22"/>
              </w:rPr>
              <w:t>valuation;</w:t>
            </w:r>
            <w:proofErr w:type="gramEnd"/>
          </w:p>
          <w:p w14:paraId="6FB0F9D3" w14:textId="77777777" w:rsidR="006E72A3" w:rsidRPr="008E6B61" w:rsidRDefault="006E72A3" w:rsidP="006E72A3">
            <w:pPr>
              <w:numPr>
                <w:ilvl w:val="0"/>
                <w:numId w:val="9"/>
              </w:numPr>
              <w:spacing w:before="120" w:after="120" w:line="257" w:lineRule="auto"/>
              <w:rPr>
                <w:rFonts w:ascii="Lato" w:hAnsi="Lato"/>
                <w:sz w:val="22"/>
                <w:szCs w:val="22"/>
              </w:rPr>
            </w:pPr>
            <w:r w:rsidRPr="008E6B61">
              <w:rPr>
                <w:rFonts w:ascii="Lato" w:hAnsi="Lato"/>
                <w:sz w:val="22"/>
                <w:szCs w:val="22"/>
              </w:rPr>
              <w:t xml:space="preserve">That the seller will provide the buyer with vacant possession upon the completion of the </w:t>
            </w:r>
            <w:proofErr w:type="gramStart"/>
            <w:r w:rsidRPr="008E6B61">
              <w:rPr>
                <w:rFonts w:ascii="Lato" w:hAnsi="Lato"/>
                <w:sz w:val="22"/>
                <w:szCs w:val="22"/>
              </w:rPr>
              <w:t>transaction;</w:t>
            </w:r>
            <w:proofErr w:type="gramEnd"/>
          </w:p>
          <w:p w14:paraId="736D03AB" w14:textId="77777777" w:rsidR="006E72A3" w:rsidRPr="008E6B61" w:rsidRDefault="006E72A3" w:rsidP="006E72A3">
            <w:pPr>
              <w:numPr>
                <w:ilvl w:val="0"/>
                <w:numId w:val="9"/>
              </w:numPr>
              <w:spacing w:before="120" w:after="120" w:line="257" w:lineRule="auto"/>
              <w:rPr>
                <w:rFonts w:ascii="Lato" w:hAnsi="Lato"/>
                <w:sz w:val="22"/>
                <w:szCs w:val="22"/>
              </w:rPr>
            </w:pPr>
            <w:r w:rsidRPr="008E6B61">
              <w:rPr>
                <w:rFonts w:ascii="Lato" w:hAnsi="Lato"/>
                <w:sz w:val="22"/>
                <w:szCs w:val="22"/>
              </w:rPr>
              <w:t>That both parties to the transaction had acted knowledgeably, prudently and without compulsion; and</w:t>
            </w:r>
          </w:p>
          <w:p w14:paraId="3832A63E" w14:textId="77777777" w:rsidR="006E72A3" w:rsidRPr="008E6B61" w:rsidRDefault="006E72A3" w:rsidP="006E72A3">
            <w:pPr>
              <w:numPr>
                <w:ilvl w:val="0"/>
                <w:numId w:val="9"/>
              </w:numPr>
              <w:spacing w:before="120" w:after="120" w:line="257" w:lineRule="auto"/>
              <w:rPr>
                <w:rFonts w:ascii="Lato" w:hAnsi="Lato"/>
                <w:sz w:val="22"/>
                <w:szCs w:val="22"/>
              </w:rPr>
            </w:pPr>
            <w:r w:rsidRPr="008E6B61">
              <w:rPr>
                <w:rFonts w:ascii="Lato" w:hAnsi="Lato"/>
                <w:sz w:val="22"/>
                <w:szCs w:val="22"/>
              </w:rPr>
              <w:t>That no account is taken of any additional bid by a prospective purchaser with a special interest</w:t>
            </w:r>
          </w:p>
        </w:tc>
      </w:tr>
      <w:tr w:rsidR="006E72A3" w:rsidRPr="000A7EA7" w14:paraId="616ADE88" w14:textId="77777777" w:rsidTr="002A7749">
        <w:tc>
          <w:tcPr>
            <w:tcW w:w="2893" w:type="dxa"/>
            <w:shd w:val="clear" w:color="auto" w:fill="auto"/>
          </w:tcPr>
          <w:p w14:paraId="163854D8" w14:textId="77777777" w:rsidR="006E72A3" w:rsidRPr="008E6B61" w:rsidRDefault="006E72A3" w:rsidP="006E72A3">
            <w:pPr>
              <w:spacing w:before="120" w:after="120" w:line="257" w:lineRule="auto"/>
              <w:jc w:val="left"/>
              <w:rPr>
                <w:rFonts w:ascii="Lato" w:hAnsi="Lato"/>
                <w:b/>
                <w:sz w:val="22"/>
                <w:szCs w:val="22"/>
              </w:rPr>
            </w:pPr>
            <w:r w:rsidRPr="008E6B61">
              <w:rPr>
                <w:rFonts w:ascii="Lato" w:hAnsi="Lato"/>
                <w:b/>
                <w:sz w:val="22"/>
                <w:szCs w:val="22"/>
              </w:rPr>
              <w:lastRenderedPageBreak/>
              <w:t>Parish</w:t>
            </w:r>
          </w:p>
        </w:tc>
        <w:tc>
          <w:tcPr>
            <w:tcW w:w="6231" w:type="dxa"/>
            <w:shd w:val="clear" w:color="auto" w:fill="auto"/>
          </w:tcPr>
          <w:p w14:paraId="0A1BA3E3" w14:textId="77777777" w:rsidR="006E72A3" w:rsidRPr="008E6B61" w:rsidRDefault="006E72A3" w:rsidP="006E72A3">
            <w:pPr>
              <w:spacing w:before="120" w:after="120" w:line="257" w:lineRule="auto"/>
              <w:rPr>
                <w:rFonts w:ascii="Lato" w:hAnsi="Lato"/>
                <w:sz w:val="22"/>
                <w:szCs w:val="22"/>
              </w:rPr>
            </w:pPr>
            <w:r w:rsidRPr="008E6B61">
              <w:rPr>
                <w:rFonts w:ascii="Lato" w:hAnsi="Lato"/>
                <w:sz w:val="22"/>
                <w:szCs w:val="22"/>
              </w:rPr>
              <w:t>The civil parish of [</w:t>
            </w:r>
            <w:r w:rsidRPr="008E6B61">
              <w:rPr>
                <w:rFonts w:ascii="Lato" w:hAnsi="Lato"/>
                <w:i/>
                <w:color w:val="FF0000"/>
                <w:sz w:val="22"/>
                <w:szCs w:val="22"/>
              </w:rPr>
              <w:t>insert relevant parish</w:t>
            </w:r>
            <w:r w:rsidRPr="008E6B61">
              <w:rPr>
                <w:rFonts w:ascii="Lato" w:hAnsi="Lato"/>
                <w:sz w:val="22"/>
                <w:szCs w:val="22"/>
              </w:rPr>
              <w:t>]</w:t>
            </w:r>
          </w:p>
        </w:tc>
      </w:tr>
      <w:tr w:rsidR="004136A6" w:rsidRPr="000A7EA7" w14:paraId="06572547" w14:textId="77777777" w:rsidTr="002A7749">
        <w:tc>
          <w:tcPr>
            <w:tcW w:w="2893" w:type="dxa"/>
            <w:shd w:val="clear" w:color="auto" w:fill="auto"/>
          </w:tcPr>
          <w:p w14:paraId="0AF766EE" w14:textId="2D8A2C44" w:rsidR="004136A6" w:rsidRPr="008E6B61" w:rsidRDefault="004136A6" w:rsidP="004136A6">
            <w:pPr>
              <w:spacing w:before="120" w:after="120" w:line="257" w:lineRule="auto"/>
              <w:jc w:val="left"/>
              <w:rPr>
                <w:rFonts w:ascii="Lato" w:hAnsi="Lato"/>
                <w:b/>
                <w:sz w:val="22"/>
                <w:szCs w:val="22"/>
              </w:rPr>
            </w:pPr>
            <w:r w:rsidRPr="008E6B61">
              <w:rPr>
                <w:rFonts w:ascii="Lato" w:hAnsi="Lato"/>
                <w:b/>
                <w:bCs/>
                <w:sz w:val="22"/>
                <w:szCs w:val="22"/>
              </w:rPr>
              <w:t>Part M4(3)</w:t>
            </w:r>
            <w:r w:rsidR="0041447C" w:rsidRPr="008E6B61">
              <w:rPr>
                <w:rFonts w:ascii="Lato" w:hAnsi="Lato"/>
                <w:b/>
                <w:bCs/>
                <w:sz w:val="22"/>
                <w:szCs w:val="22"/>
              </w:rPr>
              <w:t>(b)</w:t>
            </w:r>
          </w:p>
        </w:tc>
        <w:tc>
          <w:tcPr>
            <w:tcW w:w="6231" w:type="dxa"/>
            <w:shd w:val="clear" w:color="auto" w:fill="auto"/>
          </w:tcPr>
          <w:p w14:paraId="50346D6F" w14:textId="66947A4D" w:rsidR="004136A6" w:rsidRPr="008E6B61" w:rsidRDefault="004136A6" w:rsidP="004136A6">
            <w:pPr>
              <w:spacing w:before="120" w:after="120" w:line="257" w:lineRule="auto"/>
              <w:rPr>
                <w:rFonts w:ascii="Lato" w:hAnsi="Lato"/>
                <w:sz w:val="22"/>
                <w:szCs w:val="22"/>
              </w:rPr>
            </w:pPr>
            <w:r w:rsidRPr="008E6B61">
              <w:rPr>
                <w:rFonts w:ascii="Lato" w:hAnsi="Lato"/>
                <w:sz w:val="22"/>
                <w:szCs w:val="22"/>
              </w:rPr>
              <w:t>Part M4(3)</w:t>
            </w:r>
            <w:r w:rsidR="0041447C" w:rsidRPr="008E6B61">
              <w:rPr>
                <w:rFonts w:ascii="Lato" w:hAnsi="Lato"/>
                <w:sz w:val="22"/>
                <w:szCs w:val="22"/>
              </w:rPr>
              <w:t>(b)</w:t>
            </w:r>
            <w:r w:rsidRPr="008E6B61">
              <w:rPr>
                <w:rFonts w:ascii="Lato" w:hAnsi="Lato"/>
                <w:sz w:val="22"/>
                <w:szCs w:val="22"/>
              </w:rPr>
              <w:t xml:space="preserve"> Category 2: Wheelchair user dwellings of Schedule 1 to the Building Regulations 2010 as supported by “Approved Document M: Access to and use of buildings, volume 1: Dwellings” as such approved document may be </w:t>
            </w:r>
            <w:proofErr w:type="gramStart"/>
            <w:r w:rsidRPr="008E6B61">
              <w:rPr>
                <w:rFonts w:ascii="Lato" w:hAnsi="Lato"/>
                <w:sz w:val="22"/>
                <w:szCs w:val="22"/>
              </w:rPr>
              <w:t>amended  updated</w:t>
            </w:r>
            <w:proofErr w:type="gramEnd"/>
            <w:r w:rsidRPr="008E6B61">
              <w:rPr>
                <w:rFonts w:ascii="Lato" w:hAnsi="Lato"/>
                <w:sz w:val="22"/>
                <w:szCs w:val="22"/>
              </w:rPr>
              <w:t xml:space="preserve"> or replaced from time to time or such other equivalent standard as approved by the Council</w:t>
            </w:r>
          </w:p>
        </w:tc>
      </w:tr>
      <w:tr w:rsidR="004136A6" w:rsidRPr="000A7EA7" w14:paraId="324A91E7" w14:textId="77777777" w:rsidTr="002A7749">
        <w:tc>
          <w:tcPr>
            <w:tcW w:w="2893" w:type="dxa"/>
            <w:shd w:val="clear" w:color="auto" w:fill="auto"/>
          </w:tcPr>
          <w:p w14:paraId="5BE7E18B" w14:textId="77777777"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t>Parties</w:t>
            </w:r>
          </w:p>
        </w:tc>
        <w:tc>
          <w:tcPr>
            <w:tcW w:w="6231" w:type="dxa"/>
            <w:shd w:val="clear" w:color="auto" w:fill="auto"/>
          </w:tcPr>
          <w:p w14:paraId="69C47F0A" w14:textId="77777777" w:rsidR="004136A6" w:rsidRPr="008E6B61" w:rsidRDefault="004136A6" w:rsidP="004136A6">
            <w:pPr>
              <w:spacing w:before="120" w:after="120" w:line="257" w:lineRule="auto"/>
              <w:rPr>
                <w:rFonts w:ascii="Lato" w:hAnsi="Lato"/>
                <w:sz w:val="22"/>
                <w:szCs w:val="22"/>
              </w:rPr>
            </w:pPr>
            <w:r w:rsidRPr="008E6B61">
              <w:rPr>
                <w:rFonts w:ascii="Lato" w:hAnsi="Lato"/>
                <w:sz w:val="22"/>
                <w:szCs w:val="22"/>
              </w:rPr>
              <w:t>The Owner, [</w:t>
            </w:r>
            <w:r w:rsidRPr="008E6B61">
              <w:rPr>
                <w:rFonts w:ascii="Lato" w:hAnsi="Lato"/>
                <w:i/>
                <w:sz w:val="22"/>
                <w:szCs w:val="22"/>
              </w:rPr>
              <w:t>the Mortgagee</w:t>
            </w:r>
            <w:r w:rsidRPr="008E6B61">
              <w:rPr>
                <w:rFonts w:ascii="Lato" w:hAnsi="Lato"/>
                <w:sz w:val="22"/>
                <w:szCs w:val="22"/>
              </w:rPr>
              <w:t xml:space="preserve">] and the Council and their successors in title or function (as appropriate) and </w:t>
            </w:r>
            <w:r w:rsidRPr="008E6B61">
              <w:rPr>
                <w:rFonts w:ascii="Lato" w:hAnsi="Lato"/>
                <w:b/>
                <w:sz w:val="22"/>
                <w:szCs w:val="22"/>
              </w:rPr>
              <w:t>Party</w:t>
            </w:r>
            <w:r w:rsidRPr="008E6B61">
              <w:rPr>
                <w:rFonts w:ascii="Lato" w:hAnsi="Lato"/>
                <w:sz w:val="22"/>
                <w:szCs w:val="22"/>
              </w:rPr>
              <w:t xml:space="preserve"> shall be construed accordingly</w:t>
            </w:r>
          </w:p>
        </w:tc>
      </w:tr>
      <w:tr w:rsidR="004136A6" w:rsidRPr="000A7EA7" w14:paraId="35993C2F" w14:textId="77777777" w:rsidTr="002A7749">
        <w:tc>
          <w:tcPr>
            <w:tcW w:w="2893" w:type="dxa"/>
            <w:shd w:val="clear" w:color="auto" w:fill="auto"/>
          </w:tcPr>
          <w:p w14:paraId="328C17E3" w14:textId="77777777"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t>Plan</w:t>
            </w:r>
          </w:p>
        </w:tc>
        <w:tc>
          <w:tcPr>
            <w:tcW w:w="6231" w:type="dxa"/>
            <w:shd w:val="clear" w:color="auto" w:fill="auto"/>
          </w:tcPr>
          <w:p w14:paraId="437D364F" w14:textId="77777777" w:rsidR="004136A6" w:rsidRPr="008E6B61" w:rsidRDefault="004136A6" w:rsidP="004136A6">
            <w:pPr>
              <w:spacing w:before="120" w:after="120" w:line="257" w:lineRule="auto"/>
              <w:rPr>
                <w:rFonts w:ascii="Lato" w:hAnsi="Lato"/>
                <w:sz w:val="22"/>
                <w:szCs w:val="22"/>
              </w:rPr>
            </w:pPr>
            <w:r w:rsidRPr="008E6B61">
              <w:rPr>
                <w:rFonts w:ascii="Lato" w:hAnsi="Lato"/>
                <w:sz w:val="22"/>
                <w:szCs w:val="22"/>
              </w:rPr>
              <w:t xml:space="preserve">The plan of the Land (drawing </w:t>
            </w:r>
            <w:proofErr w:type="gramStart"/>
            <w:r w:rsidRPr="008E6B61">
              <w:rPr>
                <w:rFonts w:ascii="Lato" w:hAnsi="Lato"/>
                <w:sz w:val="22"/>
                <w:szCs w:val="22"/>
              </w:rPr>
              <w:t>no.[</w:t>
            </w:r>
            <w:proofErr w:type="gramEnd"/>
            <w:r w:rsidRPr="008E6B61">
              <w:rPr>
                <w:rFonts w:ascii="Lato" w:hAnsi="Lato"/>
                <w:i/>
                <w:color w:val="FF0000"/>
                <w:sz w:val="22"/>
                <w:szCs w:val="22"/>
              </w:rPr>
              <w:t>insert drawing number</w:t>
            </w:r>
            <w:r w:rsidRPr="008E6B61">
              <w:rPr>
                <w:rFonts w:ascii="Lato" w:hAnsi="Lato"/>
                <w:sz w:val="22"/>
                <w:szCs w:val="22"/>
              </w:rPr>
              <w:t>]) attached at Appendix 2</w:t>
            </w:r>
          </w:p>
        </w:tc>
      </w:tr>
      <w:tr w:rsidR="004136A6" w:rsidRPr="000A7EA7" w14:paraId="333CD29E" w14:textId="77777777" w:rsidTr="002A7749">
        <w:tc>
          <w:tcPr>
            <w:tcW w:w="2893" w:type="dxa"/>
            <w:shd w:val="clear" w:color="auto" w:fill="auto"/>
          </w:tcPr>
          <w:p w14:paraId="52A6957D" w14:textId="77777777"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t>Planning Application</w:t>
            </w:r>
          </w:p>
        </w:tc>
        <w:tc>
          <w:tcPr>
            <w:tcW w:w="6231" w:type="dxa"/>
            <w:shd w:val="clear" w:color="auto" w:fill="auto"/>
          </w:tcPr>
          <w:p w14:paraId="5BC1C203" w14:textId="77777777" w:rsidR="004136A6" w:rsidRPr="008E6B61" w:rsidRDefault="004136A6" w:rsidP="004136A6">
            <w:pPr>
              <w:spacing w:before="120" w:after="120" w:line="257" w:lineRule="auto"/>
              <w:rPr>
                <w:rFonts w:ascii="Lato" w:hAnsi="Lato"/>
                <w:sz w:val="22"/>
                <w:szCs w:val="22"/>
              </w:rPr>
            </w:pPr>
            <w:r w:rsidRPr="008E6B61">
              <w:rPr>
                <w:rFonts w:ascii="Lato" w:hAnsi="Lato"/>
                <w:sz w:val="22"/>
                <w:szCs w:val="22"/>
              </w:rPr>
              <w:t>The application for planning permission for the Development submitted to the Council and given reference [</w:t>
            </w:r>
            <w:r w:rsidRPr="008E6B61">
              <w:rPr>
                <w:rFonts w:ascii="Lato" w:hAnsi="Lato"/>
                <w:i/>
                <w:color w:val="FF0000"/>
                <w:sz w:val="22"/>
                <w:szCs w:val="22"/>
              </w:rPr>
              <w:t xml:space="preserve">insert planning reference </w:t>
            </w:r>
            <w:proofErr w:type="spellStart"/>
            <w:proofErr w:type="gramStart"/>
            <w:r w:rsidRPr="008E6B61">
              <w:rPr>
                <w:rFonts w:ascii="Lato" w:hAnsi="Lato"/>
                <w:i/>
                <w:color w:val="FF0000"/>
                <w:sz w:val="22"/>
                <w:szCs w:val="22"/>
              </w:rPr>
              <w:t>eg</w:t>
            </w:r>
            <w:proofErr w:type="spellEnd"/>
            <w:proofErr w:type="gramEnd"/>
            <w:r w:rsidRPr="008E6B61">
              <w:rPr>
                <w:rFonts w:ascii="Lato" w:hAnsi="Lato"/>
                <w:i/>
                <w:color w:val="FF0000"/>
                <w:sz w:val="22"/>
                <w:szCs w:val="22"/>
              </w:rPr>
              <w:t xml:space="preserve"> 12/34567</w:t>
            </w:r>
            <w:r w:rsidRPr="008E6B61">
              <w:rPr>
                <w:rFonts w:ascii="Lato" w:hAnsi="Lato"/>
                <w:sz w:val="22"/>
                <w:szCs w:val="22"/>
              </w:rPr>
              <w:t>]</w:t>
            </w:r>
          </w:p>
        </w:tc>
      </w:tr>
      <w:tr w:rsidR="004136A6" w:rsidRPr="000A7EA7" w14:paraId="7271EDE1" w14:textId="77777777" w:rsidTr="002A7749">
        <w:tc>
          <w:tcPr>
            <w:tcW w:w="2893" w:type="dxa"/>
            <w:shd w:val="clear" w:color="auto" w:fill="auto"/>
          </w:tcPr>
          <w:p w14:paraId="3F68D5F5" w14:textId="77777777"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t>Planning Permission</w:t>
            </w:r>
          </w:p>
        </w:tc>
        <w:tc>
          <w:tcPr>
            <w:tcW w:w="6231" w:type="dxa"/>
            <w:shd w:val="clear" w:color="auto" w:fill="auto"/>
          </w:tcPr>
          <w:p w14:paraId="33E4FAAF" w14:textId="68B2B856" w:rsidR="004136A6" w:rsidRPr="008E6B61" w:rsidRDefault="004136A6" w:rsidP="004136A6">
            <w:pPr>
              <w:spacing w:before="120" w:after="120" w:line="257" w:lineRule="auto"/>
              <w:rPr>
                <w:rFonts w:ascii="Lato" w:hAnsi="Lato"/>
                <w:sz w:val="22"/>
                <w:szCs w:val="22"/>
              </w:rPr>
            </w:pPr>
            <w:r w:rsidRPr="008E6B61">
              <w:rPr>
                <w:rFonts w:ascii="Lato" w:hAnsi="Lato"/>
                <w:sz w:val="22"/>
                <w:szCs w:val="22"/>
              </w:rPr>
              <w:t>The planning permission granted by the Council pursuant to the Planning Application in the draft form attached hereto at Appendix 1 (or by the Secretary of State following the exercise of his call-in powers or on appeal) unless otherwise agreed in writing between the Parties</w:t>
            </w:r>
          </w:p>
        </w:tc>
      </w:tr>
      <w:tr w:rsidR="004136A6" w:rsidRPr="000A7EA7" w14:paraId="10B1CD75" w14:textId="77777777" w:rsidTr="002A7749">
        <w:tc>
          <w:tcPr>
            <w:tcW w:w="2893" w:type="dxa"/>
            <w:shd w:val="clear" w:color="auto" w:fill="auto"/>
          </w:tcPr>
          <w:p w14:paraId="17BFB692" w14:textId="77777777"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t>Practical Completion</w:t>
            </w:r>
          </w:p>
        </w:tc>
        <w:tc>
          <w:tcPr>
            <w:tcW w:w="6231" w:type="dxa"/>
            <w:shd w:val="clear" w:color="auto" w:fill="auto"/>
          </w:tcPr>
          <w:p w14:paraId="30CBACD2" w14:textId="77777777" w:rsidR="004136A6" w:rsidRPr="008E6B61" w:rsidRDefault="004136A6" w:rsidP="004136A6">
            <w:pPr>
              <w:spacing w:before="120" w:after="120" w:line="257" w:lineRule="auto"/>
              <w:rPr>
                <w:rFonts w:ascii="Lato" w:hAnsi="Lato"/>
                <w:sz w:val="22"/>
                <w:szCs w:val="22"/>
              </w:rPr>
            </w:pPr>
            <w:r w:rsidRPr="008E6B61">
              <w:rPr>
                <w:rFonts w:ascii="Lato" w:hAnsi="Lato"/>
                <w:sz w:val="22"/>
                <w:szCs w:val="22"/>
              </w:rPr>
              <w:t xml:space="preserve">The issue of a certificate of practical completion of the Development by an architect, engineer, project manager or other suitably qualified professional and </w:t>
            </w:r>
            <w:r w:rsidRPr="008E6B61">
              <w:rPr>
                <w:rFonts w:ascii="Lato" w:hAnsi="Lato"/>
                <w:b/>
                <w:sz w:val="22"/>
                <w:szCs w:val="22"/>
              </w:rPr>
              <w:t>Practically Complete</w:t>
            </w:r>
            <w:r w:rsidRPr="008E6B61">
              <w:rPr>
                <w:rFonts w:ascii="Lato" w:hAnsi="Lato"/>
                <w:sz w:val="22"/>
                <w:szCs w:val="22"/>
              </w:rPr>
              <w:t xml:space="preserve"> shall be construed accordingly</w:t>
            </w:r>
          </w:p>
        </w:tc>
      </w:tr>
      <w:tr w:rsidR="004136A6" w:rsidRPr="000A7EA7" w14:paraId="4D1810AD" w14:textId="77777777" w:rsidTr="002A7749">
        <w:tc>
          <w:tcPr>
            <w:tcW w:w="2893" w:type="dxa"/>
            <w:shd w:val="clear" w:color="auto" w:fill="auto"/>
          </w:tcPr>
          <w:p w14:paraId="1023BAD4" w14:textId="77777777"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t>Protected Tenant</w:t>
            </w:r>
          </w:p>
        </w:tc>
        <w:tc>
          <w:tcPr>
            <w:tcW w:w="6231" w:type="dxa"/>
            <w:shd w:val="clear" w:color="auto" w:fill="auto"/>
          </w:tcPr>
          <w:p w14:paraId="45C308C5" w14:textId="77777777" w:rsidR="004136A6" w:rsidRPr="008E6B61" w:rsidRDefault="004136A6" w:rsidP="004136A6">
            <w:pPr>
              <w:spacing w:before="120" w:after="120" w:line="257" w:lineRule="auto"/>
              <w:rPr>
                <w:rFonts w:ascii="Lato" w:eastAsia="Arial Unicode MS" w:hAnsi="Lato"/>
                <w:sz w:val="22"/>
                <w:szCs w:val="22"/>
              </w:rPr>
            </w:pPr>
            <w:r w:rsidRPr="008E6B61">
              <w:rPr>
                <w:rFonts w:ascii="Lato" w:eastAsia="Arial Unicode MS" w:hAnsi="Lato"/>
                <w:sz w:val="22"/>
                <w:szCs w:val="22"/>
              </w:rPr>
              <w:t>any tenant who:</w:t>
            </w:r>
          </w:p>
          <w:p w14:paraId="6634386B" w14:textId="77777777" w:rsidR="004136A6" w:rsidRPr="008E6B61" w:rsidRDefault="004136A6" w:rsidP="004136A6">
            <w:pPr>
              <w:numPr>
                <w:ilvl w:val="0"/>
                <w:numId w:val="10"/>
              </w:numPr>
              <w:spacing w:before="120" w:after="120" w:line="257" w:lineRule="auto"/>
              <w:rPr>
                <w:rFonts w:ascii="Lato" w:eastAsia="Arial Unicode MS" w:hAnsi="Lato"/>
                <w:sz w:val="22"/>
                <w:szCs w:val="22"/>
              </w:rPr>
            </w:pPr>
            <w:r w:rsidRPr="008E6B61">
              <w:rPr>
                <w:rFonts w:ascii="Lato" w:eastAsia="Arial Unicode MS" w:hAnsi="Lato"/>
                <w:sz w:val="22"/>
                <w:szCs w:val="22"/>
              </w:rPr>
              <w:t>has exercised the right to acquire pursuant to the Housing Act 1996 or any statutory provision for the time being in force (or any equivalent contractual right) in respect of a particular Affordable Housing Property</w:t>
            </w:r>
          </w:p>
          <w:p w14:paraId="7C654C51" w14:textId="367C4AEA" w:rsidR="004136A6" w:rsidRPr="008E6B61" w:rsidRDefault="004136A6" w:rsidP="004136A6">
            <w:pPr>
              <w:numPr>
                <w:ilvl w:val="0"/>
                <w:numId w:val="10"/>
              </w:numPr>
              <w:spacing w:before="120" w:after="120" w:line="257" w:lineRule="auto"/>
              <w:rPr>
                <w:rFonts w:ascii="Lato" w:eastAsia="Arial Unicode MS" w:hAnsi="Lato"/>
                <w:color w:val="000000" w:themeColor="text1"/>
                <w:sz w:val="22"/>
                <w:szCs w:val="22"/>
              </w:rPr>
            </w:pPr>
            <w:r w:rsidRPr="008E6B61">
              <w:rPr>
                <w:rFonts w:ascii="Lato" w:eastAsia="Arial Unicode MS" w:hAnsi="Lato"/>
                <w:sz w:val="22"/>
                <w:szCs w:val="22"/>
              </w:rPr>
              <w:lastRenderedPageBreak/>
              <w:t xml:space="preserve">has exercised any statutory right to buy (or any </w:t>
            </w:r>
            <w:r w:rsidRPr="008E6B61">
              <w:rPr>
                <w:rFonts w:ascii="Lato" w:eastAsia="Arial Unicode MS" w:hAnsi="Lato"/>
                <w:color w:val="000000" w:themeColor="text1"/>
                <w:sz w:val="22"/>
                <w:szCs w:val="22"/>
              </w:rPr>
              <w:t xml:space="preserve">equivalent contractual right) pursuant to the Housing Act 1980 in respect of a particular Affordable Housing Property </w:t>
            </w:r>
          </w:p>
          <w:p w14:paraId="502E2E1B" w14:textId="7E6EDCEC" w:rsidR="004136A6" w:rsidRPr="008E6B61" w:rsidRDefault="004136A6" w:rsidP="004136A6">
            <w:pPr>
              <w:numPr>
                <w:ilvl w:val="0"/>
                <w:numId w:val="10"/>
              </w:numPr>
              <w:spacing w:before="120" w:after="120" w:line="257" w:lineRule="auto"/>
              <w:rPr>
                <w:rFonts w:ascii="Lato" w:eastAsia="Arial Unicode MS" w:hAnsi="Lato"/>
                <w:color w:val="000000" w:themeColor="text1"/>
                <w:sz w:val="22"/>
                <w:szCs w:val="22"/>
              </w:rPr>
            </w:pPr>
            <w:r w:rsidRPr="008E6B61">
              <w:rPr>
                <w:rFonts w:ascii="Lato" w:eastAsia="Arial Unicode MS" w:hAnsi="Lato"/>
                <w:sz w:val="22"/>
                <w:szCs w:val="22"/>
              </w:rPr>
              <w:t>except in the case of Rural Exceptions Housing, has been granted a voluntary right to buy by the Registered Provider in respect of a particular Affordable Housing Property</w:t>
            </w:r>
          </w:p>
          <w:p w14:paraId="54153827" w14:textId="2A2634D6" w:rsidR="004136A6" w:rsidRPr="008E6B61" w:rsidRDefault="004136A6" w:rsidP="004136A6">
            <w:pPr>
              <w:numPr>
                <w:ilvl w:val="0"/>
                <w:numId w:val="10"/>
              </w:numPr>
              <w:spacing w:before="120" w:after="120" w:line="257" w:lineRule="auto"/>
              <w:rPr>
                <w:rFonts w:ascii="Lato" w:eastAsia="Arial Unicode MS" w:hAnsi="Lato"/>
                <w:sz w:val="22"/>
                <w:szCs w:val="22"/>
              </w:rPr>
            </w:pPr>
            <w:r w:rsidRPr="008E6B61">
              <w:rPr>
                <w:rFonts w:ascii="Lato" w:eastAsia="Arial Unicode MS" w:hAnsi="Lato"/>
                <w:color w:val="000000" w:themeColor="text1"/>
                <w:sz w:val="22"/>
                <w:szCs w:val="22"/>
              </w:rPr>
              <w:t xml:space="preserve">except in the case of Rural Exceptions Housing, has been granted a shared ownership lease by a Registered Provider (or similar arrangement where a share of the Affordable Housing Property is owned by the tenant and a </w:t>
            </w:r>
            <w:r w:rsidRPr="008E6B61">
              <w:rPr>
                <w:rFonts w:ascii="Lato" w:eastAsia="Arial Unicode MS" w:hAnsi="Lato"/>
                <w:sz w:val="22"/>
                <w:szCs w:val="22"/>
              </w:rPr>
              <w:t>share is owned by the Registered Provider) by the Registered Provider in respect of a particular Affordable Housing Property and the tenant has subsequently purchased from the Registered Provider all the remaining shares so that the tenant owns the entire Affordable Housing Property.</w:t>
            </w:r>
          </w:p>
        </w:tc>
      </w:tr>
      <w:tr w:rsidR="004136A6" w:rsidRPr="000A7EA7" w14:paraId="3A32C0DF" w14:textId="77777777" w:rsidTr="002A7749">
        <w:tc>
          <w:tcPr>
            <w:tcW w:w="2893" w:type="dxa"/>
            <w:shd w:val="clear" w:color="auto" w:fill="auto"/>
          </w:tcPr>
          <w:p w14:paraId="06BF0BEF" w14:textId="77777777"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lastRenderedPageBreak/>
              <w:t>Registered Provider</w:t>
            </w:r>
          </w:p>
        </w:tc>
        <w:tc>
          <w:tcPr>
            <w:tcW w:w="6231" w:type="dxa"/>
            <w:shd w:val="clear" w:color="auto" w:fill="auto"/>
          </w:tcPr>
          <w:p w14:paraId="77CF6DC0" w14:textId="77777777" w:rsidR="004136A6" w:rsidRPr="008E6B61" w:rsidRDefault="004136A6" w:rsidP="004136A6">
            <w:pPr>
              <w:spacing w:before="120" w:after="120" w:line="257" w:lineRule="auto"/>
              <w:rPr>
                <w:rFonts w:ascii="Lato" w:eastAsia="Arial Unicode MS" w:hAnsi="Lato"/>
                <w:sz w:val="22"/>
                <w:szCs w:val="22"/>
              </w:rPr>
            </w:pPr>
            <w:r w:rsidRPr="008E6B61">
              <w:rPr>
                <w:rFonts w:ascii="Lato" w:eastAsia="Arial Unicode MS" w:hAnsi="Lato"/>
                <w:sz w:val="22"/>
                <w:szCs w:val="22"/>
              </w:rPr>
              <w:t>Any of the bodies which are:</w:t>
            </w:r>
          </w:p>
          <w:p w14:paraId="10DFB855" w14:textId="362F425A" w:rsidR="004136A6" w:rsidRPr="008E6B61" w:rsidRDefault="004136A6" w:rsidP="00E63243">
            <w:pPr>
              <w:pStyle w:val="ListParagraph"/>
              <w:numPr>
                <w:ilvl w:val="0"/>
                <w:numId w:val="47"/>
              </w:numPr>
              <w:spacing w:before="120" w:after="120" w:line="257" w:lineRule="auto"/>
              <w:ind w:left="464"/>
              <w:rPr>
                <w:rFonts w:ascii="Lato" w:eastAsia="Arial Unicode MS" w:hAnsi="Lato"/>
                <w:sz w:val="22"/>
                <w:szCs w:val="22"/>
              </w:rPr>
            </w:pPr>
            <w:r w:rsidRPr="008E6B61">
              <w:rPr>
                <w:rFonts w:ascii="Lato" w:eastAsia="Arial Unicode MS" w:hAnsi="Lato"/>
                <w:sz w:val="22"/>
                <w:szCs w:val="22"/>
              </w:rPr>
              <w:t xml:space="preserve"> from time to time included in the Council’s list of Registered Providers with which the Council has a partnership agreement or </w:t>
            </w:r>
          </w:p>
          <w:p w14:paraId="6A397B0E" w14:textId="70BAF485" w:rsidR="004136A6" w:rsidRPr="008E6B61" w:rsidRDefault="004136A6" w:rsidP="00E63243">
            <w:pPr>
              <w:pStyle w:val="ListParagraph"/>
              <w:numPr>
                <w:ilvl w:val="0"/>
                <w:numId w:val="47"/>
              </w:numPr>
              <w:spacing w:before="120" w:after="120" w:line="257" w:lineRule="auto"/>
              <w:ind w:left="464"/>
              <w:rPr>
                <w:rFonts w:ascii="Lato" w:eastAsia="Arial Unicode MS" w:hAnsi="Lato"/>
                <w:sz w:val="22"/>
                <w:szCs w:val="22"/>
              </w:rPr>
            </w:pPr>
            <w:r w:rsidRPr="008E6B61">
              <w:rPr>
                <w:rFonts w:ascii="Lato" w:eastAsia="Arial Unicode MS" w:hAnsi="Lato"/>
                <w:sz w:val="22"/>
                <w:szCs w:val="22"/>
              </w:rPr>
              <w:t xml:space="preserve">any other body registered by the Regulator of Social </w:t>
            </w:r>
            <w:proofErr w:type="gramStart"/>
            <w:r w:rsidRPr="008E6B61">
              <w:rPr>
                <w:rFonts w:ascii="Lato" w:eastAsia="Arial Unicode MS" w:hAnsi="Lato"/>
                <w:sz w:val="22"/>
                <w:szCs w:val="22"/>
              </w:rPr>
              <w:t>Housing  who</w:t>
            </w:r>
            <w:proofErr w:type="gramEnd"/>
            <w:r w:rsidRPr="008E6B61">
              <w:rPr>
                <w:rFonts w:ascii="Lato" w:eastAsia="Arial Unicode MS" w:hAnsi="Lato"/>
                <w:sz w:val="22"/>
                <w:szCs w:val="22"/>
              </w:rPr>
              <w:t xml:space="preserve"> demonstrate they meet the Eligibility Criteria to the satisfaction of the Council.</w:t>
            </w:r>
          </w:p>
        </w:tc>
      </w:tr>
      <w:tr w:rsidR="004136A6" w:rsidRPr="000A7EA7" w14:paraId="7635D9C6" w14:textId="77777777" w:rsidTr="002A7749">
        <w:tc>
          <w:tcPr>
            <w:tcW w:w="2893" w:type="dxa"/>
            <w:shd w:val="clear" w:color="auto" w:fill="auto"/>
          </w:tcPr>
          <w:p w14:paraId="481DFD5C" w14:textId="77777777" w:rsidR="004136A6" w:rsidRPr="008E6B61" w:rsidRDefault="004136A6" w:rsidP="004136A6">
            <w:pPr>
              <w:spacing w:line="257" w:lineRule="auto"/>
              <w:rPr>
                <w:rFonts w:ascii="Lato" w:hAnsi="Lato"/>
                <w:b/>
                <w:sz w:val="22"/>
                <w:szCs w:val="22"/>
              </w:rPr>
            </w:pPr>
            <w:r w:rsidRPr="008E6B61">
              <w:rPr>
                <w:rFonts w:ascii="Lato" w:hAnsi="Lato"/>
                <w:b/>
                <w:sz w:val="22"/>
                <w:szCs w:val="22"/>
              </w:rPr>
              <w:t>Regulator of Social Housing</w:t>
            </w:r>
          </w:p>
          <w:p w14:paraId="418D7DCD" w14:textId="77777777" w:rsidR="004136A6" w:rsidRPr="008E6B61" w:rsidRDefault="004136A6" w:rsidP="004136A6">
            <w:pPr>
              <w:spacing w:before="120" w:after="120" w:line="257" w:lineRule="auto"/>
              <w:jc w:val="left"/>
              <w:rPr>
                <w:rFonts w:ascii="Lato" w:hAnsi="Lato"/>
                <w:b/>
                <w:sz w:val="22"/>
                <w:szCs w:val="22"/>
              </w:rPr>
            </w:pPr>
          </w:p>
        </w:tc>
        <w:tc>
          <w:tcPr>
            <w:tcW w:w="6231" w:type="dxa"/>
            <w:shd w:val="clear" w:color="auto" w:fill="auto"/>
          </w:tcPr>
          <w:p w14:paraId="206C4F95" w14:textId="037B4AF9" w:rsidR="004136A6" w:rsidRPr="008E6B61" w:rsidRDefault="004136A6" w:rsidP="004136A6">
            <w:pPr>
              <w:spacing w:line="257" w:lineRule="auto"/>
              <w:rPr>
                <w:rFonts w:ascii="Lato" w:eastAsia="Arial Unicode MS" w:hAnsi="Lato"/>
                <w:sz w:val="22"/>
                <w:szCs w:val="22"/>
              </w:rPr>
            </w:pPr>
            <w:r w:rsidRPr="008E6B61">
              <w:rPr>
                <w:rFonts w:ascii="Lato" w:hAnsi="Lato"/>
                <w:sz w:val="22"/>
                <w:szCs w:val="22"/>
              </w:rPr>
              <w:t xml:space="preserve">The body responsible for regulating Registered Providers, as set out in the Housing and Regeneration Act 2008. </w:t>
            </w:r>
          </w:p>
        </w:tc>
      </w:tr>
      <w:tr w:rsidR="004136A6" w:rsidRPr="000A7EA7" w14:paraId="0CCC0CB9" w14:textId="012E5C13" w:rsidTr="002A7749">
        <w:tc>
          <w:tcPr>
            <w:tcW w:w="2893" w:type="dxa"/>
            <w:shd w:val="clear" w:color="auto" w:fill="auto"/>
          </w:tcPr>
          <w:p w14:paraId="0AF0682F" w14:textId="62801D40"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t>Rent to Buy</w:t>
            </w:r>
          </w:p>
        </w:tc>
        <w:tc>
          <w:tcPr>
            <w:tcW w:w="6231" w:type="dxa"/>
            <w:shd w:val="clear" w:color="auto" w:fill="auto"/>
          </w:tcPr>
          <w:p w14:paraId="43D9923D" w14:textId="0EEC960E" w:rsidR="004136A6" w:rsidRPr="008E6B61" w:rsidRDefault="004136A6" w:rsidP="004136A6">
            <w:pPr>
              <w:spacing w:before="120" w:after="120" w:line="257" w:lineRule="auto"/>
              <w:rPr>
                <w:rFonts w:ascii="Lato" w:eastAsia="Arial Unicode MS" w:hAnsi="Lato"/>
                <w:sz w:val="22"/>
                <w:szCs w:val="22"/>
              </w:rPr>
            </w:pPr>
            <w:r w:rsidRPr="008E6B61">
              <w:rPr>
                <w:rFonts w:ascii="Lato" w:hAnsi="Lato"/>
                <w:sz w:val="22"/>
                <w:szCs w:val="22"/>
              </w:rPr>
              <w:t>A form of Intermediate Housing, new homes to rent by Eligible Persons for a specified rental period (minimum of 5 years) which may be renewed, with the option for the sitting tenant to buy the property (or a share of it) at the end of the rental period.  During the rental period the rent is set at up to 80% of the Open Market Rent, inclusive of any service charges and fees.</w:t>
            </w:r>
          </w:p>
        </w:tc>
      </w:tr>
      <w:tr w:rsidR="004136A6" w:rsidRPr="000A7EA7" w14:paraId="6431205F" w14:textId="77777777" w:rsidTr="002A7749">
        <w:tc>
          <w:tcPr>
            <w:tcW w:w="2893" w:type="dxa"/>
            <w:shd w:val="clear" w:color="auto" w:fill="auto"/>
          </w:tcPr>
          <w:p w14:paraId="0B10D187" w14:textId="77777777"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t>Residential Properties</w:t>
            </w:r>
          </w:p>
        </w:tc>
        <w:tc>
          <w:tcPr>
            <w:tcW w:w="6231" w:type="dxa"/>
            <w:shd w:val="clear" w:color="auto" w:fill="auto"/>
          </w:tcPr>
          <w:p w14:paraId="1F42E3FD" w14:textId="5C35B198" w:rsidR="004136A6" w:rsidRPr="008E6B61" w:rsidRDefault="004136A6" w:rsidP="004136A6">
            <w:pPr>
              <w:spacing w:before="120" w:after="120" w:line="257" w:lineRule="auto"/>
              <w:rPr>
                <w:rFonts w:ascii="Lato" w:eastAsia="Arial Unicode MS" w:hAnsi="Lato"/>
                <w:sz w:val="22"/>
                <w:szCs w:val="22"/>
              </w:rPr>
            </w:pPr>
            <w:r w:rsidRPr="008E6B61">
              <w:rPr>
                <w:rFonts w:ascii="Lato" w:eastAsia="Arial Unicode MS" w:hAnsi="Lato"/>
                <w:sz w:val="22"/>
                <w:szCs w:val="22"/>
              </w:rPr>
              <w:t>The [</w:t>
            </w:r>
            <w:r w:rsidRPr="008E6B61">
              <w:rPr>
                <w:rFonts w:ascii="Lato" w:eastAsia="Arial Unicode MS" w:hAnsi="Lato"/>
                <w:i/>
                <w:color w:val="FF0000"/>
                <w:sz w:val="22"/>
                <w:szCs w:val="22"/>
              </w:rPr>
              <w:t>insert number</w:t>
            </w:r>
            <w:r w:rsidRPr="008E6B61">
              <w:rPr>
                <w:rFonts w:ascii="Lato" w:eastAsia="Arial Unicode MS" w:hAnsi="Lato"/>
                <w:sz w:val="22"/>
                <w:szCs w:val="22"/>
              </w:rPr>
              <w:t>] properties (including flats and maisonettes) to be constructed pursuant to the Planning Permission which includes the Open Market Properties</w:t>
            </w:r>
            <w:r w:rsidR="00D24C14">
              <w:rPr>
                <w:rFonts w:ascii="Lato" w:eastAsia="Arial Unicode MS" w:hAnsi="Lato"/>
                <w:sz w:val="22"/>
                <w:szCs w:val="22"/>
              </w:rPr>
              <w:t>,</w:t>
            </w:r>
            <w:r w:rsidRPr="008E6B61">
              <w:rPr>
                <w:rFonts w:ascii="Lato" w:eastAsia="Arial Unicode MS" w:hAnsi="Lato"/>
                <w:sz w:val="22"/>
                <w:szCs w:val="22"/>
              </w:rPr>
              <w:t xml:space="preserve"> the Affordable Housing Properties</w:t>
            </w:r>
            <w:r w:rsidR="00D24C14">
              <w:rPr>
                <w:rFonts w:ascii="Lato" w:eastAsia="Arial Unicode MS" w:hAnsi="Lato"/>
                <w:sz w:val="22"/>
                <w:szCs w:val="22"/>
              </w:rPr>
              <w:t xml:space="preserve">, </w:t>
            </w:r>
            <w:r w:rsidR="00D24C14" w:rsidRPr="00F31B78">
              <w:rPr>
                <w:rFonts w:ascii="Lato" w:eastAsia="Arial Unicode MS" w:hAnsi="Lato"/>
                <w:sz w:val="22"/>
                <w:szCs w:val="22"/>
              </w:rPr>
              <w:t>First Homes and Discounted Market Housing</w:t>
            </w:r>
            <w:r w:rsidRPr="008E6B61">
              <w:rPr>
                <w:rFonts w:ascii="Lato" w:eastAsia="Arial Unicode MS" w:hAnsi="Lato"/>
                <w:sz w:val="22"/>
                <w:szCs w:val="22"/>
              </w:rPr>
              <w:t xml:space="preserve"> and </w:t>
            </w:r>
            <w:r w:rsidRPr="008E6B61">
              <w:rPr>
                <w:rFonts w:ascii="Lato" w:eastAsia="Arial Unicode MS" w:hAnsi="Lato"/>
                <w:b/>
                <w:sz w:val="22"/>
                <w:szCs w:val="22"/>
              </w:rPr>
              <w:t>Residential Property</w:t>
            </w:r>
            <w:r w:rsidRPr="008E6B61">
              <w:rPr>
                <w:rFonts w:ascii="Lato" w:eastAsia="Arial Unicode MS" w:hAnsi="Lato"/>
                <w:sz w:val="22"/>
                <w:szCs w:val="22"/>
              </w:rPr>
              <w:t xml:space="preserve"> shall be construed accordingly</w:t>
            </w:r>
          </w:p>
        </w:tc>
      </w:tr>
      <w:tr w:rsidR="004136A6" w:rsidRPr="000A7EA7" w14:paraId="67F859AF" w14:textId="77777777" w:rsidTr="002A7749">
        <w:tc>
          <w:tcPr>
            <w:tcW w:w="2893" w:type="dxa"/>
            <w:shd w:val="clear" w:color="auto" w:fill="auto"/>
          </w:tcPr>
          <w:p w14:paraId="4BB3D6F2" w14:textId="77777777" w:rsidR="004136A6" w:rsidRPr="008E6B61" w:rsidRDefault="004136A6" w:rsidP="004136A6">
            <w:pPr>
              <w:spacing w:line="257" w:lineRule="auto"/>
              <w:rPr>
                <w:rFonts w:ascii="Lato" w:hAnsi="Lato"/>
                <w:b/>
                <w:sz w:val="22"/>
                <w:szCs w:val="22"/>
              </w:rPr>
            </w:pPr>
            <w:r w:rsidRPr="008E6B61">
              <w:rPr>
                <w:rFonts w:ascii="Lato" w:hAnsi="Lato"/>
                <w:b/>
                <w:sz w:val="22"/>
                <w:szCs w:val="22"/>
              </w:rPr>
              <w:t xml:space="preserve">Rural Exceptions Housing  </w:t>
            </w:r>
          </w:p>
          <w:p w14:paraId="4D49D41C" w14:textId="77777777" w:rsidR="004136A6" w:rsidRPr="008E6B61" w:rsidRDefault="004136A6" w:rsidP="004136A6">
            <w:pPr>
              <w:spacing w:before="120" w:after="120" w:line="257" w:lineRule="auto"/>
              <w:jc w:val="left"/>
              <w:rPr>
                <w:rFonts w:ascii="Lato" w:hAnsi="Lato"/>
                <w:b/>
                <w:sz w:val="22"/>
                <w:szCs w:val="22"/>
              </w:rPr>
            </w:pPr>
          </w:p>
        </w:tc>
        <w:tc>
          <w:tcPr>
            <w:tcW w:w="6231" w:type="dxa"/>
            <w:shd w:val="clear" w:color="auto" w:fill="auto"/>
          </w:tcPr>
          <w:p w14:paraId="5600638F" w14:textId="51379E39" w:rsidR="004136A6" w:rsidRPr="008E6B61" w:rsidRDefault="004136A6" w:rsidP="004136A6">
            <w:pPr>
              <w:spacing w:line="257" w:lineRule="auto"/>
              <w:rPr>
                <w:rFonts w:ascii="Lato" w:eastAsia="Arial Unicode MS" w:hAnsi="Lato"/>
                <w:sz w:val="22"/>
                <w:szCs w:val="22"/>
              </w:rPr>
            </w:pPr>
            <w:r w:rsidRPr="008E6B61">
              <w:rPr>
                <w:rFonts w:ascii="Lato" w:hAnsi="Lato"/>
                <w:sz w:val="22"/>
                <w:szCs w:val="22"/>
              </w:rPr>
              <w:lastRenderedPageBreak/>
              <w:t xml:space="preserve">A development of Affordable Housing provided in response to an independently assessed evidenced need. The homes are </w:t>
            </w:r>
            <w:r w:rsidRPr="008E6B61">
              <w:rPr>
                <w:rFonts w:ascii="Lato" w:hAnsi="Lato"/>
                <w:sz w:val="22"/>
                <w:szCs w:val="22"/>
              </w:rPr>
              <w:lastRenderedPageBreak/>
              <w:t>provided for local people in perpetuity in locations where planning constraints (</w:t>
            </w:r>
            <w:proofErr w:type="gramStart"/>
            <w:r w:rsidRPr="008E6B61">
              <w:rPr>
                <w:rFonts w:ascii="Lato" w:hAnsi="Lato"/>
                <w:sz w:val="22"/>
                <w:szCs w:val="22"/>
              </w:rPr>
              <w:t>e.g.</w:t>
            </w:r>
            <w:proofErr w:type="gramEnd"/>
            <w:r w:rsidRPr="008E6B61">
              <w:rPr>
                <w:rFonts w:ascii="Lato" w:hAnsi="Lato"/>
                <w:sz w:val="22"/>
                <w:szCs w:val="22"/>
              </w:rPr>
              <w:t xml:space="preserve"> Green Belt) mean development would not normally be permitted. Also known as Local Needs Housing. </w:t>
            </w:r>
          </w:p>
        </w:tc>
      </w:tr>
      <w:tr w:rsidR="004136A6" w:rsidRPr="000A7EA7" w14:paraId="2796BE57" w14:textId="77777777" w:rsidTr="002A7749">
        <w:tc>
          <w:tcPr>
            <w:tcW w:w="2893" w:type="dxa"/>
            <w:shd w:val="clear" w:color="auto" w:fill="auto"/>
          </w:tcPr>
          <w:p w14:paraId="3D958EA1" w14:textId="77777777"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lastRenderedPageBreak/>
              <w:t>Secretary of State</w:t>
            </w:r>
          </w:p>
        </w:tc>
        <w:tc>
          <w:tcPr>
            <w:tcW w:w="6231" w:type="dxa"/>
            <w:shd w:val="clear" w:color="auto" w:fill="auto"/>
          </w:tcPr>
          <w:p w14:paraId="2D8D7A3A" w14:textId="3000D25B" w:rsidR="004136A6" w:rsidRPr="008E6B61" w:rsidRDefault="004136A6" w:rsidP="004136A6">
            <w:pPr>
              <w:spacing w:before="120" w:after="120" w:line="257" w:lineRule="auto"/>
              <w:rPr>
                <w:rFonts w:ascii="Lato" w:eastAsia="Arial Unicode MS" w:hAnsi="Lato"/>
                <w:sz w:val="22"/>
                <w:szCs w:val="22"/>
              </w:rPr>
            </w:pPr>
            <w:r w:rsidRPr="008E6B61">
              <w:rPr>
                <w:rFonts w:ascii="Lato" w:eastAsia="Arial Unicode MS" w:hAnsi="Lato"/>
                <w:sz w:val="22"/>
                <w:szCs w:val="22"/>
              </w:rPr>
              <w:t>The Secretary of State for Levelling Up, Housing and Communities (or any successor in function)</w:t>
            </w:r>
          </w:p>
        </w:tc>
      </w:tr>
      <w:tr w:rsidR="004136A6" w:rsidRPr="000A7EA7" w14:paraId="3AA4F2E2" w14:textId="77777777" w:rsidTr="002A7749">
        <w:tc>
          <w:tcPr>
            <w:tcW w:w="2893" w:type="dxa"/>
            <w:shd w:val="clear" w:color="auto" w:fill="auto"/>
          </w:tcPr>
          <w:p w14:paraId="5D10DD14" w14:textId="77777777" w:rsidR="004136A6" w:rsidRPr="008E6B61" w:rsidRDefault="004136A6" w:rsidP="004136A6">
            <w:pPr>
              <w:spacing w:line="257" w:lineRule="auto"/>
              <w:rPr>
                <w:rFonts w:ascii="Lato" w:hAnsi="Lato"/>
                <w:b/>
                <w:sz w:val="22"/>
                <w:szCs w:val="22"/>
              </w:rPr>
            </w:pPr>
            <w:r w:rsidRPr="008E6B61">
              <w:rPr>
                <w:rFonts w:ascii="Lato" w:hAnsi="Lato"/>
                <w:b/>
                <w:sz w:val="22"/>
                <w:szCs w:val="22"/>
              </w:rPr>
              <w:t>Self-Build Housing</w:t>
            </w:r>
          </w:p>
          <w:p w14:paraId="6AFE416C" w14:textId="77777777" w:rsidR="004136A6" w:rsidRPr="008E6B61" w:rsidRDefault="004136A6" w:rsidP="004136A6">
            <w:pPr>
              <w:spacing w:before="120" w:after="120" w:line="257" w:lineRule="auto"/>
              <w:jc w:val="left"/>
              <w:rPr>
                <w:rFonts w:ascii="Lato" w:hAnsi="Lato"/>
                <w:b/>
                <w:sz w:val="22"/>
                <w:szCs w:val="22"/>
              </w:rPr>
            </w:pPr>
          </w:p>
        </w:tc>
        <w:tc>
          <w:tcPr>
            <w:tcW w:w="6231" w:type="dxa"/>
            <w:shd w:val="clear" w:color="auto" w:fill="auto"/>
          </w:tcPr>
          <w:p w14:paraId="7EA9295E" w14:textId="5DBDCB72" w:rsidR="004136A6" w:rsidRPr="008E6B61" w:rsidRDefault="004136A6" w:rsidP="004136A6">
            <w:pPr>
              <w:spacing w:line="257" w:lineRule="auto"/>
              <w:rPr>
                <w:rFonts w:ascii="Lato" w:eastAsia="Arial Unicode MS" w:hAnsi="Lato"/>
                <w:sz w:val="22"/>
                <w:szCs w:val="22"/>
              </w:rPr>
            </w:pPr>
            <w:r w:rsidRPr="008E6B61">
              <w:rPr>
                <w:rFonts w:ascii="Lato" w:hAnsi="Lato"/>
                <w:sz w:val="22"/>
                <w:szCs w:val="22"/>
              </w:rPr>
              <w:t>Housing where an individual builds their own home or contracts a builder to create a 'custom built' home for them, as set out in the Self-build and Custom Housebuilding Act 2015 (as amended by the Housing and Planning Act 2016)</w:t>
            </w:r>
          </w:p>
        </w:tc>
      </w:tr>
      <w:tr w:rsidR="004136A6" w:rsidRPr="000A7EA7" w14:paraId="2ACFE13A" w14:textId="77777777" w:rsidTr="002A7749">
        <w:tc>
          <w:tcPr>
            <w:tcW w:w="2893" w:type="dxa"/>
            <w:shd w:val="clear" w:color="auto" w:fill="auto"/>
          </w:tcPr>
          <w:p w14:paraId="6506AC21" w14:textId="77777777"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t>Services</w:t>
            </w:r>
          </w:p>
        </w:tc>
        <w:tc>
          <w:tcPr>
            <w:tcW w:w="6231" w:type="dxa"/>
            <w:shd w:val="clear" w:color="auto" w:fill="auto"/>
          </w:tcPr>
          <w:p w14:paraId="4C065AA2" w14:textId="77777777" w:rsidR="004136A6" w:rsidRPr="008E6B61" w:rsidRDefault="004136A6" w:rsidP="004136A6">
            <w:pPr>
              <w:spacing w:before="120" w:after="120" w:line="257" w:lineRule="auto"/>
              <w:rPr>
                <w:rFonts w:ascii="Lato" w:eastAsia="Arial Unicode MS" w:hAnsi="Lato"/>
                <w:sz w:val="22"/>
                <w:szCs w:val="22"/>
              </w:rPr>
            </w:pPr>
            <w:r w:rsidRPr="008E6B61">
              <w:rPr>
                <w:rFonts w:ascii="Lato" w:eastAsia="Arial Unicode MS" w:hAnsi="Lato"/>
                <w:sz w:val="22"/>
                <w:szCs w:val="22"/>
              </w:rPr>
              <w:t>Electricity, telephone, gas, water, foul drainage, surface water drainage, cable television, telecommunications and other services running through the Service Installations</w:t>
            </w:r>
          </w:p>
        </w:tc>
      </w:tr>
      <w:tr w:rsidR="004136A6" w:rsidRPr="000A7EA7" w14:paraId="2C8A68E8" w14:textId="77777777" w:rsidTr="002A7749">
        <w:tc>
          <w:tcPr>
            <w:tcW w:w="2893" w:type="dxa"/>
            <w:shd w:val="clear" w:color="auto" w:fill="auto"/>
          </w:tcPr>
          <w:p w14:paraId="040048E3" w14:textId="77777777"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t>Service Charge</w:t>
            </w:r>
          </w:p>
        </w:tc>
        <w:tc>
          <w:tcPr>
            <w:tcW w:w="6231" w:type="dxa"/>
            <w:shd w:val="clear" w:color="auto" w:fill="auto"/>
          </w:tcPr>
          <w:p w14:paraId="19F8E5A3" w14:textId="5532ACFA" w:rsidR="004136A6" w:rsidRPr="008E6B61" w:rsidRDefault="004136A6" w:rsidP="004136A6">
            <w:pPr>
              <w:spacing w:before="120" w:after="120" w:line="257" w:lineRule="auto"/>
              <w:rPr>
                <w:rFonts w:ascii="Lato" w:eastAsia="Arial Unicode MS" w:hAnsi="Lato"/>
                <w:sz w:val="22"/>
                <w:szCs w:val="22"/>
              </w:rPr>
            </w:pPr>
            <w:r w:rsidRPr="008E6B61">
              <w:rPr>
                <w:rFonts w:ascii="Lato" w:eastAsia="Arial Unicode MS" w:hAnsi="Lato"/>
                <w:sz w:val="22"/>
                <w:szCs w:val="22"/>
              </w:rPr>
              <w:t>A charge payable under the lease which is no more than a fair and reasonable proportion of the following costs:</w:t>
            </w:r>
          </w:p>
          <w:p w14:paraId="7C8E6864" w14:textId="77777777" w:rsidR="004136A6" w:rsidRPr="008E6B61" w:rsidRDefault="004136A6" w:rsidP="004136A6">
            <w:pPr>
              <w:numPr>
                <w:ilvl w:val="0"/>
                <w:numId w:val="11"/>
              </w:numPr>
              <w:spacing w:before="120" w:after="120" w:line="257" w:lineRule="auto"/>
              <w:rPr>
                <w:rFonts w:ascii="Lato" w:eastAsia="Arial Unicode MS" w:hAnsi="Lato"/>
                <w:sz w:val="22"/>
                <w:szCs w:val="22"/>
              </w:rPr>
            </w:pPr>
            <w:r w:rsidRPr="008E6B61">
              <w:rPr>
                <w:rFonts w:ascii="Lato" w:eastAsia="Arial Unicode MS" w:hAnsi="Lato"/>
                <w:sz w:val="22"/>
                <w:szCs w:val="22"/>
              </w:rPr>
              <w:t>repair, maintenance and decoration of the structure, the exterior or the internal common parts of the building in which the Affordable Housing Properties are situate (including any equipment within the communal parts such as fire and safety equipment)</w:t>
            </w:r>
          </w:p>
          <w:p w14:paraId="7E47BDC9" w14:textId="77777777" w:rsidR="004136A6" w:rsidRPr="008E6B61" w:rsidRDefault="004136A6" w:rsidP="004136A6">
            <w:pPr>
              <w:numPr>
                <w:ilvl w:val="0"/>
                <w:numId w:val="11"/>
              </w:numPr>
              <w:spacing w:before="120" w:after="120" w:line="257" w:lineRule="auto"/>
              <w:rPr>
                <w:rFonts w:ascii="Lato" w:eastAsia="Arial Unicode MS" w:hAnsi="Lato"/>
                <w:sz w:val="22"/>
                <w:szCs w:val="22"/>
              </w:rPr>
            </w:pPr>
            <w:r w:rsidRPr="008E6B61">
              <w:rPr>
                <w:rFonts w:ascii="Lato" w:eastAsia="Arial Unicode MS" w:hAnsi="Lato"/>
                <w:sz w:val="22"/>
                <w:szCs w:val="22"/>
              </w:rPr>
              <w:t>insurance of the building in which the Affordable Housing Properties are situate</w:t>
            </w:r>
          </w:p>
          <w:p w14:paraId="2148B2CB" w14:textId="77777777" w:rsidR="004136A6" w:rsidRPr="008E6B61" w:rsidRDefault="004136A6" w:rsidP="004136A6">
            <w:pPr>
              <w:numPr>
                <w:ilvl w:val="0"/>
                <w:numId w:val="11"/>
              </w:numPr>
              <w:spacing w:before="120" w:after="120" w:line="257" w:lineRule="auto"/>
              <w:rPr>
                <w:rFonts w:ascii="Lato" w:eastAsia="Arial Unicode MS" w:hAnsi="Lato"/>
                <w:sz w:val="22"/>
                <w:szCs w:val="22"/>
              </w:rPr>
            </w:pPr>
            <w:r w:rsidRPr="008E6B61">
              <w:rPr>
                <w:rFonts w:ascii="Lato" w:eastAsia="Arial Unicode MS" w:hAnsi="Lato"/>
                <w:sz w:val="22"/>
                <w:szCs w:val="22"/>
              </w:rPr>
              <w:t>the reasonable maintenance of any garden, roads, accessways, footpaths, car parks, bins, stores, fences, gates and other boundary structures serving the relevant Affordable Housing Properties in common with other properties in the vicinity of the relevant Affordable Housing Properties</w:t>
            </w:r>
          </w:p>
          <w:p w14:paraId="00AB69C6" w14:textId="682486B3" w:rsidR="004136A6" w:rsidRPr="008E6B61" w:rsidRDefault="004136A6" w:rsidP="004136A6">
            <w:pPr>
              <w:numPr>
                <w:ilvl w:val="0"/>
                <w:numId w:val="11"/>
              </w:numPr>
              <w:spacing w:before="120" w:after="120" w:line="257" w:lineRule="auto"/>
              <w:rPr>
                <w:rFonts w:ascii="Lato" w:eastAsia="Arial Unicode MS" w:hAnsi="Lato"/>
                <w:color w:val="000000" w:themeColor="text1"/>
                <w:sz w:val="22"/>
                <w:szCs w:val="22"/>
              </w:rPr>
            </w:pPr>
            <w:r w:rsidRPr="008E6B61">
              <w:rPr>
                <w:rFonts w:ascii="Lato" w:eastAsia="Arial Unicode MS" w:hAnsi="Lato"/>
                <w:sz w:val="22"/>
                <w:szCs w:val="22"/>
              </w:rPr>
              <w:t>any other services to be provided by the land of the building in which the Affordable Housing Properties are situate and which have been agreed in writing by the</w:t>
            </w:r>
            <w:r w:rsidRPr="008E6B61">
              <w:rPr>
                <w:rFonts w:ascii="Lato" w:eastAsia="Arial Unicode MS" w:hAnsi="Lato"/>
                <w:color w:val="000000" w:themeColor="text1"/>
                <w:sz w:val="22"/>
                <w:szCs w:val="22"/>
              </w:rPr>
              <w:t xml:space="preserve"> Registered Provider prior to the grant of the lease</w:t>
            </w:r>
          </w:p>
          <w:p w14:paraId="4B057C9D" w14:textId="29933FAC" w:rsidR="004136A6" w:rsidRPr="008E6B61" w:rsidRDefault="004136A6" w:rsidP="004136A6">
            <w:pPr>
              <w:spacing w:before="120" w:after="120" w:line="257" w:lineRule="auto"/>
              <w:rPr>
                <w:rFonts w:ascii="Lato" w:eastAsia="Arial Unicode MS" w:hAnsi="Lato"/>
                <w:sz w:val="22"/>
                <w:szCs w:val="22"/>
                <w:highlight w:val="yellow"/>
              </w:rPr>
            </w:pPr>
            <w:r w:rsidRPr="008E6B61">
              <w:rPr>
                <w:rFonts w:ascii="Lato" w:eastAsia="Arial Unicode MS" w:hAnsi="Lato"/>
                <w:color w:val="000000" w:themeColor="text1"/>
                <w:sz w:val="22"/>
                <w:szCs w:val="22"/>
              </w:rPr>
              <w:t xml:space="preserve">but shall </w:t>
            </w:r>
            <w:r w:rsidRPr="008E6B61">
              <w:rPr>
                <w:rFonts w:ascii="Lato" w:eastAsia="Arial Unicode MS" w:hAnsi="Lato"/>
                <w:sz w:val="22"/>
                <w:szCs w:val="22"/>
              </w:rPr>
              <w:t>exclude any charge payable towards costs incurred under a Management Scheme</w:t>
            </w:r>
          </w:p>
        </w:tc>
      </w:tr>
      <w:tr w:rsidR="004136A6" w:rsidRPr="000A7EA7" w14:paraId="4FD90A80" w14:textId="77777777" w:rsidTr="002A7749">
        <w:tc>
          <w:tcPr>
            <w:tcW w:w="2893" w:type="dxa"/>
            <w:shd w:val="clear" w:color="auto" w:fill="auto"/>
          </w:tcPr>
          <w:p w14:paraId="54E7515D" w14:textId="77777777"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t>Service Installations</w:t>
            </w:r>
          </w:p>
        </w:tc>
        <w:tc>
          <w:tcPr>
            <w:tcW w:w="6231" w:type="dxa"/>
            <w:shd w:val="clear" w:color="auto" w:fill="auto"/>
          </w:tcPr>
          <w:p w14:paraId="492948C2" w14:textId="77777777" w:rsidR="004136A6" w:rsidRPr="008E6B61" w:rsidRDefault="004136A6" w:rsidP="004136A6">
            <w:pPr>
              <w:spacing w:before="120" w:after="120" w:line="257" w:lineRule="auto"/>
              <w:rPr>
                <w:rFonts w:ascii="Lato" w:eastAsia="Arial Unicode MS" w:hAnsi="Lato"/>
                <w:sz w:val="22"/>
                <w:szCs w:val="22"/>
              </w:rPr>
            </w:pPr>
            <w:r w:rsidRPr="008E6B61">
              <w:rPr>
                <w:rFonts w:ascii="Lato" w:eastAsia="Arial Unicode MS" w:hAnsi="Lato"/>
                <w:sz w:val="22"/>
                <w:szCs w:val="22"/>
              </w:rPr>
              <w:t>Sewers, ducts, culverts, channels, outlets, mains, wires, cables, ducts, flues, soakaways and other conducting media for the supply of Services, substations, regulator valves and all other infrastructure whatsoever for Services all of which will be laid by the Owner in or over or under the Land</w:t>
            </w:r>
          </w:p>
        </w:tc>
      </w:tr>
      <w:tr w:rsidR="004136A6" w:rsidRPr="000A7EA7" w14:paraId="57FFDE9E" w14:textId="77777777" w:rsidTr="002A7749">
        <w:tc>
          <w:tcPr>
            <w:tcW w:w="2893" w:type="dxa"/>
            <w:shd w:val="clear" w:color="auto" w:fill="auto"/>
          </w:tcPr>
          <w:p w14:paraId="5474AA0A" w14:textId="77777777"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lastRenderedPageBreak/>
              <w:t>Sevenoaks District Housing Register Allocation Policy</w:t>
            </w:r>
          </w:p>
        </w:tc>
        <w:tc>
          <w:tcPr>
            <w:tcW w:w="6231" w:type="dxa"/>
            <w:shd w:val="clear" w:color="auto" w:fill="auto"/>
          </w:tcPr>
          <w:p w14:paraId="1AAC1DCC" w14:textId="63E8D701" w:rsidR="004136A6" w:rsidRPr="008E6B61" w:rsidRDefault="004136A6" w:rsidP="004136A6">
            <w:pPr>
              <w:spacing w:before="120" w:after="120" w:line="257" w:lineRule="auto"/>
              <w:rPr>
                <w:rFonts w:ascii="Lato" w:eastAsia="Arial Unicode MS" w:hAnsi="Lato"/>
                <w:sz w:val="22"/>
                <w:szCs w:val="22"/>
              </w:rPr>
            </w:pPr>
            <w:r w:rsidRPr="008E6B61">
              <w:rPr>
                <w:rFonts w:ascii="Lato" w:eastAsia="Arial Unicode MS" w:hAnsi="Lato"/>
                <w:sz w:val="22"/>
                <w:szCs w:val="22"/>
              </w:rPr>
              <w:t>The policy applying to the allocation of Affordable Rented Housing and Social Rented Housing within the District which is published on the Council’s website (</w:t>
            </w:r>
            <w:hyperlink r:id="rId9" w:history="1">
              <w:r w:rsidRPr="008E6B61">
                <w:rPr>
                  <w:rStyle w:val="Hyperlink"/>
                  <w:rFonts w:ascii="Lato" w:eastAsia="Arial Unicode MS" w:hAnsi="Lato"/>
                  <w:sz w:val="22"/>
                  <w:szCs w:val="22"/>
                </w:rPr>
                <w:t>www.sevenoaks.gov.uk</w:t>
              </w:r>
            </w:hyperlink>
            <w:r w:rsidRPr="008E6B61">
              <w:rPr>
                <w:rFonts w:ascii="Lato" w:eastAsia="Arial Unicode MS" w:hAnsi="Lato"/>
                <w:sz w:val="22"/>
                <w:szCs w:val="22"/>
              </w:rPr>
              <w:t xml:space="preserve">) </w:t>
            </w:r>
          </w:p>
        </w:tc>
      </w:tr>
      <w:tr w:rsidR="004136A6" w:rsidRPr="000A7EA7" w14:paraId="5AF195D1" w14:textId="77777777" w:rsidTr="002A7749">
        <w:tc>
          <w:tcPr>
            <w:tcW w:w="2893" w:type="dxa"/>
            <w:shd w:val="clear" w:color="auto" w:fill="auto"/>
          </w:tcPr>
          <w:p w14:paraId="1C7E5A20" w14:textId="08540C0D"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t>Sevenoaks District Intermediate Housing Policy</w:t>
            </w:r>
          </w:p>
        </w:tc>
        <w:tc>
          <w:tcPr>
            <w:tcW w:w="6231" w:type="dxa"/>
            <w:shd w:val="clear" w:color="auto" w:fill="auto"/>
          </w:tcPr>
          <w:p w14:paraId="36544BED" w14:textId="1B17A614" w:rsidR="004136A6" w:rsidRPr="002F0630" w:rsidRDefault="00C40E71" w:rsidP="00C40E71">
            <w:pPr>
              <w:spacing w:before="120" w:after="120" w:line="257" w:lineRule="auto"/>
              <w:rPr>
                <w:rFonts w:ascii="Lato" w:eastAsia="Arial Unicode MS" w:hAnsi="Lato"/>
                <w:sz w:val="22"/>
                <w:szCs w:val="22"/>
              </w:rPr>
            </w:pPr>
            <w:r w:rsidRPr="002F0630">
              <w:rPr>
                <w:rFonts w:ascii="Lato" w:eastAsia="Arial Unicode MS" w:hAnsi="Lato"/>
                <w:sz w:val="22"/>
                <w:szCs w:val="22"/>
              </w:rPr>
              <w:t xml:space="preserve">The protocol applying to the allocation of the Intermediate </w:t>
            </w:r>
            <w:proofErr w:type="gramStart"/>
            <w:r w:rsidRPr="002F0630">
              <w:rPr>
                <w:rFonts w:ascii="Lato" w:eastAsia="Arial Unicode MS" w:hAnsi="Lato"/>
                <w:sz w:val="22"/>
                <w:szCs w:val="22"/>
              </w:rPr>
              <w:t xml:space="preserve">Housing  </w:t>
            </w:r>
            <w:r w:rsidRPr="00D27041">
              <w:rPr>
                <w:rFonts w:ascii="Lato" w:eastAsia="Arial Unicode MS" w:hAnsi="Lato"/>
                <w:sz w:val="22"/>
              </w:rPr>
              <w:t>tenures</w:t>
            </w:r>
            <w:proofErr w:type="gramEnd"/>
            <w:r w:rsidRPr="00D27041">
              <w:rPr>
                <w:rFonts w:ascii="Lato" w:eastAsia="Arial Unicode MS" w:hAnsi="Lato"/>
                <w:sz w:val="22"/>
              </w:rPr>
              <w:t xml:space="preserve"> of </w:t>
            </w:r>
            <w:r w:rsidR="009358E9" w:rsidRPr="00D27041">
              <w:rPr>
                <w:rFonts w:ascii="Lato" w:eastAsia="Arial Unicode MS" w:hAnsi="Lato"/>
                <w:sz w:val="22"/>
              </w:rPr>
              <w:t>Discounted Market Housing</w:t>
            </w:r>
            <w:r w:rsidRPr="002F0630">
              <w:rPr>
                <w:rFonts w:ascii="Lato" w:eastAsia="Arial Unicode MS" w:hAnsi="Lato"/>
                <w:sz w:val="22"/>
                <w:szCs w:val="22"/>
              </w:rPr>
              <w:t>, First Homes and Shared Ownership Housing within the District</w:t>
            </w:r>
            <w:r w:rsidR="00A411B6" w:rsidRPr="002F0630">
              <w:rPr>
                <w:rFonts w:ascii="Lato" w:eastAsia="Arial Unicode MS" w:hAnsi="Lato"/>
                <w:sz w:val="22"/>
                <w:szCs w:val="22"/>
              </w:rPr>
              <w:t>,</w:t>
            </w:r>
            <w:r w:rsidRPr="002F0630">
              <w:rPr>
                <w:rFonts w:ascii="Lato" w:eastAsia="Arial Unicode MS" w:hAnsi="Lato"/>
                <w:sz w:val="22"/>
                <w:szCs w:val="22"/>
              </w:rPr>
              <w:t xml:space="preserve"> which is published on the Council’s website (</w:t>
            </w:r>
            <w:hyperlink r:id="rId10" w:history="1">
              <w:r w:rsidRPr="002F0630">
                <w:rPr>
                  <w:rStyle w:val="Hyperlink"/>
                  <w:rFonts w:ascii="Lato" w:eastAsia="Arial Unicode MS" w:hAnsi="Lato"/>
                  <w:sz w:val="22"/>
                  <w:szCs w:val="22"/>
                </w:rPr>
                <w:t>www.sevenoaks.gov.uk</w:t>
              </w:r>
            </w:hyperlink>
            <w:r w:rsidRPr="002F0630">
              <w:rPr>
                <w:rFonts w:ascii="Lato" w:eastAsia="Arial Unicode MS" w:hAnsi="Lato"/>
                <w:sz w:val="22"/>
                <w:szCs w:val="22"/>
              </w:rPr>
              <w:t xml:space="preserve">) </w:t>
            </w:r>
          </w:p>
        </w:tc>
      </w:tr>
      <w:tr w:rsidR="004136A6" w:rsidRPr="000A7EA7" w14:paraId="37491F9B" w14:textId="77777777" w:rsidTr="002A7749">
        <w:tc>
          <w:tcPr>
            <w:tcW w:w="2893" w:type="dxa"/>
            <w:shd w:val="clear" w:color="auto" w:fill="auto"/>
          </w:tcPr>
          <w:p w14:paraId="6F06BFBB" w14:textId="636CD7A1"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t>Sevenoaks First Homes Policy</w:t>
            </w:r>
          </w:p>
        </w:tc>
        <w:tc>
          <w:tcPr>
            <w:tcW w:w="6231" w:type="dxa"/>
            <w:shd w:val="clear" w:color="auto" w:fill="auto"/>
          </w:tcPr>
          <w:p w14:paraId="70F66337" w14:textId="540CD598" w:rsidR="004136A6" w:rsidRPr="002F0630" w:rsidRDefault="004136A6" w:rsidP="004136A6">
            <w:pPr>
              <w:spacing w:before="120" w:after="120" w:line="257" w:lineRule="auto"/>
              <w:rPr>
                <w:rFonts w:ascii="Lato" w:eastAsia="Arial Unicode MS" w:hAnsi="Lato"/>
                <w:sz w:val="22"/>
                <w:szCs w:val="22"/>
              </w:rPr>
            </w:pPr>
            <w:r w:rsidRPr="002F0630">
              <w:rPr>
                <w:rFonts w:ascii="Lato" w:eastAsia="Arial Unicode MS" w:hAnsi="Lato"/>
                <w:sz w:val="22"/>
                <w:szCs w:val="22"/>
              </w:rPr>
              <w:t xml:space="preserve">The policy applying to the provision and sale of First Homes within the </w:t>
            </w:r>
            <w:proofErr w:type="gramStart"/>
            <w:r w:rsidRPr="002F0630">
              <w:rPr>
                <w:rFonts w:ascii="Lato" w:eastAsia="Arial Unicode MS" w:hAnsi="Lato"/>
                <w:sz w:val="22"/>
                <w:szCs w:val="22"/>
              </w:rPr>
              <w:t>District</w:t>
            </w:r>
            <w:proofErr w:type="gramEnd"/>
            <w:r w:rsidRPr="002F0630">
              <w:rPr>
                <w:rFonts w:ascii="Lato" w:eastAsia="Arial Unicode MS" w:hAnsi="Lato"/>
                <w:sz w:val="22"/>
                <w:szCs w:val="22"/>
              </w:rPr>
              <w:t xml:space="preserve"> </w:t>
            </w:r>
            <w:r w:rsidR="00C40E71" w:rsidRPr="00D27041">
              <w:rPr>
                <w:rFonts w:ascii="Lato" w:eastAsia="Arial Unicode MS" w:hAnsi="Lato"/>
                <w:sz w:val="22"/>
              </w:rPr>
              <w:t>and which is incorporated within the Sevenoaks District Intermediate Housing Policy</w:t>
            </w:r>
          </w:p>
        </w:tc>
      </w:tr>
      <w:tr w:rsidR="004136A6" w:rsidRPr="000A7EA7" w14:paraId="3D8D2A10" w14:textId="77777777" w:rsidTr="002A7749">
        <w:tc>
          <w:tcPr>
            <w:tcW w:w="2893" w:type="dxa"/>
            <w:shd w:val="clear" w:color="auto" w:fill="auto"/>
          </w:tcPr>
          <w:p w14:paraId="360A1E32" w14:textId="77777777"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t>Shared Ownership Housing</w:t>
            </w:r>
          </w:p>
        </w:tc>
        <w:tc>
          <w:tcPr>
            <w:tcW w:w="6231" w:type="dxa"/>
            <w:shd w:val="clear" w:color="auto" w:fill="auto"/>
          </w:tcPr>
          <w:p w14:paraId="3D353709" w14:textId="52439A5C" w:rsidR="004136A6" w:rsidRPr="008E6B61" w:rsidRDefault="004136A6" w:rsidP="004136A6">
            <w:pPr>
              <w:spacing w:before="120" w:after="120" w:line="257" w:lineRule="auto"/>
              <w:rPr>
                <w:rFonts w:ascii="Lato" w:eastAsia="Arial Unicode MS" w:hAnsi="Lato"/>
                <w:sz w:val="22"/>
                <w:szCs w:val="22"/>
              </w:rPr>
            </w:pPr>
            <w:r w:rsidRPr="008E6B61">
              <w:rPr>
                <w:rFonts w:ascii="Lato" w:eastAsia="Arial Unicode MS" w:hAnsi="Lato"/>
                <w:sz w:val="22"/>
                <w:szCs w:val="22"/>
              </w:rPr>
              <w:t>A form of Intermediate Housing which permits an Eligible Person to purchase a share of the Affordable Housing Property where the share is leased or sold on payment of a premium calculated by reference to the value of the Affordable Housing Property and the initial share purchased shall not exceed 75% of the Open Market Value with rent being paid on the remaining share which is held by the Registered Provider such rent to be no more than the Regulator of Social Housing recommended rent levels together with any Service Charge</w:t>
            </w:r>
          </w:p>
        </w:tc>
      </w:tr>
      <w:tr w:rsidR="004136A6" w:rsidRPr="000A7EA7" w14:paraId="4E7E5143" w14:textId="77777777" w:rsidTr="002A7749">
        <w:tc>
          <w:tcPr>
            <w:tcW w:w="2893" w:type="dxa"/>
            <w:shd w:val="clear" w:color="auto" w:fill="auto"/>
          </w:tcPr>
          <w:p w14:paraId="750282FF" w14:textId="4B0E70A1" w:rsidR="004136A6" w:rsidRPr="008E6B61" w:rsidRDefault="004136A6" w:rsidP="004136A6">
            <w:pPr>
              <w:spacing w:before="120" w:after="120" w:line="257" w:lineRule="auto"/>
              <w:jc w:val="left"/>
              <w:rPr>
                <w:rFonts w:ascii="Lato" w:hAnsi="Lato"/>
                <w:b/>
                <w:sz w:val="22"/>
                <w:szCs w:val="22"/>
              </w:rPr>
            </w:pPr>
            <w:r w:rsidRPr="008E6B61">
              <w:rPr>
                <w:rFonts w:ascii="Lato" w:hAnsi="Lato" w:cs="Arial"/>
                <w:b/>
                <w:sz w:val="22"/>
                <w:szCs w:val="22"/>
              </w:rPr>
              <w:t>Small/Medium Site</w:t>
            </w:r>
          </w:p>
        </w:tc>
        <w:tc>
          <w:tcPr>
            <w:tcW w:w="6231" w:type="dxa"/>
            <w:shd w:val="clear" w:color="auto" w:fill="auto"/>
          </w:tcPr>
          <w:p w14:paraId="7C6875DB" w14:textId="63089EDF" w:rsidR="004136A6" w:rsidRPr="008E6B61" w:rsidRDefault="004136A6" w:rsidP="004136A6">
            <w:pPr>
              <w:spacing w:before="120" w:after="120" w:line="257" w:lineRule="auto"/>
              <w:rPr>
                <w:rFonts w:ascii="Lato" w:eastAsia="Arial Unicode MS" w:hAnsi="Lato"/>
                <w:sz w:val="22"/>
                <w:szCs w:val="22"/>
              </w:rPr>
            </w:pPr>
            <w:r w:rsidRPr="008E6B61">
              <w:rPr>
                <w:rFonts w:ascii="Lato" w:hAnsi="Lato" w:cs="Arial"/>
                <w:sz w:val="22"/>
                <w:szCs w:val="22"/>
              </w:rPr>
              <w:t xml:space="preserve">A Major Site where Core Strategy policy triggers the provision of fewer than ten (10) Affordable Housing Properties (or such other figure as may be agreed by the Council at its complete discretion) and for the avoidance of doubt this does not </w:t>
            </w:r>
            <w:proofErr w:type="gramStart"/>
            <w:r w:rsidRPr="008E6B61">
              <w:rPr>
                <w:rFonts w:ascii="Lato" w:hAnsi="Lato" w:cs="Arial"/>
                <w:sz w:val="22"/>
                <w:szCs w:val="22"/>
              </w:rPr>
              <w:t>include  Major</w:t>
            </w:r>
            <w:proofErr w:type="gramEnd"/>
            <w:r w:rsidRPr="008E6B61">
              <w:rPr>
                <w:rFonts w:ascii="Lato" w:hAnsi="Lato" w:cs="Arial"/>
                <w:sz w:val="22"/>
                <w:szCs w:val="22"/>
              </w:rPr>
              <w:t xml:space="preserve"> Sites where the quantum of Affordable Housing Properties is reduced to fewer than ten (10) on the basis of an approved viability assessment  </w:t>
            </w:r>
          </w:p>
        </w:tc>
      </w:tr>
      <w:tr w:rsidR="004136A6" w:rsidRPr="000A7EA7" w14:paraId="74F01745" w14:textId="77777777" w:rsidTr="002A7749">
        <w:tc>
          <w:tcPr>
            <w:tcW w:w="2893" w:type="dxa"/>
            <w:shd w:val="clear" w:color="auto" w:fill="auto"/>
          </w:tcPr>
          <w:p w14:paraId="6B9380D3" w14:textId="77777777"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t>Social Rented Housing</w:t>
            </w:r>
          </w:p>
        </w:tc>
        <w:tc>
          <w:tcPr>
            <w:tcW w:w="6231" w:type="dxa"/>
            <w:shd w:val="clear" w:color="auto" w:fill="auto"/>
          </w:tcPr>
          <w:p w14:paraId="14C216C4" w14:textId="2CC5C658" w:rsidR="004136A6" w:rsidRPr="008E6B61" w:rsidRDefault="004136A6" w:rsidP="004136A6">
            <w:pPr>
              <w:spacing w:before="120" w:after="120" w:line="257" w:lineRule="auto"/>
              <w:rPr>
                <w:rFonts w:ascii="Lato" w:eastAsia="Arial Unicode MS" w:hAnsi="Lato"/>
                <w:sz w:val="22"/>
                <w:szCs w:val="22"/>
              </w:rPr>
            </w:pPr>
            <w:r w:rsidRPr="008E6B61">
              <w:rPr>
                <w:rFonts w:ascii="Lato" w:eastAsia="Arial Unicode MS" w:hAnsi="Lato"/>
                <w:sz w:val="22"/>
                <w:szCs w:val="22"/>
              </w:rPr>
              <w:t xml:space="preserve">Affordable Housing which is available to rent from a Registered Provider on an Assured Tenancy at a cost to the tenant of no more than the Regulator of Social Housing’s target rent as determined by the National Rent Regime and which is </w:t>
            </w:r>
            <w:r w:rsidRPr="00F31B78">
              <w:rPr>
                <w:rFonts w:ascii="Lato" w:eastAsia="Arial Unicode MS" w:hAnsi="Lato"/>
                <w:sz w:val="22"/>
                <w:szCs w:val="22"/>
              </w:rPr>
              <w:t>let</w:t>
            </w:r>
            <w:r w:rsidRPr="008E6B61">
              <w:rPr>
                <w:rFonts w:ascii="Lato" w:eastAsia="Arial Unicode MS" w:hAnsi="Lato"/>
                <w:sz w:val="22"/>
                <w:szCs w:val="22"/>
              </w:rPr>
              <w:t xml:space="preserve"> to Eligible Persons in accordance with the Nominations Agreement</w:t>
            </w:r>
          </w:p>
        </w:tc>
      </w:tr>
      <w:tr w:rsidR="004136A6" w:rsidRPr="000A7EA7" w14:paraId="33867C15" w14:textId="77777777" w:rsidTr="002A7749">
        <w:tc>
          <w:tcPr>
            <w:tcW w:w="2893" w:type="dxa"/>
            <w:shd w:val="clear" w:color="auto" w:fill="auto"/>
          </w:tcPr>
          <w:p w14:paraId="210E76D1" w14:textId="10504DF5"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t>Supplementary Planning Documents</w:t>
            </w:r>
          </w:p>
        </w:tc>
        <w:tc>
          <w:tcPr>
            <w:tcW w:w="6231" w:type="dxa"/>
            <w:shd w:val="clear" w:color="auto" w:fill="auto"/>
          </w:tcPr>
          <w:p w14:paraId="42F1062B" w14:textId="5FAD19F6" w:rsidR="004136A6" w:rsidRPr="008E6B61" w:rsidRDefault="004136A6" w:rsidP="004136A6">
            <w:pPr>
              <w:spacing w:before="120" w:after="120" w:line="257" w:lineRule="auto"/>
              <w:rPr>
                <w:rFonts w:ascii="Lato" w:eastAsia="Arial Unicode MS" w:hAnsi="Lato"/>
                <w:sz w:val="22"/>
                <w:szCs w:val="22"/>
              </w:rPr>
            </w:pPr>
            <w:r w:rsidRPr="008E6B61">
              <w:rPr>
                <w:rFonts w:ascii="Lato" w:eastAsia="Arial Unicode MS" w:hAnsi="Lato"/>
                <w:sz w:val="22"/>
                <w:szCs w:val="22"/>
              </w:rPr>
              <w:t>Has the same meaning as in Regulation 2 of the Town and Country Planning (Local Planning) (England) Regulations 2012/767</w:t>
            </w:r>
          </w:p>
        </w:tc>
      </w:tr>
      <w:tr w:rsidR="004136A6" w:rsidRPr="000A7EA7" w14:paraId="3590D096" w14:textId="77777777" w:rsidTr="002A7749">
        <w:tc>
          <w:tcPr>
            <w:tcW w:w="2893" w:type="dxa"/>
            <w:shd w:val="clear" w:color="auto" w:fill="auto"/>
          </w:tcPr>
          <w:p w14:paraId="39B9A981" w14:textId="77777777"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t>Staircasing</w:t>
            </w:r>
          </w:p>
        </w:tc>
        <w:tc>
          <w:tcPr>
            <w:tcW w:w="6231" w:type="dxa"/>
            <w:shd w:val="clear" w:color="auto" w:fill="auto"/>
          </w:tcPr>
          <w:p w14:paraId="22A88205" w14:textId="37E2803D" w:rsidR="004136A6" w:rsidRPr="008E6B61" w:rsidRDefault="004136A6" w:rsidP="009358E9">
            <w:pPr>
              <w:spacing w:before="120" w:after="120" w:line="257" w:lineRule="auto"/>
              <w:rPr>
                <w:rFonts w:ascii="Lato" w:eastAsia="Arial Unicode MS" w:hAnsi="Lato"/>
                <w:sz w:val="22"/>
                <w:szCs w:val="22"/>
              </w:rPr>
            </w:pPr>
            <w:r w:rsidRPr="008E6B61">
              <w:rPr>
                <w:rFonts w:ascii="Lato" w:eastAsia="Arial Unicode MS" w:hAnsi="Lato"/>
                <w:sz w:val="22"/>
                <w:szCs w:val="22"/>
              </w:rPr>
              <w:t xml:space="preserve">The acquisition </w:t>
            </w:r>
            <w:r w:rsidR="009358E9" w:rsidRPr="008E6B61">
              <w:rPr>
                <w:rFonts w:ascii="Lato" w:eastAsia="Arial Unicode MS" w:hAnsi="Lato"/>
                <w:sz w:val="22"/>
                <w:szCs w:val="22"/>
              </w:rPr>
              <w:t xml:space="preserve">by a </w:t>
            </w:r>
            <w:r w:rsidR="009358E9" w:rsidRPr="00D27041">
              <w:rPr>
                <w:rFonts w:ascii="Lato" w:eastAsia="Arial Unicode MS" w:hAnsi="Lato"/>
                <w:sz w:val="22"/>
              </w:rPr>
              <w:t>lessee</w:t>
            </w:r>
            <w:r w:rsidR="009358E9" w:rsidRPr="008E6B61">
              <w:rPr>
                <w:rFonts w:ascii="Lato" w:eastAsia="Arial Unicode MS" w:hAnsi="Lato"/>
                <w:sz w:val="22"/>
                <w:szCs w:val="22"/>
              </w:rPr>
              <w:t xml:space="preserve"> of Intermediate Housing of additional equity in that property</w:t>
            </w:r>
            <w:r w:rsidRPr="008E6B61">
              <w:rPr>
                <w:rFonts w:ascii="Lato" w:eastAsia="Arial Unicode MS" w:hAnsi="Lato"/>
                <w:sz w:val="22"/>
                <w:szCs w:val="22"/>
              </w:rPr>
              <w:t xml:space="preserve"> and </w:t>
            </w:r>
            <w:r w:rsidRPr="008E6B61">
              <w:rPr>
                <w:rFonts w:ascii="Lato" w:eastAsia="Arial Unicode MS" w:hAnsi="Lato"/>
                <w:b/>
                <w:sz w:val="22"/>
                <w:szCs w:val="22"/>
              </w:rPr>
              <w:t>Staircase</w:t>
            </w:r>
            <w:r w:rsidRPr="008E6B61">
              <w:rPr>
                <w:rFonts w:ascii="Lato" w:eastAsia="Arial Unicode MS" w:hAnsi="Lato"/>
                <w:sz w:val="22"/>
                <w:szCs w:val="22"/>
              </w:rPr>
              <w:t xml:space="preserve"> shall be construed accordingly</w:t>
            </w:r>
          </w:p>
        </w:tc>
      </w:tr>
      <w:tr w:rsidR="004136A6" w:rsidRPr="000A7EA7" w14:paraId="32E56D52" w14:textId="77777777" w:rsidTr="002A7749">
        <w:tc>
          <w:tcPr>
            <w:tcW w:w="2893" w:type="dxa"/>
            <w:shd w:val="clear" w:color="auto" w:fill="auto"/>
          </w:tcPr>
          <w:p w14:paraId="19F734BA" w14:textId="77777777"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t>Undertaker</w:t>
            </w:r>
          </w:p>
        </w:tc>
        <w:tc>
          <w:tcPr>
            <w:tcW w:w="6231" w:type="dxa"/>
            <w:shd w:val="clear" w:color="auto" w:fill="auto"/>
          </w:tcPr>
          <w:p w14:paraId="3BAE905F" w14:textId="77777777" w:rsidR="004136A6" w:rsidRPr="008E6B61" w:rsidRDefault="004136A6" w:rsidP="004136A6">
            <w:pPr>
              <w:spacing w:before="120" w:after="120" w:line="257" w:lineRule="auto"/>
              <w:rPr>
                <w:rFonts w:ascii="Lato" w:eastAsia="Arial Unicode MS" w:hAnsi="Lato"/>
                <w:color w:val="000000" w:themeColor="text1"/>
                <w:sz w:val="22"/>
                <w:szCs w:val="22"/>
              </w:rPr>
            </w:pPr>
            <w:r w:rsidRPr="008E6B61">
              <w:rPr>
                <w:rFonts w:ascii="Lato" w:eastAsia="Arial Unicode MS" w:hAnsi="Lato"/>
                <w:color w:val="000000" w:themeColor="text1"/>
                <w:sz w:val="22"/>
                <w:szCs w:val="22"/>
              </w:rPr>
              <w:t xml:space="preserve">Any provider of gas, electricity, energy, water, sewage, heating, cooling or telecommunications services occupying the premises within the Land for the purposes of supplying any one </w:t>
            </w:r>
            <w:r w:rsidRPr="008E6B61">
              <w:rPr>
                <w:rFonts w:ascii="Lato" w:eastAsia="Arial Unicode MS" w:hAnsi="Lato"/>
                <w:color w:val="000000" w:themeColor="text1"/>
                <w:sz w:val="22"/>
                <w:szCs w:val="22"/>
              </w:rPr>
              <w:lastRenderedPageBreak/>
              <w:t>or more of those services to any member of the public or any occupier of premises within the Land</w:t>
            </w:r>
          </w:p>
        </w:tc>
      </w:tr>
      <w:tr w:rsidR="004136A6" w:rsidRPr="000A7EA7" w14:paraId="5385AE37" w14:textId="77777777" w:rsidTr="002A7749">
        <w:tc>
          <w:tcPr>
            <w:tcW w:w="2893" w:type="dxa"/>
            <w:shd w:val="clear" w:color="auto" w:fill="auto"/>
          </w:tcPr>
          <w:p w14:paraId="269FB057" w14:textId="77777777" w:rsidR="004136A6" w:rsidRPr="008E6B61" w:rsidRDefault="004136A6" w:rsidP="004136A6">
            <w:pPr>
              <w:spacing w:before="120" w:after="120" w:line="257" w:lineRule="auto"/>
              <w:jc w:val="left"/>
              <w:rPr>
                <w:rFonts w:ascii="Lato" w:hAnsi="Lato"/>
                <w:b/>
                <w:sz w:val="22"/>
                <w:szCs w:val="22"/>
              </w:rPr>
            </w:pPr>
            <w:r w:rsidRPr="008E6B61">
              <w:rPr>
                <w:rFonts w:ascii="Lato" w:hAnsi="Lato"/>
                <w:b/>
                <w:sz w:val="22"/>
                <w:szCs w:val="22"/>
              </w:rPr>
              <w:lastRenderedPageBreak/>
              <w:t>Working Day</w:t>
            </w:r>
          </w:p>
        </w:tc>
        <w:tc>
          <w:tcPr>
            <w:tcW w:w="6231" w:type="dxa"/>
            <w:shd w:val="clear" w:color="auto" w:fill="auto"/>
          </w:tcPr>
          <w:p w14:paraId="573CD35E" w14:textId="77777777" w:rsidR="004136A6" w:rsidRPr="008E6B61" w:rsidRDefault="004136A6" w:rsidP="004136A6">
            <w:pPr>
              <w:spacing w:before="120" w:after="120" w:line="257" w:lineRule="auto"/>
              <w:rPr>
                <w:rFonts w:ascii="Lato" w:eastAsia="Arial Unicode MS" w:hAnsi="Lato"/>
                <w:sz w:val="22"/>
                <w:szCs w:val="22"/>
              </w:rPr>
            </w:pPr>
            <w:r w:rsidRPr="008E6B61">
              <w:rPr>
                <w:rFonts w:ascii="Lato" w:eastAsia="Arial Unicode MS" w:hAnsi="Lato"/>
                <w:sz w:val="22"/>
                <w:szCs w:val="22"/>
              </w:rPr>
              <w:t>A day other than a Saturday or Sunday or public holiday in England</w:t>
            </w:r>
          </w:p>
        </w:tc>
      </w:tr>
    </w:tbl>
    <w:p w14:paraId="55F90952" w14:textId="77777777" w:rsidR="00AC2E84" w:rsidRPr="008E6B61" w:rsidRDefault="00AC2E84" w:rsidP="002A7749">
      <w:pPr>
        <w:rPr>
          <w:rFonts w:ascii="Lato" w:hAnsi="Lato"/>
        </w:rPr>
      </w:pPr>
      <w:bookmarkStart w:id="6" w:name="_Toc484524595"/>
      <w:bookmarkStart w:id="7" w:name="_Toc484524596"/>
      <w:bookmarkEnd w:id="6"/>
      <w:bookmarkEnd w:id="7"/>
    </w:p>
    <w:p w14:paraId="4DE77704" w14:textId="11C2AA12" w:rsidR="00F268DE" w:rsidRPr="008E6B61" w:rsidRDefault="00AC2E84" w:rsidP="00757DF3">
      <w:pPr>
        <w:pStyle w:val="Schedule4Level2asheader"/>
      </w:pPr>
      <w:bookmarkStart w:id="8" w:name="_Toc96416537"/>
      <w:r w:rsidRPr="008E6B61">
        <w:t>Interpretation</w:t>
      </w:r>
      <w:bookmarkEnd w:id="8"/>
    </w:p>
    <w:p w14:paraId="4A9B07FC" w14:textId="2402ABDB" w:rsidR="00AC2E84" w:rsidRPr="008E6B61" w:rsidRDefault="00AC2E84" w:rsidP="00EF1E1E">
      <w:pPr>
        <w:spacing w:before="120" w:after="120" w:line="257" w:lineRule="auto"/>
        <w:ind w:left="851"/>
        <w:rPr>
          <w:rFonts w:ascii="Lato" w:hAnsi="Lato"/>
          <w:sz w:val="22"/>
          <w:szCs w:val="22"/>
        </w:rPr>
      </w:pPr>
      <w:r w:rsidRPr="008E6B61">
        <w:rPr>
          <w:rFonts w:ascii="Lato" w:hAnsi="Lato"/>
          <w:sz w:val="22"/>
          <w:szCs w:val="22"/>
        </w:rPr>
        <w:t>Save as expressly provided otherwise by this Agreement, the following principles of interpretation shall apply to this Agreement:</w:t>
      </w:r>
    </w:p>
    <w:p w14:paraId="388E3C18" w14:textId="77777777" w:rsidR="00F268DE" w:rsidRPr="008E6B61" w:rsidRDefault="00AC2E84" w:rsidP="00757DF3">
      <w:pPr>
        <w:pStyle w:val="Schedule4Level3assub-text"/>
      </w:pPr>
      <w:r w:rsidRPr="008E6B61">
        <w:t>Words importing the masculine gender include the feminine and vice versa.</w:t>
      </w:r>
    </w:p>
    <w:p w14:paraId="43A42DA0" w14:textId="77777777" w:rsidR="00AC2E84" w:rsidRPr="008E6B61" w:rsidRDefault="00AC2E84" w:rsidP="00757DF3">
      <w:pPr>
        <w:pStyle w:val="Schedule4Level3assub-text"/>
      </w:pPr>
      <w:r w:rsidRPr="008E6B61">
        <w:t>Words importing the singular include the plural and vice versa</w:t>
      </w:r>
    </w:p>
    <w:p w14:paraId="0C7722DA" w14:textId="77777777" w:rsidR="00AC2E84" w:rsidRPr="008E6B61" w:rsidRDefault="00AC2E84" w:rsidP="00757DF3">
      <w:pPr>
        <w:pStyle w:val="Schedule4Level3assub-text"/>
      </w:pPr>
      <w:r w:rsidRPr="008E6B61">
        <w:t>Words importing persons include firms, companies, corporations, other corporate bodies and legal entities, and vice versa</w:t>
      </w:r>
    </w:p>
    <w:p w14:paraId="5180C2DC" w14:textId="77777777" w:rsidR="00AC2E84" w:rsidRPr="008E6B61" w:rsidRDefault="00AC2E84" w:rsidP="00757DF3">
      <w:pPr>
        <w:pStyle w:val="Schedule4Level3assub-text"/>
      </w:pPr>
      <w:r w:rsidRPr="008E6B61">
        <w:t>Any reference to a clause, Schedule, paragraph or plan is to one in or attached to this Agreement</w:t>
      </w:r>
    </w:p>
    <w:p w14:paraId="53C05E91" w14:textId="77777777" w:rsidR="00AC2E84" w:rsidRPr="008E6B61" w:rsidRDefault="00AC2E84" w:rsidP="00757DF3">
      <w:pPr>
        <w:pStyle w:val="Schedule4Level3assub-text"/>
      </w:pPr>
      <w:r w:rsidRPr="008E6B61">
        <w:t>Any reference to a colour or letter is to the colour or letter on the plans attached to this Agreement</w:t>
      </w:r>
    </w:p>
    <w:p w14:paraId="15F8C90E" w14:textId="77777777" w:rsidR="00AC2E84" w:rsidRPr="008E6B61" w:rsidRDefault="00AC2E84" w:rsidP="00757DF3">
      <w:pPr>
        <w:pStyle w:val="Schedule4Level3assub-text"/>
      </w:pPr>
      <w:r w:rsidRPr="008E6B61">
        <w:t>In the absence of contrary provision in this Agreement, any reference to a statute includes any statutory modification, amendment, extension, re-enactment or replacement of it and every statutory instrument, regulation, order, direction or specification made or issued under such statute or deriving validity from it</w:t>
      </w:r>
    </w:p>
    <w:p w14:paraId="0445D28A" w14:textId="77777777" w:rsidR="00AC2E84" w:rsidRPr="008E6B61" w:rsidRDefault="00AC2E84" w:rsidP="00757DF3">
      <w:pPr>
        <w:pStyle w:val="Schedule4Level3assub-text"/>
      </w:pPr>
      <w:r w:rsidRPr="008E6B61">
        <w:t xml:space="preserve">Any reference to the </w:t>
      </w:r>
      <w:r w:rsidRPr="008E6B61">
        <w:rPr>
          <w:b/>
        </w:rPr>
        <w:t>Owner</w:t>
      </w:r>
      <w:r w:rsidRPr="008E6B61">
        <w:t xml:space="preserve"> includes any successors in title to the Owner.</w:t>
      </w:r>
    </w:p>
    <w:p w14:paraId="05AAB14F" w14:textId="77777777" w:rsidR="00AC2E84" w:rsidRPr="008E6B61" w:rsidRDefault="00AC2E84" w:rsidP="00757DF3">
      <w:pPr>
        <w:pStyle w:val="Schedule4Level3assub-text"/>
      </w:pPr>
      <w:r w:rsidRPr="008E6B61">
        <w:t xml:space="preserve">Any reference to the </w:t>
      </w:r>
      <w:r w:rsidRPr="008E6B61">
        <w:rPr>
          <w:b/>
        </w:rPr>
        <w:t>Council</w:t>
      </w:r>
      <w:r w:rsidRPr="008E6B61">
        <w:t xml:space="preserve"> includes any successor in function to the Council.</w:t>
      </w:r>
    </w:p>
    <w:p w14:paraId="0060C785" w14:textId="77777777" w:rsidR="00AC2E84" w:rsidRPr="008E6B61" w:rsidRDefault="00AC2E84" w:rsidP="00757DF3">
      <w:pPr>
        <w:pStyle w:val="Schedule4Level3assub-text"/>
      </w:pPr>
      <w:r w:rsidRPr="008E6B61">
        <w:t>Agreed or approved means agreed or approved in writing and given for the purposes of this Agreement</w:t>
      </w:r>
    </w:p>
    <w:p w14:paraId="1BD2E60D" w14:textId="77777777" w:rsidR="00AC2E84" w:rsidRPr="008E6B61" w:rsidRDefault="00AC2E84" w:rsidP="00757DF3">
      <w:pPr>
        <w:pStyle w:val="Schedule4Level3assub-text"/>
      </w:pPr>
      <w:r w:rsidRPr="008E6B61">
        <w:t xml:space="preserve">Any covenants and obligations given by the Owner will attach to the Land and </w:t>
      </w:r>
      <w:proofErr w:type="gramStart"/>
      <w:r w:rsidRPr="008E6B61">
        <w:t>each and every</w:t>
      </w:r>
      <w:proofErr w:type="gramEnd"/>
      <w:r w:rsidRPr="008E6B61">
        <w:t xml:space="preserve"> part of it and will bind the Owner’s successors in title and assignees or any persons claiming by, under or through them.</w:t>
      </w:r>
    </w:p>
    <w:p w14:paraId="04D04510" w14:textId="77777777" w:rsidR="00AC2E84" w:rsidRPr="008E6B61" w:rsidRDefault="00AC2E84" w:rsidP="00757DF3">
      <w:pPr>
        <w:pStyle w:val="Schedule4Level3assub-text"/>
      </w:pPr>
      <w:r w:rsidRPr="008E6B61">
        <w:t xml:space="preserve">The word </w:t>
      </w:r>
      <w:r w:rsidRPr="008E6B61">
        <w:rPr>
          <w:b/>
        </w:rPr>
        <w:t>including</w:t>
      </w:r>
      <w:r w:rsidRPr="008E6B61">
        <w:t xml:space="preserve"> shall be construed without prejudice to the generality of the words preceding it. </w:t>
      </w:r>
    </w:p>
    <w:p w14:paraId="44F62B7D" w14:textId="77777777" w:rsidR="00AC2E84" w:rsidRPr="008E6B61" w:rsidRDefault="00AC2E84" w:rsidP="00757DF3">
      <w:pPr>
        <w:pStyle w:val="Schedule4Level3assub-text"/>
      </w:pPr>
      <w:r w:rsidRPr="008E6B61">
        <w:t>The Interpretation Act 1978 will apply to this Agreement.</w:t>
      </w:r>
    </w:p>
    <w:p w14:paraId="32EF287D" w14:textId="6256E598" w:rsidR="00AC2E84" w:rsidRPr="008E6B61" w:rsidRDefault="00AC2E84" w:rsidP="00E81536">
      <w:pPr>
        <w:pStyle w:val="Schedule4Level1"/>
      </w:pPr>
      <w:bookmarkStart w:id="9" w:name="_Toc96416538"/>
      <w:r w:rsidRPr="008E6B61">
        <w:t>STATUTORY PROVISIONS</w:t>
      </w:r>
      <w:bookmarkEnd w:id="9"/>
      <w:r w:rsidRPr="008E6B61">
        <w:t xml:space="preserve"> </w:t>
      </w:r>
    </w:p>
    <w:p w14:paraId="07C8E24B" w14:textId="5E6512DF" w:rsidR="00AC2E84" w:rsidRPr="008E6B61" w:rsidRDefault="00AC2E84" w:rsidP="00757DF3">
      <w:pPr>
        <w:pStyle w:val="Schedule4Level2asheader"/>
      </w:pPr>
      <w:bookmarkStart w:id="10" w:name="_Toc31356590"/>
      <w:bookmarkStart w:id="11" w:name="_Toc96416539"/>
      <w:bookmarkEnd w:id="10"/>
      <w:r w:rsidRPr="008E6B61">
        <w:t>Statutory Powers</w:t>
      </w:r>
      <w:bookmarkEnd w:id="11"/>
    </w:p>
    <w:p w14:paraId="0ADAE320" w14:textId="582F7C50" w:rsidR="00255E50" w:rsidRPr="008E6B61" w:rsidRDefault="00255E50" w:rsidP="00757DF3">
      <w:pPr>
        <w:pStyle w:val="Schedule4Level3assub-text"/>
      </w:pPr>
      <w:r w:rsidRPr="008E6B61">
        <w:lastRenderedPageBreak/>
        <w:t>This Agreement is entered into pursuant to</w:t>
      </w:r>
      <w:r w:rsidR="00654804" w:rsidRPr="008E6B61">
        <w:t xml:space="preserve"> </w:t>
      </w:r>
      <w:r w:rsidRPr="008E6B61">
        <w:t>Section 106 of the Act (as amended)</w:t>
      </w:r>
      <w:r w:rsidR="00654804" w:rsidRPr="008E6B61">
        <w:t xml:space="preserve">, </w:t>
      </w:r>
      <w:r w:rsidRPr="008E6B61">
        <w:t>Section 111 of the Local Government Act 1972 (as amended)</w:t>
      </w:r>
      <w:r w:rsidR="00654804" w:rsidRPr="008E6B61">
        <w:t xml:space="preserve">, </w:t>
      </w:r>
      <w:r w:rsidRPr="008E6B61">
        <w:t>Section 1 of the Localism Act 2011 (as amended) and</w:t>
      </w:r>
      <w:r w:rsidR="00654804" w:rsidRPr="008E6B61">
        <w:t xml:space="preserve"> a</w:t>
      </w:r>
      <w:r w:rsidRPr="008E6B61">
        <w:t>ll other powers so enabling</w:t>
      </w:r>
      <w:r w:rsidR="00654804" w:rsidRPr="008E6B61">
        <w:t>.</w:t>
      </w:r>
    </w:p>
    <w:p w14:paraId="0A4801CB" w14:textId="2BB3D103" w:rsidR="00255E50" w:rsidRPr="008E6B61" w:rsidRDefault="00255E50" w:rsidP="00757DF3">
      <w:pPr>
        <w:pStyle w:val="Schedule4Level2asheader"/>
      </w:pPr>
      <w:bookmarkStart w:id="12" w:name="_Toc96416540"/>
      <w:r w:rsidRPr="008E6B61">
        <w:t>Enforceability of Planning Obligations</w:t>
      </w:r>
      <w:bookmarkEnd w:id="12"/>
    </w:p>
    <w:p w14:paraId="5B54803B" w14:textId="77777777" w:rsidR="00255E50" w:rsidRPr="008E6B61" w:rsidRDefault="00255E50" w:rsidP="00757DF3">
      <w:pPr>
        <w:pStyle w:val="Schedule4Level3assub-text"/>
        <w:rPr>
          <w:b/>
        </w:rPr>
      </w:pPr>
      <w:r w:rsidRPr="008E6B61">
        <w:t>The planning obligations created by this Agreement are planning obligations for the purposes of Section 106 of the Act and are enforceable by the Council against the Land and the Owner as further set out in the Schedules</w:t>
      </w:r>
    </w:p>
    <w:p w14:paraId="66284891" w14:textId="3A19920F" w:rsidR="00F80B0F" w:rsidRPr="008E6B61" w:rsidRDefault="00F80B0F" w:rsidP="00E81536">
      <w:pPr>
        <w:pStyle w:val="Schedule4Level1"/>
      </w:pPr>
      <w:bookmarkStart w:id="13" w:name="_Toc96416541"/>
      <w:r w:rsidRPr="008E6B61">
        <w:t>SUCCESSORS IN TITLE</w:t>
      </w:r>
      <w:bookmarkEnd w:id="13"/>
    </w:p>
    <w:p w14:paraId="53C839BD" w14:textId="2B289650" w:rsidR="00255E50" w:rsidRPr="008E6B61" w:rsidRDefault="00255E50" w:rsidP="00757DF3">
      <w:pPr>
        <w:pStyle w:val="Schedule4Level2asheader"/>
      </w:pPr>
      <w:bookmarkStart w:id="14" w:name="_Toc96416542"/>
      <w:r w:rsidRPr="008E6B61">
        <w:t>Extent of the Land Bound by the Agreement</w:t>
      </w:r>
      <w:bookmarkEnd w:id="14"/>
    </w:p>
    <w:p w14:paraId="38B2A87B" w14:textId="36A5FE93" w:rsidR="00255E50" w:rsidRPr="008E6B61" w:rsidRDefault="00255E50" w:rsidP="00757DF3">
      <w:pPr>
        <w:pStyle w:val="Schedule4Level3assub-text"/>
        <w:rPr>
          <w:b/>
        </w:rPr>
      </w:pPr>
      <w:r w:rsidRPr="008E6B61">
        <w:t xml:space="preserve">The provisions of the Schedules to this Agreement bind the whole of the Land </w:t>
      </w:r>
      <w:r w:rsidR="00B13085" w:rsidRPr="008E6B61">
        <w:t xml:space="preserve">and </w:t>
      </w:r>
      <w:proofErr w:type="gramStart"/>
      <w:r w:rsidR="00B13085" w:rsidRPr="008E6B61">
        <w:t>each and every</w:t>
      </w:r>
      <w:proofErr w:type="gramEnd"/>
      <w:r w:rsidR="00B13085" w:rsidRPr="008E6B61">
        <w:t xml:space="preserve"> part of the Land into whosoever’s hands the same may come </w:t>
      </w:r>
      <w:r w:rsidRPr="008E6B61">
        <w:t>unless otherwise specified in this Agreement.</w:t>
      </w:r>
    </w:p>
    <w:p w14:paraId="38F648E1" w14:textId="77777777" w:rsidR="00255E50" w:rsidRPr="008E6B61" w:rsidRDefault="00255E50" w:rsidP="00757DF3">
      <w:pPr>
        <w:pStyle w:val="Schedule4Level3assub-text"/>
        <w:rPr>
          <w:b/>
        </w:rPr>
      </w:pPr>
      <w:r w:rsidRPr="008E6B61">
        <w:t xml:space="preserve">Save where expressly provided otherwise in this Agreement, nothing in this Agreement shall require the Owner to perform any obligation whatsoever in upon or under land outside the ownership of the Owner. </w:t>
      </w:r>
    </w:p>
    <w:p w14:paraId="5B56C38B" w14:textId="66F35A73" w:rsidR="00255E50" w:rsidRPr="008E6B61" w:rsidRDefault="00255E50" w:rsidP="00757DF3">
      <w:pPr>
        <w:pStyle w:val="Schedule4Level2asheader"/>
      </w:pPr>
      <w:bookmarkStart w:id="15" w:name="_Ref31186017"/>
      <w:bookmarkStart w:id="16" w:name="_Toc96416543"/>
      <w:r w:rsidRPr="008E6B61">
        <w:t>Parties Bound by the Agreement</w:t>
      </w:r>
      <w:bookmarkEnd w:id="15"/>
      <w:bookmarkEnd w:id="16"/>
    </w:p>
    <w:p w14:paraId="1CC69C6C" w14:textId="1746CC2A" w:rsidR="00F80B0F" w:rsidRPr="008E6B61" w:rsidRDefault="00255E50" w:rsidP="00757DF3">
      <w:pPr>
        <w:pStyle w:val="Schedule4Level3assub-text"/>
      </w:pPr>
      <w:r w:rsidRPr="008E6B61">
        <w:t xml:space="preserve">Subject to </w:t>
      </w:r>
      <w:r w:rsidR="00A447FC" w:rsidRPr="008E6B61">
        <w:t xml:space="preserve">the Schedules attached to </w:t>
      </w:r>
      <w:r w:rsidR="00496D5D" w:rsidRPr="008E6B61">
        <w:t xml:space="preserve">this Agreement </w:t>
      </w:r>
      <w:r w:rsidR="00F80B0F" w:rsidRPr="008E6B61">
        <w:t>the covenants and planning obligations set out in this Agreement shall be enforceable not only against the Owner but also against its/their successors in title and any person company or organisation who shall have an interest or estate in the relevant part of the Land and who shall derive title through or under the Owner and against any party carrying out any part of the Development as Owner or as successor to the interest of the Owner.</w:t>
      </w:r>
    </w:p>
    <w:p w14:paraId="250DC47B" w14:textId="5810B6FE" w:rsidR="00F80B0F" w:rsidRPr="008E6B61" w:rsidRDefault="00F80B0F" w:rsidP="00757DF3">
      <w:pPr>
        <w:pStyle w:val="Schedule4Level3assub-text"/>
      </w:pPr>
      <w:r w:rsidRPr="008E6B61">
        <w:t>The Owner warrants that no person other than</w:t>
      </w:r>
      <w:r w:rsidR="005D3E1B" w:rsidRPr="008E6B61">
        <w:t xml:space="preserve"> the Owner </w:t>
      </w:r>
      <w:r w:rsidR="005D3E1B" w:rsidRPr="008E6B61">
        <w:rPr>
          <w:color w:val="FF0000"/>
        </w:rPr>
        <w:t>[and</w:t>
      </w:r>
      <w:r w:rsidRPr="008E6B61">
        <w:rPr>
          <w:color w:val="FF0000"/>
        </w:rPr>
        <w:t xml:space="preserve"> the </w:t>
      </w:r>
      <w:r w:rsidR="005D3E1B" w:rsidRPr="008E6B61">
        <w:rPr>
          <w:color w:val="FF0000"/>
        </w:rPr>
        <w:t>Mortgagee</w:t>
      </w:r>
      <w:r w:rsidRPr="008E6B61">
        <w:rPr>
          <w:color w:val="FF0000"/>
        </w:rPr>
        <w:t>]</w:t>
      </w:r>
      <w:r w:rsidRPr="008E6B61">
        <w:t xml:space="preserve"> has any legal or equitable interest in the Site</w:t>
      </w:r>
    </w:p>
    <w:p w14:paraId="2F2C2487" w14:textId="134FEC87" w:rsidR="00F80B0F" w:rsidRPr="008E6B61" w:rsidRDefault="00F80B0F" w:rsidP="00757DF3">
      <w:pPr>
        <w:pStyle w:val="Schedule4Level2asheader"/>
      </w:pPr>
      <w:bookmarkStart w:id="17" w:name="_Toc96416544"/>
      <w:r w:rsidRPr="008E6B61">
        <w:t>Release</w:t>
      </w:r>
      <w:bookmarkEnd w:id="17"/>
    </w:p>
    <w:p w14:paraId="227234B7" w14:textId="25B4566B" w:rsidR="00F80B0F" w:rsidRPr="008E6B61" w:rsidRDefault="00F80B0F" w:rsidP="00757DF3">
      <w:pPr>
        <w:pStyle w:val="Schedule4Level3assub-text"/>
      </w:pPr>
      <w:r w:rsidRPr="008E6B61">
        <w:t>No person shall be liable for breach of any of the planning obligations or other provisions of this Deed after it shall have parted with its entire interest in the Site but without prejudice to the rights of the Council in relation to any subsisting antecedent breach of those obligations or other provisions arising prior to parting with such interest.</w:t>
      </w:r>
    </w:p>
    <w:p w14:paraId="67582B6A" w14:textId="3183ACA9" w:rsidR="001133CE" w:rsidRPr="008E6B61" w:rsidRDefault="00496D5D" w:rsidP="00E81536">
      <w:pPr>
        <w:pStyle w:val="Schedule4Level1"/>
      </w:pPr>
      <w:bookmarkStart w:id="18" w:name="_Toc96416545"/>
      <w:bookmarkStart w:id="19" w:name="_Toc96416546"/>
      <w:bookmarkStart w:id="20" w:name="_Toc96416547"/>
      <w:bookmarkStart w:id="21" w:name="_Toc96416548"/>
      <w:bookmarkStart w:id="22" w:name="_Toc96416549"/>
      <w:bookmarkStart w:id="23" w:name="_Toc96416550"/>
      <w:bookmarkStart w:id="24" w:name="_Toc96416551"/>
      <w:bookmarkStart w:id="25" w:name="_Toc96416552"/>
      <w:bookmarkStart w:id="26" w:name="_Toc31356596"/>
      <w:bookmarkStart w:id="27" w:name="_Toc96416553"/>
      <w:bookmarkStart w:id="28" w:name="_Toc96416554"/>
      <w:bookmarkStart w:id="29" w:name="_Toc96416555"/>
      <w:bookmarkStart w:id="30" w:name="_Toc96416556"/>
      <w:bookmarkStart w:id="31" w:name="_Toc96416557"/>
      <w:bookmarkStart w:id="32" w:name="_Toc96416558"/>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8E6B61">
        <w:t>CONDITIONALITY</w:t>
      </w:r>
      <w:bookmarkEnd w:id="32"/>
    </w:p>
    <w:p w14:paraId="0C4DF5C5" w14:textId="39DA5B23" w:rsidR="007F65D1" w:rsidRPr="008E6B61" w:rsidRDefault="007F65D1" w:rsidP="00757DF3">
      <w:pPr>
        <w:pStyle w:val="Schedule4Level2asheader"/>
      </w:pPr>
      <w:bookmarkStart w:id="33" w:name="_Toc31356599"/>
      <w:bookmarkStart w:id="34" w:name="_Toc96416559"/>
      <w:bookmarkEnd w:id="33"/>
      <w:r w:rsidRPr="008E6B61">
        <w:t>Immediate Effect</w:t>
      </w:r>
      <w:bookmarkEnd w:id="34"/>
    </w:p>
    <w:p w14:paraId="25DA48A8" w14:textId="4381D0C5" w:rsidR="007F65D1" w:rsidRPr="008E6B61" w:rsidRDefault="007F65D1" w:rsidP="00757DF3">
      <w:pPr>
        <w:pStyle w:val="Schedule4Level3assub-text"/>
        <w:rPr>
          <w:b/>
        </w:rPr>
      </w:pPr>
      <w:r w:rsidRPr="008E6B61">
        <w:t xml:space="preserve">Subject to clause </w:t>
      </w:r>
      <w:r w:rsidR="00133ED5" w:rsidRPr="008E6B61">
        <w:fldChar w:fldCharType="begin"/>
      </w:r>
      <w:r w:rsidR="00133ED5" w:rsidRPr="008E6B61">
        <w:instrText xml:space="preserve"> REF _Ref31181914 \r \h </w:instrText>
      </w:r>
      <w:r w:rsidR="000A7EA7">
        <w:instrText xml:space="preserve"> \* MERGEFORMAT </w:instrText>
      </w:r>
      <w:r w:rsidR="00133ED5" w:rsidRPr="008E6B61">
        <w:fldChar w:fldCharType="separate"/>
      </w:r>
      <w:r w:rsidR="00E72482">
        <w:t>4.2</w:t>
      </w:r>
      <w:r w:rsidR="00133ED5" w:rsidRPr="008E6B61">
        <w:fldChar w:fldCharType="end"/>
      </w:r>
      <w:r w:rsidRPr="008E6B61">
        <w:t>, all clauses and Schedules will take effect upon the completion of this Agreement</w:t>
      </w:r>
    </w:p>
    <w:p w14:paraId="42221073" w14:textId="2EE13704" w:rsidR="007F65D1" w:rsidRPr="008E6B61" w:rsidRDefault="007F65D1" w:rsidP="00757DF3">
      <w:pPr>
        <w:pStyle w:val="Schedule4Level2asheader"/>
      </w:pPr>
      <w:bookmarkStart w:id="35" w:name="_Ref31181914"/>
      <w:bookmarkStart w:id="36" w:name="_Toc96416560"/>
      <w:r w:rsidRPr="008E6B61">
        <w:lastRenderedPageBreak/>
        <w:t>Deferred Effect</w:t>
      </w:r>
      <w:bookmarkEnd w:id="35"/>
      <w:bookmarkEnd w:id="36"/>
    </w:p>
    <w:p w14:paraId="2FDDE731" w14:textId="4C228E6D" w:rsidR="007F65D1" w:rsidRPr="008E6B61" w:rsidRDefault="007F65D1" w:rsidP="00757DF3">
      <w:pPr>
        <w:pStyle w:val="Schedule4Level3assub-text"/>
      </w:pPr>
      <w:r w:rsidRPr="008E6B61">
        <w:t xml:space="preserve">Clause </w:t>
      </w:r>
      <w:r w:rsidR="00133ED5" w:rsidRPr="008E6B61">
        <w:fldChar w:fldCharType="begin"/>
      </w:r>
      <w:r w:rsidR="00133ED5" w:rsidRPr="008E6B61">
        <w:instrText xml:space="preserve"> REF _Ref31181927 \r \h </w:instrText>
      </w:r>
      <w:r w:rsidR="000A7EA7">
        <w:instrText xml:space="preserve"> \* MERGEFORMAT </w:instrText>
      </w:r>
      <w:r w:rsidR="00133ED5" w:rsidRPr="008E6B61">
        <w:fldChar w:fldCharType="separate"/>
      </w:r>
      <w:r w:rsidR="00E72482">
        <w:t>5</w:t>
      </w:r>
      <w:r w:rsidR="00133ED5" w:rsidRPr="008E6B61">
        <w:fldChar w:fldCharType="end"/>
      </w:r>
      <w:r w:rsidR="007E53CE" w:rsidRPr="008E6B61">
        <w:t xml:space="preserve">, </w:t>
      </w:r>
      <w:r w:rsidRPr="008E6B61">
        <w:t xml:space="preserve"> Schedule 2</w:t>
      </w:r>
      <w:r w:rsidR="009917F6" w:rsidRPr="008E6B61">
        <w:t>, Schedule 3</w:t>
      </w:r>
      <w:r w:rsidRPr="008E6B61">
        <w:t xml:space="preserve"> </w:t>
      </w:r>
      <w:r w:rsidR="009917F6" w:rsidRPr="008E6B61">
        <w:t>(</w:t>
      </w:r>
      <w:proofErr w:type="gramStart"/>
      <w:r w:rsidR="009917F6" w:rsidRPr="008E6B61">
        <w:t>with the exception of</w:t>
      </w:r>
      <w:proofErr w:type="gramEnd"/>
      <w:r w:rsidR="009917F6" w:rsidRPr="008E6B61">
        <w:t xml:space="preserve"> paragraph 1) </w:t>
      </w:r>
      <w:r w:rsidR="007E53CE" w:rsidRPr="008E6B61">
        <w:t xml:space="preserve">and Schedule 4 </w:t>
      </w:r>
      <w:r w:rsidRPr="008E6B61">
        <w:t>are conditional upon the grant of the Planning Permission</w:t>
      </w:r>
    </w:p>
    <w:p w14:paraId="6EFB0D5A" w14:textId="51256E0D" w:rsidR="007F65D1" w:rsidRPr="008E6B61" w:rsidRDefault="007F65D1" w:rsidP="00E81536">
      <w:pPr>
        <w:pStyle w:val="Schedule4Level1"/>
      </w:pPr>
      <w:bookmarkStart w:id="37" w:name="_Ref31181927"/>
      <w:bookmarkStart w:id="38" w:name="_Toc96416561"/>
      <w:r w:rsidRPr="008E6B61">
        <w:t>OWNER’S COVENANTS</w:t>
      </w:r>
      <w:bookmarkEnd w:id="37"/>
      <w:bookmarkEnd w:id="38"/>
    </w:p>
    <w:p w14:paraId="0F62BC19" w14:textId="6A9269A1" w:rsidR="007F65D1" w:rsidRPr="008E6B61" w:rsidRDefault="007F65D1" w:rsidP="00757DF3">
      <w:pPr>
        <w:pStyle w:val="Schedule4Level2asheader"/>
      </w:pPr>
      <w:bookmarkStart w:id="39" w:name="_Toc31356603"/>
      <w:bookmarkStart w:id="40" w:name="_Toc96416562"/>
      <w:bookmarkEnd w:id="39"/>
      <w:r w:rsidRPr="008E6B61">
        <w:t>Compliance with Planning Obligations</w:t>
      </w:r>
      <w:bookmarkEnd w:id="40"/>
    </w:p>
    <w:p w14:paraId="59D6C12E" w14:textId="77777777" w:rsidR="007F65D1" w:rsidRPr="008E6B61" w:rsidRDefault="007F65D1" w:rsidP="00EF1E1E">
      <w:pPr>
        <w:spacing w:before="120" w:after="120" w:line="257" w:lineRule="auto"/>
        <w:ind w:left="851"/>
        <w:rPr>
          <w:rFonts w:ascii="Lato" w:hAnsi="Lato"/>
          <w:b/>
          <w:sz w:val="22"/>
          <w:szCs w:val="22"/>
        </w:rPr>
      </w:pPr>
      <w:r w:rsidRPr="008E6B61">
        <w:rPr>
          <w:rFonts w:ascii="Lato" w:hAnsi="Lato"/>
          <w:sz w:val="22"/>
          <w:szCs w:val="22"/>
        </w:rPr>
        <w:t>The Owner will:</w:t>
      </w:r>
    </w:p>
    <w:p w14:paraId="1EBDE119" w14:textId="77777777" w:rsidR="001133CE" w:rsidRPr="008E6B61" w:rsidRDefault="001133CE" w:rsidP="00D07FCB">
      <w:pPr>
        <w:pStyle w:val="ListParagraph"/>
        <w:numPr>
          <w:ilvl w:val="0"/>
          <w:numId w:val="21"/>
        </w:numPr>
        <w:spacing w:before="120" w:after="120"/>
        <w:rPr>
          <w:rFonts w:ascii="Lato" w:hAnsi="Lato"/>
          <w:vanish/>
          <w:sz w:val="22"/>
          <w:szCs w:val="22"/>
        </w:rPr>
      </w:pPr>
    </w:p>
    <w:p w14:paraId="75713852" w14:textId="77777777" w:rsidR="001133CE" w:rsidRPr="008E6B61" w:rsidRDefault="001133CE" w:rsidP="00D07FCB">
      <w:pPr>
        <w:pStyle w:val="ListParagraph"/>
        <w:numPr>
          <w:ilvl w:val="1"/>
          <w:numId w:val="21"/>
        </w:numPr>
        <w:spacing w:before="120" w:after="120"/>
        <w:rPr>
          <w:rFonts w:ascii="Lato" w:hAnsi="Lato"/>
          <w:vanish/>
          <w:sz w:val="22"/>
          <w:szCs w:val="22"/>
        </w:rPr>
      </w:pPr>
    </w:p>
    <w:p w14:paraId="138AA37E" w14:textId="77777777" w:rsidR="007F65D1" w:rsidRPr="008E6B61" w:rsidRDefault="007F65D1" w:rsidP="00757DF3">
      <w:pPr>
        <w:pStyle w:val="Schedule4Level3assub-text"/>
      </w:pPr>
      <w:r w:rsidRPr="008E6B61">
        <w:t xml:space="preserve">Not use the Land otherwise than in accordance with the provisions, restrictions and requirements specified in this </w:t>
      </w:r>
      <w:proofErr w:type="gramStart"/>
      <w:r w:rsidRPr="008E6B61">
        <w:t>Agreement;</w:t>
      </w:r>
      <w:proofErr w:type="gramEnd"/>
    </w:p>
    <w:p w14:paraId="48AEDC6F" w14:textId="77777777" w:rsidR="007F65D1" w:rsidRPr="008E6B61" w:rsidRDefault="007F65D1" w:rsidP="00757DF3">
      <w:pPr>
        <w:pStyle w:val="Schedule4Level3assub-text"/>
      </w:pPr>
      <w:r w:rsidRPr="008E6B61">
        <w:t>Fully comply with and perform the planning obligations as specified in this Agreement in accordance with the requirements and timescales contained therein; and</w:t>
      </w:r>
    </w:p>
    <w:p w14:paraId="23078382" w14:textId="18FFA0C2" w:rsidR="007F65D1" w:rsidRPr="008E6B61" w:rsidRDefault="007F65D1" w:rsidP="00757DF3">
      <w:pPr>
        <w:pStyle w:val="Schedule4Level2asheader"/>
      </w:pPr>
      <w:bookmarkStart w:id="41" w:name="_Toc96416564"/>
      <w:r w:rsidRPr="008E6B61">
        <w:t>Payment of the Council’s Costs</w:t>
      </w:r>
      <w:bookmarkEnd w:id="41"/>
    </w:p>
    <w:p w14:paraId="724CE4B8" w14:textId="77777777" w:rsidR="001133CE" w:rsidRPr="008E6B61" w:rsidRDefault="001133CE" w:rsidP="00D07FCB">
      <w:pPr>
        <w:pStyle w:val="ListParagraph"/>
        <w:numPr>
          <w:ilvl w:val="1"/>
          <w:numId w:val="21"/>
        </w:numPr>
        <w:spacing w:before="120" w:after="120"/>
        <w:rPr>
          <w:rFonts w:ascii="Lato" w:hAnsi="Lato"/>
          <w:vanish/>
          <w:sz w:val="22"/>
          <w:szCs w:val="22"/>
        </w:rPr>
      </w:pPr>
    </w:p>
    <w:p w14:paraId="0AEF6686" w14:textId="2DF356C5" w:rsidR="007F65D1" w:rsidRPr="008E6B61" w:rsidRDefault="007F65D1" w:rsidP="00757DF3">
      <w:pPr>
        <w:pStyle w:val="Schedule4Level3assub-text"/>
      </w:pPr>
      <w:r w:rsidRPr="008E6B61">
        <w:t xml:space="preserve">On completion of this Agreement the Owner will pay to the Council </w:t>
      </w:r>
      <w:proofErr w:type="gramStart"/>
      <w:r w:rsidRPr="008E6B61">
        <w:t>£[</w:t>
      </w:r>
      <w:proofErr w:type="gramEnd"/>
      <w:r w:rsidRPr="008E6B61">
        <w:rPr>
          <w:i/>
          <w:color w:val="FF0000"/>
        </w:rPr>
        <w:t>insert sum</w:t>
      </w:r>
      <w:r w:rsidRPr="008E6B61">
        <w:t>] in respect of the Council’s reasonable legal costs incurred in the negotiation, preparation and completion of this Agreement</w:t>
      </w:r>
    </w:p>
    <w:p w14:paraId="6B549B01" w14:textId="2C62F6F1" w:rsidR="00AB05E6" w:rsidRPr="008E6B61" w:rsidRDefault="00AB05E6" w:rsidP="00757DF3">
      <w:pPr>
        <w:pStyle w:val="Schedule4Level3assub-text"/>
      </w:pPr>
      <w:r w:rsidRPr="008E6B61">
        <w:t xml:space="preserve">On completion of this Agreement the Owner will pay to the Council </w:t>
      </w:r>
      <w:proofErr w:type="gramStart"/>
      <w:r w:rsidRPr="008E6B61">
        <w:t>£[</w:t>
      </w:r>
      <w:proofErr w:type="gramEnd"/>
      <w:r w:rsidRPr="008E6B61">
        <w:rPr>
          <w:i/>
          <w:color w:val="FF0000"/>
        </w:rPr>
        <w:t>insert sum</w:t>
      </w:r>
      <w:r w:rsidRPr="008E6B61">
        <w:t xml:space="preserve">] </w:t>
      </w:r>
      <w:r w:rsidRPr="008E6B61">
        <w:rPr>
          <w:shd w:val="clear" w:color="auto" w:fill="FFFFFF"/>
        </w:rPr>
        <w:t xml:space="preserve"> as a contribution towards the Council's costs of monitoring the implementation of this deed.</w:t>
      </w:r>
    </w:p>
    <w:p w14:paraId="1D3CE9F0" w14:textId="020FAA8D" w:rsidR="007F65D1" w:rsidRPr="008E6B61" w:rsidRDefault="007F65D1" w:rsidP="00757DF3">
      <w:pPr>
        <w:pStyle w:val="Schedule4Level2asheader"/>
      </w:pPr>
      <w:bookmarkStart w:id="42" w:name="_Toc96416565"/>
      <w:r w:rsidRPr="008E6B61">
        <w:t>Service of Notices on the Council</w:t>
      </w:r>
      <w:bookmarkEnd w:id="42"/>
    </w:p>
    <w:p w14:paraId="44E76C10" w14:textId="77777777" w:rsidR="00853C2D" w:rsidRPr="008E6B61" w:rsidRDefault="00853C2D" w:rsidP="00D07FCB">
      <w:pPr>
        <w:pStyle w:val="ListParagraph"/>
        <w:numPr>
          <w:ilvl w:val="1"/>
          <w:numId w:val="21"/>
        </w:numPr>
        <w:spacing w:before="120" w:after="120"/>
        <w:rPr>
          <w:rFonts w:ascii="Lato" w:hAnsi="Lato"/>
          <w:vanish/>
          <w:sz w:val="22"/>
          <w:szCs w:val="22"/>
        </w:rPr>
      </w:pPr>
    </w:p>
    <w:p w14:paraId="7D296D69" w14:textId="77777777" w:rsidR="007F65D1" w:rsidRPr="008E6B61" w:rsidRDefault="007F65D1" w:rsidP="00757DF3">
      <w:pPr>
        <w:pStyle w:val="Schedule4Level3assub-text"/>
      </w:pPr>
      <w:r w:rsidRPr="008E6B61">
        <w:t>The Owner will notify the Council in writing of the date of Commencement of Development no later than 10 (ten) Working Days after Commencement of Development</w:t>
      </w:r>
    </w:p>
    <w:p w14:paraId="39575FEA" w14:textId="1002F86F" w:rsidR="007F65D1" w:rsidRPr="008E6B61" w:rsidRDefault="007F65D1" w:rsidP="00757DF3">
      <w:pPr>
        <w:pStyle w:val="Schedule4Level3assub-text"/>
      </w:pPr>
      <w:r w:rsidRPr="008E6B61">
        <w:t>The Owner will notify the Council in writing of the date of the Occupation of the final Residential Property to be Occupied on the Land no later than 10 (ten) Working Days after such Occupation</w:t>
      </w:r>
    </w:p>
    <w:p w14:paraId="5D016901" w14:textId="11A255DD" w:rsidR="000222D7" w:rsidRPr="008E6B61" w:rsidRDefault="000222D7" w:rsidP="00757DF3">
      <w:pPr>
        <w:pStyle w:val="Schedule4Level2asheader"/>
      </w:pPr>
      <w:r w:rsidRPr="008E6B61">
        <w:t>Information to the Council</w:t>
      </w:r>
    </w:p>
    <w:p w14:paraId="1BC4CC9D" w14:textId="7D8265E4" w:rsidR="000222D7" w:rsidRPr="008E6B61" w:rsidRDefault="00806F65" w:rsidP="00757DF3">
      <w:pPr>
        <w:pStyle w:val="Schedule4Level3assub-text"/>
      </w:pPr>
      <w:bookmarkStart w:id="43" w:name="_Toc96416626"/>
      <w:r w:rsidRPr="008E6B61">
        <w:t>The O</w:t>
      </w:r>
      <w:r w:rsidR="000222D7" w:rsidRPr="008E6B61">
        <w:t xml:space="preserve">wner </w:t>
      </w:r>
      <w:r w:rsidRPr="008E6B61">
        <w:t>will</w:t>
      </w:r>
      <w:r w:rsidR="000222D7" w:rsidRPr="008E6B61">
        <w:t xml:space="preserve"> supply to the Council (within 21 days of the Council’s written request to do so) such information as the Council within its reasonable discretion considers that it requires </w:t>
      </w:r>
      <w:proofErr w:type="gramStart"/>
      <w:r w:rsidR="000222D7" w:rsidRPr="008E6B61">
        <w:t>in order to</w:t>
      </w:r>
      <w:proofErr w:type="gramEnd"/>
      <w:r w:rsidR="000222D7" w:rsidRPr="008E6B61">
        <w:t xml:space="preserve"> determine whether the terms and conditions of this </w:t>
      </w:r>
      <w:r w:rsidRPr="008E6B61">
        <w:t>Agreement</w:t>
      </w:r>
      <w:r w:rsidR="000222D7" w:rsidRPr="008E6B61">
        <w:t xml:space="preserve"> are being observed</w:t>
      </w:r>
      <w:bookmarkEnd w:id="43"/>
    </w:p>
    <w:p w14:paraId="680756C4" w14:textId="60C8D754" w:rsidR="007F65D1" w:rsidRPr="008E6B61" w:rsidRDefault="007F65D1" w:rsidP="00E81536">
      <w:pPr>
        <w:pStyle w:val="Schedule4Level1"/>
      </w:pPr>
      <w:bookmarkStart w:id="44" w:name="_Toc96416566"/>
      <w:r w:rsidRPr="008E6B61">
        <w:t>COUNCIL COVENANTS</w:t>
      </w:r>
      <w:bookmarkEnd w:id="44"/>
    </w:p>
    <w:p w14:paraId="04F29AEF" w14:textId="4F620B9F" w:rsidR="007F65D1" w:rsidRPr="008E6B61" w:rsidRDefault="007F65D1" w:rsidP="00EF1E1E">
      <w:pPr>
        <w:pStyle w:val="Heading2"/>
        <w:numPr>
          <w:ilvl w:val="0"/>
          <w:numId w:val="0"/>
        </w:numPr>
        <w:spacing w:before="120" w:after="120" w:line="257" w:lineRule="auto"/>
        <w:ind w:left="851"/>
        <w:rPr>
          <w:rFonts w:ascii="Lato" w:hAnsi="Lato"/>
          <w:b w:val="0"/>
          <w:szCs w:val="22"/>
        </w:rPr>
      </w:pPr>
      <w:bookmarkStart w:id="45" w:name="_Toc31356608"/>
      <w:bookmarkStart w:id="46" w:name="_Toc96416567"/>
      <w:bookmarkEnd w:id="45"/>
      <w:r w:rsidRPr="008E6B61">
        <w:rPr>
          <w:rFonts w:ascii="Lato" w:hAnsi="Lato"/>
          <w:b w:val="0"/>
          <w:szCs w:val="22"/>
        </w:rPr>
        <w:t>The Council will fully comply with and perform the obligations as specified in Schedule 3</w:t>
      </w:r>
      <w:r w:rsidR="007D2ACD" w:rsidRPr="008E6B61">
        <w:rPr>
          <w:rFonts w:ascii="Lato" w:hAnsi="Lato"/>
          <w:b w:val="0"/>
          <w:szCs w:val="22"/>
        </w:rPr>
        <w:t>.</w:t>
      </w:r>
      <w:bookmarkEnd w:id="46"/>
    </w:p>
    <w:p w14:paraId="6A2E6A76" w14:textId="1130F3D4" w:rsidR="007F65D1" w:rsidRPr="008E6B61" w:rsidRDefault="007F65D1" w:rsidP="00E81536">
      <w:pPr>
        <w:pStyle w:val="Schedule4Level1"/>
      </w:pPr>
      <w:bookmarkStart w:id="47" w:name="_Toc96416569"/>
      <w:r w:rsidRPr="008E6B61">
        <w:t>GENERAL PROVISIONS</w:t>
      </w:r>
      <w:bookmarkEnd w:id="47"/>
    </w:p>
    <w:p w14:paraId="11B70E15" w14:textId="77777777" w:rsidR="00853C2D" w:rsidRPr="008E6B61" w:rsidRDefault="00853C2D" w:rsidP="00D07FCB">
      <w:pPr>
        <w:pStyle w:val="ListParagraph"/>
        <w:numPr>
          <w:ilvl w:val="0"/>
          <w:numId w:val="21"/>
        </w:numPr>
        <w:spacing w:before="120" w:after="120"/>
        <w:rPr>
          <w:rFonts w:ascii="Lato" w:hAnsi="Lato"/>
          <w:b/>
          <w:vanish/>
          <w:sz w:val="22"/>
          <w:szCs w:val="22"/>
        </w:rPr>
      </w:pPr>
    </w:p>
    <w:p w14:paraId="36A3ED9B" w14:textId="77777777" w:rsidR="00853C2D" w:rsidRPr="008E6B61" w:rsidRDefault="00853C2D" w:rsidP="00D07FCB">
      <w:pPr>
        <w:pStyle w:val="ListParagraph"/>
        <w:numPr>
          <w:ilvl w:val="0"/>
          <w:numId w:val="21"/>
        </w:numPr>
        <w:spacing w:before="120" w:after="120"/>
        <w:rPr>
          <w:rFonts w:ascii="Lato" w:hAnsi="Lato"/>
          <w:b/>
          <w:vanish/>
          <w:sz w:val="22"/>
          <w:szCs w:val="22"/>
        </w:rPr>
      </w:pPr>
    </w:p>
    <w:p w14:paraId="7A97823D" w14:textId="44838E55" w:rsidR="00654804" w:rsidRPr="008E6B61" w:rsidRDefault="00654804" w:rsidP="00757DF3">
      <w:pPr>
        <w:pStyle w:val="Schedule4Level2asheader"/>
      </w:pPr>
      <w:bookmarkStart w:id="48" w:name="_Toc31356611"/>
      <w:bookmarkStart w:id="49" w:name="_Toc96416570"/>
      <w:bookmarkEnd w:id="48"/>
      <w:r w:rsidRPr="008E6B61">
        <w:t>Consents</w:t>
      </w:r>
      <w:bookmarkEnd w:id="49"/>
    </w:p>
    <w:p w14:paraId="5C946D74" w14:textId="09506ACA" w:rsidR="00654804" w:rsidRPr="008E6B61" w:rsidRDefault="00654804" w:rsidP="00757DF3">
      <w:pPr>
        <w:pStyle w:val="Schedule4Level3assub-text"/>
      </w:pPr>
      <w:r w:rsidRPr="008E6B61">
        <w:t>The Parties agree that any consent required from any Party under this Deed shall not be unreasonably withheld or delayed.</w:t>
      </w:r>
    </w:p>
    <w:p w14:paraId="12B6F243" w14:textId="78C5F525" w:rsidR="007F65D1" w:rsidRPr="008E6B61" w:rsidRDefault="007F65D1" w:rsidP="00757DF3">
      <w:pPr>
        <w:pStyle w:val="Schedule4Level2asheader"/>
      </w:pPr>
      <w:bookmarkStart w:id="50" w:name="_Toc96416571"/>
      <w:r w:rsidRPr="008E6B61">
        <w:t>Planning Obligations Bind the Land</w:t>
      </w:r>
      <w:bookmarkEnd w:id="50"/>
    </w:p>
    <w:p w14:paraId="0F78BB13" w14:textId="3F47070D" w:rsidR="007F65D1" w:rsidRPr="008E6B61" w:rsidRDefault="007F65D1" w:rsidP="00757DF3">
      <w:pPr>
        <w:pStyle w:val="Schedule4Level3assub-text"/>
        <w:rPr>
          <w:b/>
        </w:rPr>
      </w:pPr>
      <w:r w:rsidRPr="008E6B61">
        <w:t xml:space="preserve">This Agreement will run with the Land and, subject to the exceptions set out </w:t>
      </w:r>
      <w:r w:rsidR="009917F6" w:rsidRPr="008E6B61">
        <w:t>the Schedules hereto</w:t>
      </w:r>
      <w:r w:rsidRPr="008E6B61">
        <w:t xml:space="preserve">, will bind the Owner and its successors in title and assigns including any persons who purchase howsoever (including by way of a lease). </w:t>
      </w:r>
    </w:p>
    <w:p w14:paraId="25AD8D5D" w14:textId="373580B3" w:rsidR="007F65D1" w:rsidRPr="008E6B61" w:rsidRDefault="007F65D1" w:rsidP="00757DF3">
      <w:pPr>
        <w:pStyle w:val="Schedule4Level2asheader"/>
      </w:pPr>
      <w:bookmarkStart w:id="51" w:name="_Toc96416572"/>
      <w:r w:rsidRPr="008E6B61">
        <w:t>Cessation of Liability</w:t>
      </w:r>
      <w:bookmarkEnd w:id="51"/>
      <w:r w:rsidRPr="008E6B61">
        <w:t xml:space="preserve"> </w:t>
      </w:r>
    </w:p>
    <w:p w14:paraId="0E14EAE0" w14:textId="77777777" w:rsidR="00853C2D" w:rsidRPr="008E6B61" w:rsidRDefault="00853C2D" w:rsidP="00D07FCB">
      <w:pPr>
        <w:pStyle w:val="ListParagraph"/>
        <w:numPr>
          <w:ilvl w:val="1"/>
          <w:numId w:val="21"/>
        </w:numPr>
        <w:spacing w:before="120" w:after="120"/>
        <w:rPr>
          <w:rFonts w:ascii="Lato" w:hAnsi="Lato"/>
          <w:vanish/>
          <w:sz w:val="22"/>
          <w:szCs w:val="22"/>
        </w:rPr>
      </w:pPr>
    </w:p>
    <w:p w14:paraId="53834ECB" w14:textId="77777777" w:rsidR="007F65D1" w:rsidRPr="008E6B61" w:rsidRDefault="007F65D1" w:rsidP="00757DF3">
      <w:pPr>
        <w:pStyle w:val="Schedule4Level3assub-text"/>
        <w:rPr>
          <w:b/>
        </w:rPr>
      </w:pPr>
      <w:r w:rsidRPr="008E6B61">
        <w:t>No person shall be liable for any breach of the covenants or undertakings contained in this Agreement which occurs after the relevant person has parted with his interest in the Land or the part in respect of which such breach occurs but without prejudice to the rights of the Council in relation to any antecedent breach of those covenants or undertakings</w:t>
      </w:r>
    </w:p>
    <w:p w14:paraId="6F729D28" w14:textId="23EE8973" w:rsidR="007F65D1" w:rsidRPr="008E6B61" w:rsidRDefault="007F65D1" w:rsidP="00757DF3">
      <w:pPr>
        <w:pStyle w:val="Schedule4Level2asheader"/>
      </w:pPr>
      <w:bookmarkStart w:id="52" w:name="_Toc96416573"/>
      <w:r w:rsidRPr="008E6B61">
        <w:t>Termination</w:t>
      </w:r>
      <w:bookmarkEnd w:id="52"/>
    </w:p>
    <w:p w14:paraId="1B03F873" w14:textId="77777777" w:rsidR="007F65D1" w:rsidRPr="008E6B61" w:rsidRDefault="007F65D1" w:rsidP="00EF1E1E">
      <w:pPr>
        <w:spacing w:before="120" w:after="120"/>
        <w:ind w:left="851"/>
        <w:rPr>
          <w:rFonts w:ascii="Lato" w:hAnsi="Lato"/>
          <w:b/>
          <w:sz w:val="22"/>
          <w:szCs w:val="22"/>
        </w:rPr>
      </w:pPr>
      <w:r w:rsidRPr="008E6B61">
        <w:rPr>
          <w:rFonts w:ascii="Lato" w:hAnsi="Lato"/>
          <w:sz w:val="22"/>
          <w:szCs w:val="22"/>
        </w:rPr>
        <w:t>This Agreement will cease to have effect and will be extinguished automatically if:</w:t>
      </w:r>
    </w:p>
    <w:p w14:paraId="025F236E" w14:textId="77777777" w:rsidR="00853C2D" w:rsidRPr="008E6B61" w:rsidRDefault="00853C2D" w:rsidP="00D07FCB">
      <w:pPr>
        <w:pStyle w:val="ListParagraph"/>
        <w:numPr>
          <w:ilvl w:val="1"/>
          <w:numId w:val="21"/>
        </w:numPr>
        <w:spacing w:before="120" w:after="120"/>
        <w:rPr>
          <w:rFonts w:ascii="Lato" w:hAnsi="Lato"/>
          <w:vanish/>
          <w:sz w:val="22"/>
          <w:szCs w:val="22"/>
        </w:rPr>
      </w:pPr>
    </w:p>
    <w:p w14:paraId="16DEE9A9" w14:textId="77777777" w:rsidR="007F65D1" w:rsidRPr="008E6B61" w:rsidRDefault="007F65D1" w:rsidP="00757DF3">
      <w:pPr>
        <w:pStyle w:val="Schedule4Level3assub-text"/>
        <w:rPr>
          <w:b/>
        </w:rPr>
      </w:pPr>
      <w:r w:rsidRPr="008E6B61">
        <w:t xml:space="preserve">The Planning Permission expires before the Commencement of </w:t>
      </w:r>
      <w:proofErr w:type="gramStart"/>
      <w:r w:rsidRPr="008E6B61">
        <w:t>Development;</w:t>
      </w:r>
      <w:proofErr w:type="gramEnd"/>
    </w:p>
    <w:p w14:paraId="00B6C2CE" w14:textId="77777777" w:rsidR="007F65D1" w:rsidRPr="008E6B61" w:rsidRDefault="007F65D1" w:rsidP="00757DF3">
      <w:pPr>
        <w:pStyle w:val="Schedule4Level3assub-text"/>
        <w:rPr>
          <w:b/>
        </w:rPr>
      </w:pPr>
      <w:r w:rsidRPr="008E6B61">
        <w:t>The Planning Permission is revoked, withdrawn or modified by any statutory procedure without the consent of the Owner; or</w:t>
      </w:r>
    </w:p>
    <w:p w14:paraId="7E5C0B1C" w14:textId="77777777" w:rsidR="007F65D1" w:rsidRPr="008E6B61" w:rsidRDefault="007F65D1" w:rsidP="00757DF3">
      <w:pPr>
        <w:pStyle w:val="Schedule4Level3assub-text"/>
        <w:rPr>
          <w:b/>
        </w:rPr>
      </w:pPr>
      <w:r w:rsidRPr="008E6B61">
        <w:t>The Planning Permission is quashed following the final determination of a Challenge</w:t>
      </w:r>
    </w:p>
    <w:p w14:paraId="2C232CCE" w14:textId="29F02BC4" w:rsidR="007F65D1" w:rsidRPr="008E6B61" w:rsidRDefault="007F65D1" w:rsidP="00757DF3">
      <w:pPr>
        <w:pStyle w:val="Schedule4Level2asheader"/>
      </w:pPr>
      <w:bookmarkStart w:id="53" w:name="_Toc96416574"/>
      <w:r w:rsidRPr="008E6B61">
        <w:t>Third Party Rights</w:t>
      </w:r>
      <w:bookmarkEnd w:id="53"/>
    </w:p>
    <w:p w14:paraId="5C7AB4F9" w14:textId="77777777" w:rsidR="00853C2D" w:rsidRPr="008E6B61" w:rsidRDefault="00853C2D" w:rsidP="00D07FCB">
      <w:pPr>
        <w:pStyle w:val="ListParagraph"/>
        <w:numPr>
          <w:ilvl w:val="1"/>
          <w:numId w:val="21"/>
        </w:numPr>
        <w:spacing w:before="120" w:after="120"/>
        <w:rPr>
          <w:rFonts w:ascii="Lato" w:hAnsi="Lato"/>
          <w:vanish/>
          <w:sz w:val="22"/>
          <w:szCs w:val="22"/>
        </w:rPr>
      </w:pPr>
    </w:p>
    <w:p w14:paraId="6A7DA200" w14:textId="77777777" w:rsidR="007F65D1" w:rsidRPr="008E6B61" w:rsidRDefault="007F65D1" w:rsidP="00757DF3">
      <w:pPr>
        <w:pStyle w:val="Schedule4Level3assub-text"/>
        <w:rPr>
          <w:b/>
        </w:rPr>
      </w:pPr>
      <w:r w:rsidRPr="008E6B61">
        <w:t xml:space="preserve">None of the provisions of this Agreement are intended to operate </w:t>
      </w:r>
      <w:proofErr w:type="gramStart"/>
      <w:r w:rsidRPr="008E6B61">
        <w:t>so as to</w:t>
      </w:r>
      <w:proofErr w:type="gramEnd"/>
      <w:r w:rsidRPr="008E6B61">
        <w:t xml:space="preserve"> confer a benefit pursuant to the Contracts (Rights of Third Parties) Act 1999 on any person who is not named as a party to this Agreement. </w:t>
      </w:r>
    </w:p>
    <w:p w14:paraId="70BCC944" w14:textId="6FB7714E" w:rsidR="007F65D1" w:rsidRPr="008E6B61" w:rsidRDefault="007F65D1" w:rsidP="00757DF3">
      <w:pPr>
        <w:pStyle w:val="Schedule4Level2asheader"/>
      </w:pPr>
      <w:bookmarkStart w:id="54" w:name="_Toc96416575"/>
      <w:r w:rsidRPr="008E6B61">
        <w:t>Local Land Charge</w:t>
      </w:r>
      <w:bookmarkEnd w:id="54"/>
    </w:p>
    <w:p w14:paraId="15822BCB" w14:textId="77777777" w:rsidR="00853C2D" w:rsidRPr="008E6B61" w:rsidRDefault="00853C2D" w:rsidP="00D07FCB">
      <w:pPr>
        <w:pStyle w:val="ListParagraph"/>
        <w:numPr>
          <w:ilvl w:val="1"/>
          <w:numId w:val="21"/>
        </w:numPr>
        <w:spacing w:before="120" w:after="120"/>
        <w:rPr>
          <w:rFonts w:ascii="Lato" w:hAnsi="Lato"/>
          <w:vanish/>
          <w:sz w:val="22"/>
          <w:szCs w:val="22"/>
        </w:rPr>
      </w:pPr>
    </w:p>
    <w:p w14:paraId="3DD6C86A" w14:textId="77777777" w:rsidR="007F65D1" w:rsidRPr="008E6B61" w:rsidRDefault="007F65D1" w:rsidP="00757DF3">
      <w:pPr>
        <w:pStyle w:val="Schedule4Level3assub-text"/>
        <w:rPr>
          <w:b/>
        </w:rPr>
      </w:pPr>
      <w:r w:rsidRPr="008E6B61">
        <w:t>This Agreement is a local land charge and shall be registered as such by the Council.</w:t>
      </w:r>
    </w:p>
    <w:p w14:paraId="73D350CA" w14:textId="4AB7AB0C" w:rsidR="007F65D1" w:rsidRPr="008E6B61" w:rsidRDefault="007F65D1" w:rsidP="00757DF3">
      <w:pPr>
        <w:pStyle w:val="Schedule4Level2asheader"/>
      </w:pPr>
      <w:bookmarkStart w:id="55" w:name="_Toc96416576"/>
      <w:r w:rsidRPr="008E6B61">
        <w:t>Waiver</w:t>
      </w:r>
      <w:bookmarkEnd w:id="55"/>
    </w:p>
    <w:p w14:paraId="0CCF3DC3" w14:textId="77777777" w:rsidR="00853C2D" w:rsidRPr="008E6B61" w:rsidRDefault="00853C2D" w:rsidP="00D07FCB">
      <w:pPr>
        <w:pStyle w:val="ListParagraph"/>
        <w:numPr>
          <w:ilvl w:val="1"/>
          <w:numId w:val="21"/>
        </w:numPr>
        <w:spacing w:before="120" w:after="120"/>
        <w:rPr>
          <w:rFonts w:ascii="Lato" w:hAnsi="Lato"/>
          <w:vanish/>
          <w:sz w:val="22"/>
          <w:szCs w:val="22"/>
        </w:rPr>
      </w:pPr>
    </w:p>
    <w:p w14:paraId="0581165E" w14:textId="77777777" w:rsidR="007F65D1" w:rsidRPr="008E6B61" w:rsidRDefault="007F65D1" w:rsidP="00757DF3">
      <w:pPr>
        <w:pStyle w:val="Schedule4Level3assub-text"/>
        <w:rPr>
          <w:b/>
        </w:rPr>
      </w:pPr>
      <w:r w:rsidRPr="008E6B61">
        <w:t>No waiver (whether express or implied) by the Council of any breach of default in performing or observing any of the obligations, covenants or provisions of this Agreement will constitute a continuing waiver and no such waiver will prevent the Council from enforcing any of the said obligations, covenants or provisions of this Agreement or from acting upon any subsequent breach or default</w:t>
      </w:r>
    </w:p>
    <w:p w14:paraId="4443D44A" w14:textId="4192712C" w:rsidR="004033E8" w:rsidRPr="008E6B61" w:rsidRDefault="004033E8" w:rsidP="00757DF3">
      <w:pPr>
        <w:pStyle w:val="Schedule4Level2asheader"/>
      </w:pPr>
      <w:bookmarkStart w:id="56" w:name="_Toc96416577"/>
      <w:r w:rsidRPr="008E6B61">
        <w:t>No Fettering of the Council’s Discretion</w:t>
      </w:r>
      <w:bookmarkEnd w:id="56"/>
    </w:p>
    <w:p w14:paraId="7933E0F0" w14:textId="77777777" w:rsidR="00853C2D" w:rsidRPr="008E6B61" w:rsidRDefault="00853C2D" w:rsidP="00D07FCB">
      <w:pPr>
        <w:pStyle w:val="ListParagraph"/>
        <w:numPr>
          <w:ilvl w:val="1"/>
          <w:numId w:val="21"/>
        </w:numPr>
        <w:spacing w:before="120" w:after="120"/>
        <w:rPr>
          <w:rFonts w:ascii="Lato" w:hAnsi="Lato"/>
          <w:vanish/>
          <w:sz w:val="22"/>
          <w:szCs w:val="22"/>
        </w:rPr>
      </w:pPr>
    </w:p>
    <w:p w14:paraId="56495105" w14:textId="77777777" w:rsidR="004033E8" w:rsidRPr="008E6B61" w:rsidRDefault="004033E8" w:rsidP="00757DF3">
      <w:pPr>
        <w:pStyle w:val="Schedule4Level3assub-text"/>
        <w:rPr>
          <w:b/>
        </w:rPr>
      </w:pPr>
      <w:r w:rsidRPr="008E6B61">
        <w:t>Nothing contained or implied in this Agreement will fetter or prejudice or otherwise affect the rights, powers, duties and obligations of the Council in its exercise of its functions either as a local planning authority or in any other capacity and that all rights, powers, duties and obligations under any public and private statutes, bylaws and regulations may be as fully and effectively exercised as if the Council was not a party to this Agreement</w:t>
      </w:r>
    </w:p>
    <w:p w14:paraId="55B61424" w14:textId="68B28F4E" w:rsidR="004033E8" w:rsidRPr="008E6B61" w:rsidRDefault="004033E8" w:rsidP="00757DF3">
      <w:pPr>
        <w:pStyle w:val="Schedule4Level2asheader"/>
      </w:pPr>
      <w:bookmarkStart w:id="57" w:name="_Toc96416578"/>
      <w:r w:rsidRPr="008E6B61">
        <w:t>No Restriction on Further Development</w:t>
      </w:r>
      <w:bookmarkEnd w:id="57"/>
    </w:p>
    <w:p w14:paraId="452F956D" w14:textId="77777777" w:rsidR="00853C2D" w:rsidRPr="008E6B61" w:rsidRDefault="00853C2D" w:rsidP="00D07FCB">
      <w:pPr>
        <w:pStyle w:val="ListParagraph"/>
        <w:numPr>
          <w:ilvl w:val="1"/>
          <w:numId w:val="21"/>
        </w:numPr>
        <w:spacing w:before="120" w:after="120"/>
        <w:rPr>
          <w:rFonts w:ascii="Lato" w:hAnsi="Lato"/>
          <w:vanish/>
          <w:sz w:val="22"/>
          <w:szCs w:val="22"/>
        </w:rPr>
      </w:pPr>
    </w:p>
    <w:p w14:paraId="4D844319" w14:textId="77777777" w:rsidR="004033E8" w:rsidRPr="008E6B61" w:rsidRDefault="004033E8" w:rsidP="00757DF3">
      <w:pPr>
        <w:pStyle w:val="Schedule4Level3assub-text"/>
        <w:rPr>
          <w:b/>
        </w:rPr>
      </w:pPr>
      <w:r w:rsidRPr="008E6B61">
        <w:t>Nothing in this Agreement shall be construed as prohibiting or limiting any right to develop any part of the Land in accordance with a planning permission (other than the Planning Permission) granted by the Council or by the Secretary of State on appeal or reference to him before or after the date of this Agreement</w:t>
      </w:r>
    </w:p>
    <w:p w14:paraId="660F0161" w14:textId="616A5F3F" w:rsidR="004033E8" w:rsidRPr="008E6B61" w:rsidRDefault="004033E8" w:rsidP="00E81536">
      <w:pPr>
        <w:pStyle w:val="Schedule4Level1"/>
      </w:pPr>
      <w:bookmarkStart w:id="58" w:name="_Toc96416579"/>
      <w:r w:rsidRPr="008E6B61">
        <w:t>NOTICES</w:t>
      </w:r>
      <w:bookmarkEnd w:id="58"/>
    </w:p>
    <w:p w14:paraId="79DA89B1" w14:textId="0FA87B43" w:rsidR="004033E8" w:rsidRPr="008E6B61" w:rsidRDefault="004033E8" w:rsidP="00757DF3">
      <w:pPr>
        <w:pStyle w:val="Schedule4Level2asheader"/>
      </w:pPr>
      <w:bookmarkStart w:id="59" w:name="_Toc31356621"/>
      <w:bookmarkStart w:id="60" w:name="_Ref31183470"/>
      <w:bookmarkStart w:id="61" w:name="_Toc96416580"/>
      <w:bookmarkEnd w:id="59"/>
      <w:r w:rsidRPr="008E6B61">
        <w:t>Address for Service</w:t>
      </w:r>
      <w:bookmarkEnd w:id="60"/>
      <w:bookmarkEnd w:id="61"/>
    </w:p>
    <w:p w14:paraId="4FE14A74" w14:textId="77777777" w:rsidR="00853C2D" w:rsidRPr="008E6B61" w:rsidRDefault="00853C2D" w:rsidP="00D07FCB">
      <w:pPr>
        <w:pStyle w:val="ListParagraph"/>
        <w:numPr>
          <w:ilvl w:val="0"/>
          <w:numId w:val="21"/>
        </w:numPr>
        <w:spacing w:before="120" w:after="120"/>
        <w:rPr>
          <w:rFonts w:ascii="Lato" w:hAnsi="Lato"/>
          <w:vanish/>
          <w:sz w:val="22"/>
          <w:szCs w:val="22"/>
        </w:rPr>
      </w:pPr>
    </w:p>
    <w:p w14:paraId="10F2276C" w14:textId="77777777" w:rsidR="00853C2D" w:rsidRPr="008E6B61" w:rsidRDefault="00853C2D" w:rsidP="00D07FCB">
      <w:pPr>
        <w:pStyle w:val="ListParagraph"/>
        <w:numPr>
          <w:ilvl w:val="1"/>
          <w:numId w:val="21"/>
        </w:numPr>
        <w:spacing w:before="120" w:after="120"/>
        <w:rPr>
          <w:rFonts w:ascii="Lato" w:hAnsi="Lato"/>
          <w:vanish/>
          <w:sz w:val="22"/>
          <w:szCs w:val="22"/>
        </w:rPr>
      </w:pPr>
    </w:p>
    <w:p w14:paraId="34DF2790" w14:textId="3D97E80E" w:rsidR="004033E8" w:rsidRPr="008E6B61" w:rsidRDefault="004033E8" w:rsidP="00757DF3">
      <w:pPr>
        <w:pStyle w:val="Schedule4Level3assub-text"/>
        <w:rPr>
          <w:b/>
        </w:rPr>
      </w:pPr>
      <w:r w:rsidRPr="008E6B61">
        <w:t xml:space="preserve">All notices, requests, demands or other written communication to or upon the Parties will be deemed to have been properly given or made if despatched (in addition to any other effective mode of service) by registered post or recorded delivery post and addressed to the address given </w:t>
      </w:r>
      <w:r w:rsidR="007D0932" w:rsidRPr="008E6B61">
        <w:t>at the top</w:t>
      </w:r>
      <w:r w:rsidRPr="008E6B61">
        <w:t xml:space="preserve"> of this Agreement or such other address as the Owner</w:t>
      </w:r>
      <w:r w:rsidR="007D0932" w:rsidRPr="008E6B61">
        <w:t>[, Mort</w:t>
      </w:r>
      <w:r w:rsidR="003E08B9" w:rsidRPr="008E6B61">
        <w:t>gagee]</w:t>
      </w:r>
      <w:r w:rsidRPr="008E6B61">
        <w:t xml:space="preserve"> or the Council may notify the other in writing from time to time. </w:t>
      </w:r>
    </w:p>
    <w:p w14:paraId="6FFD842B" w14:textId="22896137" w:rsidR="004033E8" w:rsidRPr="008E6B61" w:rsidRDefault="004033E8" w:rsidP="00757DF3">
      <w:pPr>
        <w:pStyle w:val="Schedule4Level2asheader"/>
      </w:pPr>
      <w:bookmarkStart w:id="62" w:name="_Toc96416581"/>
      <w:r w:rsidRPr="008E6B61">
        <w:t>Deemed Service</w:t>
      </w:r>
      <w:bookmarkEnd w:id="62"/>
    </w:p>
    <w:p w14:paraId="6BC4630C" w14:textId="77777777" w:rsidR="00853C2D" w:rsidRPr="008E6B61" w:rsidRDefault="00853C2D" w:rsidP="00D07FCB">
      <w:pPr>
        <w:pStyle w:val="ListParagraph"/>
        <w:numPr>
          <w:ilvl w:val="1"/>
          <w:numId w:val="21"/>
        </w:numPr>
        <w:spacing w:before="120" w:after="120"/>
        <w:rPr>
          <w:rFonts w:ascii="Lato" w:hAnsi="Lato"/>
          <w:vanish/>
          <w:sz w:val="22"/>
          <w:szCs w:val="22"/>
        </w:rPr>
      </w:pPr>
    </w:p>
    <w:p w14:paraId="6818C642" w14:textId="05A64B7E" w:rsidR="004033E8" w:rsidRPr="008E6B61" w:rsidRDefault="004033E8" w:rsidP="00757DF3">
      <w:pPr>
        <w:pStyle w:val="Schedule4Level3assub-text"/>
      </w:pPr>
      <w:r w:rsidRPr="008E6B61">
        <w:t xml:space="preserve">Any notice or written communication to be served by one party upon the other party pursuant to the terms of this Agreement shall be deemed to have been validly served if delivered in accordance with clause </w:t>
      </w:r>
      <w:r w:rsidR="003E08B9" w:rsidRPr="008E6B61">
        <w:fldChar w:fldCharType="begin"/>
      </w:r>
      <w:r w:rsidR="003E08B9" w:rsidRPr="008E6B61">
        <w:instrText xml:space="preserve"> REF _Ref31183470 \r \h </w:instrText>
      </w:r>
      <w:r w:rsidR="000A7EA7">
        <w:instrText xml:space="preserve"> \* MERGEFORMAT </w:instrText>
      </w:r>
      <w:r w:rsidR="003E08B9" w:rsidRPr="008E6B61">
        <w:fldChar w:fldCharType="separate"/>
      </w:r>
      <w:r w:rsidR="00E72482">
        <w:t>8.1</w:t>
      </w:r>
      <w:r w:rsidR="003E08B9" w:rsidRPr="008E6B61">
        <w:fldChar w:fldCharType="end"/>
      </w:r>
    </w:p>
    <w:p w14:paraId="197AB868" w14:textId="6435C4B2" w:rsidR="004033E8" w:rsidRPr="008E6B61" w:rsidRDefault="004033E8" w:rsidP="00E81536">
      <w:pPr>
        <w:pStyle w:val="Schedule4Level1"/>
      </w:pPr>
      <w:bookmarkStart w:id="63" w:name="_Toc96416582"/>
      <w:r w:rsidRPr="008E6B61">
        <w:t>JURISDICTION</w:t>
      </w:r>
      <w:bookmarkEnd w:id="63"/>
    </w:p>
    <w:p w14:paraId="0C233E9B" w14:textId="2B546803" w:rsidR="004033E8" w:rsidRPr="008E6B61" w:rsidRDefault="004033E8" w:rsidP="00757DF3">
      <w:pPr>
        <w:pStyle w:val="Schedule4Level2asheader"/>
      </w:pPr>
      <w:bookmarkStart w:id="64" w:name="_Toc31356625"/>
      <w:bookmarkStart w:id="65" w:name="_Toc96416583"/>
      <w:bookmarkEnd w:id="64"/>
      <w:r w:rsidRPr="008E6B61">
        <w:t>Governing law</w:t>
      </w:r>
      <w:bookmarkEnd w:id="65"/>
    </w:p>
    <w:p w14:paraId="3F2580BF" w14:textId="77777777" w:rsidR="00853C2D" w:rsidRPr="008E6B61" w:rsidRDefault="00853C2D" w:rsidP="00D07FCB">
      <w:pPr>
        <w:pStyle w:val="ListParagraph"/>
        <w:numPr>
          <w:ilvl w:val="0"/>
          <w:numId w:val="21"/>
        </w:numPr>
        <w:spacing w:before="120" w:after="120"/>
        <w:rPr>
          <w:rFonts w:ascii="Lato" w:hAnsi="Lato"/>
          <w:vanish/>
          <w:sz w:val="22"/>
          <w:szCs w:val="22"/>
        </w:rPr>
      </w:pPr>
    </w:p>
    <w:p w14:paraId="1CC90152" w14:textId="77777777" w:rsidR="00853C2D" w:rsidRPr="008E6B61" w:rsidRDefault="00853C2D" w:rsidP="00D07FCB">
      <w:pPr>
        <w:pStyle w:val="ListParagraph"/>
        <w:numPr>
          <w:ilvl w:val="1"/>
          <w:numId w:val="21"/>
        </w:numPr>
        <w:spacing w:before="120" w:after="120"/>
        <w:rPr>
          <w:rFonts w:ascii="Lato" w:hAnsi="Lato"/>
          <w:vanish/>
          <w:sz w:val="22"/>
          <w:szCs w:val="22"/>
        </w:rPr>
      </w:pPr>
    </w:p>
    <w:p w14:paraId="664469C6" w14:textId="77777777" w:rsidR="004033E8" w:rsidRPr="008E6B61" w:rsidRDefault="004033E8" w:rsidP="00757DF3">
      <w:pPr>
        <w:pStyle w:val="Schedule4Level3assub-text"/>
      </w:pPr>
      <w:r w:rsidRPr="008E6B61">
        <w:t>The construction, validity and performance of this Agreement will be governed by the laws of England and Wales</w:t>
      </w:r>
    </w:p>
    <w:p w14:paraId="699AB99A" w14:textId="762719DE" w:rsidR="004033E8" w:rsidRPr="008E6B61" w:rsidRDefault="004033E8" w:rsidP="00757DF3">
      <w:pPr>
        <w:pStyle w:val="Schedule4Level2asheader"/>
      </w:pPr>
      <w:bookmarkStart w:id="66" w:name="_Toc96416584"/>
      <w:r w:rsidRPr="008E6B61">
        <w:t>Exclusive Jurisdiction</w:t>
      </w:r>
      <w:bookmarkEnd w:id="66"/>
    </w:p>
    <w:p w14:paraId="6FCF3FA1" w14:textId="77777777" w:rsidR="00853C2D" w:rsidRPr="008E6B61" w:rsidRDefault="00853C2D" w:rsidP="00D07FCB">
      <w:pPr>
        <w:pStyle w:val="ListParagraph"/>
        <w:numPr>
          <w:ilvl w:val="1"/>
          <w:numId w:val="21"/>
        </w:numPr>
        <w:spacing w:before="120" w:after="120"/>
        <w:rPr>
          <w:rFonts w:ascii="Lato" w:hAnsi="Lato"/>
          <w:vanish/>
          <w:sz w:val="22"/>
          <w:szCs w:val="22"/>
        </w:rPr>
      </w:pPr>
    </w:p>
    <w:p w14:paraId="7CC8F8E6" w14:textId="4C4AE5EE" w:rsidR="004033E8" w:rsidRPr="008E6B61" w:rsidRDefault="004033E8" w:rsidP="00757DF3">
      <w:pPr>
        <w:pStyle w:val="Schedule4Level3assub-text"/>
      </w:pPr>
      <w:r w:rsidRPr="008E6B61">
        <w:t xml:space="preserve">The Parties agree to submit </w:t>
      </w:r>
      <w:r w:rsidR="003E08B9" w:rsidRPr="008E6B61">
        <w:t xml:space="preserve">irrevocably </w:t>
      </w:r>
      <w:r w:rsidRPr="008E6B61">
        <w:t xml:space="preserve">to the exclusive jurisdiction of the English courts. </w:t>
      </w:r>
    </w:p>
    <w:p w14:paraId="450181AC" w14:textId="0B60E419" w:rsidR="004033E8" w:rsidRPr="008E6B61" w:rsidRDefault="004033E8" w:rsidP="00E81536">
      <w:pPr>
        <w:pStyle w:val="Schedule4Level1"/>
      </w:pPr>
      <w:bookmarkStart w:id="67" w:name="_Ref31183621"/>
      <w:bookmarkStart w:id="68" w:name="_Toc96416585"/>
      <w:r w:rsidRPr="008E6B61">
        <w:t>DISPUTE RESOLUTION</w:t>
      </w:r>
      <w:bookmarkEnd w:id="67"/>
      <w:bookmarkEnd w:id="68"/>
    </w:p>
    <w:p w14:paraId="3B3BC29F" w14:textId="311C6DAB" w:rsidR="004033E8" w:rsidRPr="008E6B61" w:rsidRDefault="004033E8" w:rsidP="00757DF3">
      <w:pPr>
        <w:pStyle w:val="Schedule4Level2asheader"/>
      </w:pPr>
      <w:bookmarkStart w:id="69" w:name="_Toc31356629"/>
      <w:bookmarkStart w:id="70" w:name="_Ref31183528"/>
      <w:bookmarkStart w:id="71" w:name="_Toc96416586"/>
      <w:bookmarkEnd w:id="69"/>
      <w:r w:rsidRPr="008E6B61">
        <w:t>Attempts to Resolve Disputes Amicably</w:t>
      </w:r>
      <w:bookmarkEnd w:id="70"/>
      <w:bookmarkEnd w:id="71"/>
    </w:p>
    <w:p w14:paraId="7EA61E28" w14:textId="77777777" w:rsidR="00853C2D" w:rsidRPr="008E6B61" w:rsidRDefault="00853C2D" w:rsidP="00D07FCB">
      <w:pPr>
        <w:pStyle w:val="ListParagraph"/>
        <w:numPr>
          <w:ilvl w:val="0"/>
          <w:numId w:val="21"/>
        </w:numPr>
        <w:spacing w:before="120" w:after="120"/>
        <w:rPr>
          <w:rFonts w:ascii="Lato" w:hAnsi="Lato"/>
          <w:vanish/>
          <w:sz w:val="22"/>
          <w:szCs w:val="22"/>
        </w:rPr>
      </w:pPr>
    </w:p>
    <w:p w14:paraId="45DFE0EA" w14:textId="77777777" w:rsidR="00853C2D" w:rsidRPr="008E6B61" w:rsidRDefault="00853C2D" w:rsidP="00D07FCB">
      <w:pPr>
        <w:pStyle w:val="ListParagraph"/>
        <w:numPr>
          <w:ilvl w:val="1"/>
          <w:numId w:val="21"/>
        </w:numPr>
        <w:spacing w:before="120" w:after="120"/>
        <w:rPr>
          <w:rFonts w:ascii="Lato" w:hAnsi="Lato"/>
          <w:vanish/>
          <w:sz w:val="22"/>
          <w:szCs w:val="22"/>
        </w:rPr>
      </w:pPr>
    </w:p>
    <w:p w14:paraId="38C43891" w14:textId="77777777" w:rsidR="004033E8" w:rsidRPr="008E6B61" w:rsidRDefault="004033E8" w:rsidP="00757DF3">
      <w:pPr>
        <w:pStyle w:val="Schedule4Level3assub-text"/>
      </w:pPr>
      <w:r w:rsidRPr="008E6B61">
        <w:t xml:space="preserve">If any dispute or difference arises between the Parties touching or concerning any matter or thing arising out of this Agreement the Parties will attempt to resolve that </w:t>
      </w:r>
      <w:r w:rsidRPr="008E6B61">
        <w:lastRenderedPageBreak/>
        <w:t xml:space="preserve">dispute amicably including holding a meeting attended by at least one representative from each Party. </w:t>
      </w:r>
    </w:p>
    <w:p w14:paraId="5ABAD80F" w14:textId="3F762C6A" w:rsidR="004033E8" w:rsidRPr="008E6B61" w:rsidRDefault="004033E8" w:rsidP="00757DF3">
      <w:pPr>
        <w:pStyle w:val="Schedule4Level2asheader"/>
      </w:pPr>
      <w:bookmarkStart w:id="72" w:name="_Ref31183569"/>
      <w:bookmarkStart w:id="73" w:name="_Toc96416587"/>
      <w:r w:rsidRPr="008E6B61">
        <w:t>Right to Refer a Dispute to the Expert</w:t>
      </w:r>
      <w:bookmarkEnd w:id="72"/>
      <w:bookmarkEnd w:id="73"/>
    </w:p>
    <w:p w14:paraId="4CFF98EE" w14:textId="77777777" w:rsidR="00853C2D" w:rsidRPr="008E6B61" w:rsidRDefault="00853C2D" w:rsidP="00D07FCB">
      <w:pPr>
        <w:pStyle w:val="ListParagraph"/>
        <w:numPr>
          <w:ilvl w:val="1"/>
          <w:numId w:val="21"/>
        </w:numPr>
        <w:spacing w:before="120" w:after="120"/>
        <w:rPr>
          <w:rFonts w:ascii="Lato" w:hAnsi="Lato"/>
          <w:vanish/>
          <w:sz w:val="22"/>
          <w:szCs w:val="22"/>
        </w:rPr>
      </w:pPr>
    </w:p>
    <w:p w14:paraId="049AC85E" w14:textId="502A4696" w:rsidR="004033E8" w:rsidRPr="008E6B61" w:rsidRDefault="004033E8" w:rsidP="00757DF3">
      <w:pPr>
        <w:pStyle w:val="Schedule4Level3assub-text"/>
      </w:pPr>
      <w:r w:rsidRPr="008E6B61">
        <w:t xml:space="preserve">If the Parties are unable to resolve the dispute amicably pursuant to clause </w:t>
      </w:r>
      <w:r w:rsidR="003E08B9" w:rsidRPr="008E6B61">
        <w:fldChar w:fldCharType="begin"/>
      </w:r>
      <w:r w:rsidR="003E08B9" w:rsidRPr="008E6B61">
        <w:instrText xml:space="preserve"> REF _Ref31183528 \r \h </w:instrText>
      </w:r>
      <w:r w:rsidR="000A7EA7">
        <w:instrText xml:space="preserve"> \* MERGEFORMAT </w:instrText>
      </w:r>
      <w:r w:rsidR="003E08B9" w:rsidRPr="008E6B61">
        <w:fldChar w:fldCharType="separate"/>
      </w:r>
      <w:r w:rsidR="00E72482">
        <w:t>10.1</w:t>
      </w:r>
      <w:r w:rsidR="003E08B9" w:rsidRPr="008E6B61">
        <w:fldChar w:fldCharType="end"/>
      </w:r>
      <w:r w:rsidRPr="008E6B61">
        <w:t xml:space="preserve">, either Party can refer such dispute or difference to some independent and fit person of at least 10 years professional experience of the matter in issue holding appropriate professional qualifications to be appointed (in the absence of agreement) by the President (or equivalent person) for the time being of the professional body chiefly relevant in England to such qualifications and such person will act as an expert and his decision will be final and binding upon the parties to the dispute or difference and his costs will be payable by the parties to the dispute in such proportion as he will determine and failing such determination will be borne by the parties to the dispute or difference in equal shares. </w:t>
      </w:r>
    </w:p>
    <w:p w14:paraId="410572D3" w14:textId="5D5A09E4" w:rsidR="001133CE" w:rsidRPr="008E6B61" w:rsidRDefault="001133CE" w:rsidP="00757DF3">
      <w:pPr>
        <w:pStyle w:val="Schedule4Level2asheader"/>
      </w:pPr>
      <w:bookmarkStart w:id="74" w:name="_Toc96416588"/>
      <w:r w:rsidRPr="008E6B61">
        <w:t>Appointment of the Expert</w:t>
      </w:r>
      <w:bookmarkEnd w:id="74"/>
    </w:p>
    <w:p w14:paraId="0912D6BB" w14:textId="77777777" w:rsidR="00853C2D" w:rsidRPr="008E6B61" w:rsidRDefault="00853C2D" w:rsidP="00D07FCB">
      <w:pPr>
        <w:pStyle w:val="ListParagraph"/>
        <w:numPr>
          <w:ilvl w:val="1"/>
          <w:numId w:val="21"/>
        </w:numPr>
        <w:spacing w:before="120" w:after="120"/>
        <w:rPr>
          <w:rFonts w:ascii="Lato" w:hAnsi="Lato"/>
          <w:vanish/>
          <w:sz w:val="22"/>
          <w:szCs w:val="22"/>
        </w:rPr>
      </w:pPr>
    </w:p>
    <w:p w14:paraId="32C481C0" w14:textId="59744E2C" w:rsidR="001133CE" w:rsidRPr="008E6B61" w:rsidRDefault="001133CE" w:rsidP="00757DF3">
      <w:pPr>
        <w:pStyle w:val="Schedule4Level3assub-text"/>
      </w:pPr>
      <w:r w:rsidRPr="008E6B61">
        <w:t xml:space="preserve">In the absence of agreement between the parties to the dispute or difference as to the professional qualifications of the person to be appointed pursuant to clause </w:t>
      </w:r>
      <w:r w:rsidR="003E08B9" w:rsidRPr="008E6B61">
        <w:fldChar w:fldCharType="begin"/>
      </w:r>
      <w:r w:rsidR="003E08B9" w:rsidRPr="008E6B61">
        <w:instrText xml:space="preserve"> REF _Ref31183569 \r \h </w:instrText>
      </w:r>
      <w:r w:rsidR="000A7EA7">
        <w:instrText xml:space="preserve"> \* MERGEFORMAT </w:instrText>
      </w:r>
      <w:r w:rsidR="003E08B9" w:rsidRPr="008E6B61">
        <w:fldChar w:fldCharType="separate"/>
      </w:r>
      <w:r w:rsidR="00E72482">
        <w:t>10.2</w:t>
      </w:r>
      <w:r w:rsidR="003E08B9" w:rsidRPr="008E6B61">
        <w:fldChar w:fldCharType="end"/>
      </w:r>
      <w:r w:rsidRPr="008E6B61">
        <w:t xml:space="preserve"> or as to the appropriate professional body within 10 (ten) Working Days after either party has given to the other written request to concur in the professional qualifications of the person to be appointed pursuant to clause </w:t>
      </w:r>
      <w:r w:rsidR="003E08B9" w:rsidRPr="008E6B61">
        <w:fldChar w:fldCharType="begin"/>
      </w:r>
      <w:r w:rsidR="003E08B9" w:rsidRPr="008E6B61">
        <w:instrText xml:space="preserve"> REF _Ref31183569 \r \h </w:instrText>
      </w:r>
      <w:r w:rsidR="000A7EA7">
        <w:instrText xml:space="preserve"> \* MERGEFORMAT </w:instrText>
      </w:r>
      <w:r w:rsidR="003E08B9" w:rsidRPr="008E6B61">
        <w:fldChar w:fldCharType="separate"/>
      </w:r>
      <w:r w:rsidR="00E72482">
        <w:t>10.2</w:t>
      </w:r>
      <w:r w:rsidR="003E08B9" w:rsidRPr="008E6B61">
        <w:fldChar w:fldCharType="end"/>
      </w:r>
      <w:r w:rsidRPr="008E6B61">
        <w:t xml:space="preserve"> hereof then the question of the appropriate qualifications or professional body will be referred to a solicitor to be appointed by the President for the time being of the Law Society of England and Wales on the application of any party to the dispute or difference and such solicitor will act as an expert and his decision as to the professional qualifications of such person or as to the appropriate professional body will be final and binding on the parties to the dispute or difference and his costs will be payable by the parties to the dispute and in such proportion as he will determine and failing such determination will be borne by the parties to the dispute or difference in equal shares.</w:t>
      </w:r>
    </w:p>
    <w:p w14:paraId="37B276F8" w14:textId="4D524803" w:rsidR="001133CE" w:rsidRPr="008E6B61" w:rsidRDefault="001133CE" w:rsidP="00757DF3">
      <w:pPr>
        <w:pStyle w:val="Schedule4Level2asheader"/>
      </w:pPr>
      <w:bookmarkStart w:id="75" w:name="_Toc96416589"/>
      <w:r w:rsidRPr="008E6B61">
        <w:t>Terms of Reference of the Expert</w:t>
      </w:r>
      <w:bookmarkEnd w:id="75"/>
    </w:p>
    <w:p w14:paraId="6FFBD4A1" w14:textId="1FAD5E0B" w:rsidR="00853C2D" w:rsidRPr="00757DF3" w:rsidRDefault="001133CE" w:rsidP="00757DF3">
      <w:pPr>
        <w:spacing w:before="120" w:after="120"/>
        <w:ind w:left="851"/>
        <w:rPr>
          <w:rFonts w:ascii="Lato" w:hAnsi="Lato"/>
          <w:sz w:val="22"/>
          <w:szCs w:val="22"/>
        </w:rPr>
      </w:pPr>
      <w:r w:rsidRPr="008E6B61">
        <w:rPr>
          <w:rFonts w:ascii="Lato" w:hAnsi="Lato"/>
          <w:sz w:val="22"/>
          <w:szCs w:val="22"/>
        </w:rPr>
        <w:t xml:space="preserve">The terms of reference of any expert appointed to determine a dispute or difference pursuant to this clause </w:t>
      </w:r>
      <w:r w:rsidR="003E08B9" w:rsidRPr="008E6B61">
        <w:rPr>
          <w:rFonts w:ascii="Lato" w:hAnsi="Lato"/>
          <w:sz w:val="22"/>
          <w:szCs w:val="22"/>
        </w:rPr>
        <w:fldChar w:fldCharType="begin"/>
      </w:r>
      <w:r w:rsidR="003E08B9" w:rsidRPr="008E6B61">
        <w:rPr>
          <w:rFonts w:ascii="Lato" w:hAnsi="Lato"/>
          <w:sz w:val="22"/>
          <w:szCs w:val="22"/>
        </w:rPr>
        <w:instrText xml:space="preserve"> REF _Ref31183621 \r \h </w:instrText>
      </w:r>
      <w:r w:rsidR="000A7EA7">
        <w:rPr>
          <w:rFonts w:ascii="Lato" w:hAnsi="Lato"/>
          <w:sz w:val="22"/>
          <w:szCs w:val="22"/>
        </w:rPr>
        <w:instrText xml:space="preserve"> \* MERGEFORMAT </w:instrText>
      </w:r>
      <w:r w:rsidR="003E08B9" w:rsidRPr="008E6B61">
        <w:rPr>
          <w:rFonts w:ascii="Lato" w:hAnsi="Lato"/>
          <w:sz w:val="22"/>
          <w:szCs w:val="22"/>
        </w:rPr>
      </w:r>
      <w:r w:rsidR="003E08B9" w:rsidRPr="008E6B61">
        <w:rPr>
          <w:rFonts w:ascii="Lato" w:hAnsi="Lato"/>
          <w:sz w:val="22"/>
          <w:szCs w:val="22"/>
        </w:rPr>
        <w:fldChar w:fldCharType="separate"/>
      </w:r>
      <w:r w:rsidR="00E72482">
        <w:rPr>
          <w:rFonts w:ascii="Lato" w:hAnsi="Lato"/>
          <w:sz w:val="22"/>
          <w:szCs w:val="22"/>
        </w:rPr>
        <w:t>10</w:t>
      </w:r>
      <w:r w:rsidR="003E08B9" w:rsidRPr="008E6B61">
        <w:rPr>
          <w:rFonts w:ascii="Lato" w:hAnsi="Lato"/>
          <w:sz w:val="22"/>
          <w:szCs w:val="22"/>
        </w:rPr>
        <w:fldChar w:fldCharType="end"/>
      </w:r>
      <w:r w:rsidRPr="008E6B61">
        <w:rPr>
          <w:rFonts w:ascii="Lato" w:hAnsi="Lato"/>
          <w:sz w:val="22"/>
          <w:szCs w:val="22"/>
        </w:rPr>
        <w:t xml:space="preserve"> shall include the following:</w:t>
      </w:r>
    </w:p>
    <w:p w14:paraId="2B192358" w14:textId="61160EC6" w:rsidR="001133CE" w:rsidRPr="008E6B61" w:rsidRDefault="001133CE" w:rsidP="00757DF3">
      <w:pPr>
        <w:pStyle w:val="Schedule4Level3assub-text"/>
      </w:pPr>
      <w:bookmarkStart w:id="76" w:name="_Ref31183643"/>
      <w:r w:rsidRPr="00757DF3">
        <w:t>He</w:t>
      </w:r>
      <w:r w:rsidRPr="008E6B61">
        <w:t xml:space="preserve"> will call for and consider any written representations made by or on behalf of the parties to the dispute which are received by him within 15 (fifteen) Working Days of his calling for such representations and at the expiry of this period will give the parties a further period of 10 (ten) Working Days to make counter-representations</w:t>
      </w:r>
      <w:bookmarkEnd w:id="76"/>
    </w:p>
    <w:p w14:paraId="7E6DAE5F" w14:textId="11776677" w:rsidR="001133CE" w:rsidRPr="008E6B61" w:rsidRDefault="001133CE" w:rsidP="00757DF3">
      <w:pPr>
        <w:pStyle w:val="Schedule4Level3assub-text"/>
      </w:pPr>
      <w:r w:rsidRPr="008E6B61">
        <w:t xml:space="preserve">He will provide the parties to the dispute with a written decision (including his reasons) within 20 (twenty) Working Days of the late date for receipt of counter-representations under clause </w:t>
      </w:r>
      <w:r w:rsidR="003E08B9" w:rsidRPr="008E6B61">
        <w:fldChar w:fldCharType="begin"/>
      </w:r>
      <w:r w:rsidR="003E08B9" w:rsidRPr="008E6B61">
        <w:instrText xml:space="preserve"> REF _Ref31183643 \r \h </w:instrText>
      </w:r>
      <w:r w:rsidR="000A7EA7">
        <w:instrText xml:space="preserve"> \* MERGEFORMAT </w:instrText>
      </w:r>
      <w:r w:rsidR="003E08B9" w:rsidRPr="008E6B61">
        <w:fldChar w:fldCharType="separate"/>
      </w:r>
      <w:r w:rsidR="00E72482">
        <w:t>10.4.1</w:t>
      </w:r>
      <w:r w:rsidR="003E08B9" w:rsidRPr="008E6B61">
        <w:fldChar w:fldCharType="end"/>
      </w:r>
      <w:r w:rsidRPr="008E6B61">
        <w:t>;</w:t>
      </w:r>
    </w:p>
    <w:p w14:paraId="50C776AF" w14:textId="77777777" w:rsidR="001133CE" w:rsidRPr="008E6B61" w:rsidRDefault="001133CE" w:rsidP="00757DF3">
      <w:pPr>
        <w:pStyle w:val="Schedule4Level3assub-text"/>
      </w:pPr>
      <w:r w:rsidRPr="008E6B61">
        <w:lastRenderedPageBreak/>
        <w:t xml:space="preserve">He will be entitled to call for such independent expert advice as he will think fit; and </w:t>
      </w:r>
    </w:p>
    <w:p w14:paraId="0F21014D" w14:textId="77777777" w:rsidR="001133CE" w:rsidRPr="008E6B61" w:rsidRDefault="001133CE" w:rsidP="00757DF3">
      <w:pPr>
        <w:pStyle w:val="Schedule4Level3assub-text"/>
      </w:pPr>
      <w:r w:rsidRPr="008E6B61">
        <w:t xml:space="preserve">His costs and the costs of any independent expert advice called for by the expert will be included in his award. </w:t>
      </w:r>
    </w:p>
    <w:p w14:paraId="003BA5C4" w14:textId="28502D06" w:rsidR="001133CE" w:rsidRPr="008E6B61" w:rsidRDefault="001133CE" w:rsidP="00E81536">
      <w:pPr>
        <w:pStyle w:val="Schedule4Level1"/>
      </w:pPr>
      <w:bookmarkStart w:id="77" w:name="_Toc96416590"/>
      <w:r w:rsidRPr="00E81536">
        <w:t>DELIVERY</w:t>
      </w:r>
      <w:bookmarkEnd w:id="77"/>
    </w:p>
    <w:p w14:paraId="0B530BED" w14:textId="77777777" w:rsidR="00853C2D" w:rsidRPr="008E6B61" w:rsidRDefault="00853C2D" w:rsidP="00D07FCB">
      <w:pPr>
        <w:pStyle w:val="ListParagraph"/>
        <w:numPr>
          <w:ilvl w:val="0"/>
          <w:numId w:val="21"/>
        </w:numPr>
        <w:spacing w:before="120" w:after="120"/>
        <w:rPr>
          <w:rFonts w:ascii="Lato" w:hAnsi="Lato"/>
          <w:vanish/>
          <w:sz w:val="22"/>
          <w:szCs w:val="22"/>
        </w:rPr>
      </w:pPr>
    </w:p>
    <w:p w14:paraId="0BFD2DA9" w14:textId="6DBE9BC3" w:rsidR="001133CE" w:rsidRPr="008E6B61" w:rsidRDefault="007D2ACD" w:rsidP="007B7CA8">
      <w:pPr>
        <w:pStyle w:val="Level3"/>
        <w:numPr>
          <w:ilvl w:val="0"/>
          <w:numId w:val="0"/>
        </w:numPr>
        <w:ind w:left="851"/>
        <w:rPr>
          <w:rFonts w:ascii="Lato" w:hAnsi="Lato"/>
        </w:rPr>
      </w:pPr>
      <w:r w:rsidRPr="008E6B61">
        <w:rPr>
          <w:rFonts w:ascii="Lato" w:hAnsi="Lato"/>
        </w:rPr>
        <w:t>This Agreement is delivered on the date written at the start and t</w:t>
      </w:r>
      <w:r w:rsidR="001133CE" w:rsidRPr="008E6B61">
        <w:rPr>
          <w:rFonts w:ascii="Lato" w:hAnsi="Lato"/>
        </w:rPr>
        <w:t xml:space="preserve">he provisions of this Agreement (other than this clause which will be of immediate effect) </w:t>
      </w:r>
      <w:r w:rsidRPr="008E6B61">
        <w:rPr>
          <w:rFonts w:ascii="Lato" w:hAnsi="Lato"/>
        </w:rPr>
        <w:t xml:space="preserve">shall </w:t>
      </w:r>
      <w:r w:rsidR="001133CE" w:rsidRPr="008E6B61">
        <w:rPr>
          <w:rFonts w:ascii="Lato" w:hAnsi="Lato"/>
        </w:rPr>
        <w:t xml:space="preserve">be of no effect until this Agreement is dated. </w:t>
      </w:r>
    </w:p>
    <w:p w14:paraId="0ACD74D8" w14:textId="70695965" w:rsidR="00B65500" w:rsidRPr="008E6B61" w:rsidRDefault="00B65500" w:rsidP="00E81536">
      <w:pPr>
        <w:pStyle w:val="Heading1"/>
        <w:numPr>
          <w:ilvl w:val="0"/>
          <w:numId w:val="0"/>
        </w:numPr>
        <w:ind w:left="703" w:hanging="703"/>
      </w:pPr>
      <w:r w:rsidRPr="008E6B61">
        <w:br w:type="page"/>
      </w:r>
      <w:bookmarkStart w:id="78" w:name="_Toc96416591"/>
      <w:r w:rsidRPr="008E6B61">
        <w:lastRenderedPageBreak/>
        <w:t>SCHEDULE 1: DESCRIPTION OF THE LAND</w:t>
      </w:r>
      <w:bookmarkEnd w:id="78"/>
    </w:p>
    <w:p w14:paraId="07083F7E" w14:textId="77777777" w:rsidR="00B65500" w:rsidRPr="008E6B61" w:rsidRDefault="00B65500" w:rsidP="00B65500">
      <w:pPr>
        <w:rPr>
          <w:rFonts w:ascii="Lato" w:hAnsi="Lato"/>
          <w:sz w:val="22"/>
          <w:szCs w:val="22"/>
        </w:rPr>
      </w:pPr>
    </w:p>
    <w:p w14:paraId="7F443BE0" w14:textId="77777777" w:rsidR="00B65500" w:rsidRPr="008E6B61" w:rsidRDefault="00B65500" w:rsidP="00B65500">
      <w:pPr>
        <w:rPr>
          <w:rFonts w:ascii="Lato" w:hAnsi="Lato"/>
          <w:sz w:val="22"/>
          <w:szCs w:val="22"/>
        </w:rPr>
      </w:pPr>
      <w:r w:rsidRPr="008E6B61">
        <w:rPr>
          <w:rFonts w:ascii="Lato" w:hAnsi="Lato"/>
          <w:sz w:val="22"/>
          <w:szCs w:val="22"/>
        </w:rPr>
        <w:t xml:space="preserve">Land at </w:t>
      </w:r>
      <w:r w:rsidRPr="008E6B61">
        <w:rPr>
          <w:rFonts w:ascii="Lato" w:hAnsi="Lato"/>
          <w:color w:val="FF0000"/>
          <w:sz w:val="22"/>
          <w:szCs w:val="22"/>
        </w:rPr>
        <w:t>[</w:t>
      </w:r>
      <w:r w:rsidRPr="008E6B61">
        <w:rPr>
          <w:rFonts w:ascii="Lato" w:hAnsi="Lato"/>
          <w:i/>
          <w:color w:val="FF0000"/>
          <w:sz w:val="22"/>
          <w:szCs w:val="22"/>
        </w:rPr>
        <w:t>insert description of land in the title deeds and/or the planning application</w:t>
      </w:r>
      <w:r w:rsidRPr="008E6B61">
        <w:rPr>
          <w:rFonts w:ascii="Lato" w:hAnsi="Lato"/>
          <w:color w:val="FF0000"/>
          <w:sz w:val="22"/>
          <w:szCs w:val="22"/>
        </w:rPr>
        <w:t>]</w:t>
      </w:r>
      <w:r w:rsidRPr="008E6B61">
        <w:rPr>
          <w:rFonts w:ascii="Lato" w:hAnsi="Lato"/>
          <w:sz w:val="22"/>
          <w:szCs w:val="22"/>
        </w:rPr>
        <w:t xml:space="preserve"> shown edged red on the Plan and registered at the Land Registry with title number(s) </w:t>
      </w:r>
      <w:r w:rsidRPr="008E6B61">
        <w:rPr>
          <w:rFonts w:ascii="Lato" w:hAnsi="Lato"/>
          <w:color w:val="FF0000"/>
          <w:sz w:val="22"/>
          <w:szCs w:val="22"/>
        </w:rPr>
        <w:t>[</w:t>
      </w:r>
      <w:r w:rsidRPr="008E6B61">
        <w:rPr>
          <w:rFonts w:ascii="Lato" w:hAnsi="Lato"/>
          <w:i/>
          <w:color w:val="FF0000"/>
          <w:sz w:val="22"/>
          <w:szCs w:val="22"/>
        </w:rPr>
        <w:t>insert title number(s)</w:t>
      </w:r>
      <w:r w:rsidRPr="008E6B61">
        <w:rPr>
          <w:rFonts w:ascii="Lato" w:hAnsi="Lato"/>
          <w:color w:val="FF0000"/>
          <w:sz w:val="22"/>
          <w:szCs w:val="22"/>
        </w:rPr>
        <w:t>]</w:t>
      </w:r>
    </w:p>
    <w:p w14:paraId="77B9F57C" w14:textId="2548DE7A" w:rsidR="00B65500" w:rsidRPr="008E6B61" w:rsidRDefault="00B65500" w:rsidP="00E81536">
      <w:pPr>
        <w:pStyle w:val="Heading1"/>
        <w:numPr>
          <w:ilvl w:val="0"/>
          <w:numId w:val="0"/>
        </w:numPr>
        <w:ind w:left="703" w:hanging="703"/>
      </w:pPr>
      <w:r w:rsidRPr="008E6B61">
        <w:br w:type="page"/>
      </w:r>
      <w:bookmarkStart w:id="79" w:name="_Toc96416592"/>
      <w:r w:rsidRPr="008E6B61">
        <w:lastRenderedPageBreak/>
        <w:t>SCHEDULE 2: AFFORDABLE HOUSING</w:t>
      </w:r>
      <w:bookmarkEnd w:id="79"/>
    </w:p>
    <w:p w14:paraId="13EAE2C5" w14:textId="77777777" w:rsidR="00B24151" w:rsidRPr="008E6B61" w:rsidRDefault="00B24151" w:rsidP="00B65500">
      <w:pPr>
        <w:rPr>
          <w:rFonts w:ascii="Lato" w:hAnsi="Lato"/>
          <w:sz w:val="22"/>
          <w:szCs w:val="22"/>
        </w:rPr>
      </w:pPr>
    </w:p>
    <w:p w14:paraId="6D69CA3D" w14:textId="06841373" w:rsidR="00B65500" w:rsidRPr="008E6B61" w:rsidRDefault="00B65500" w:rsidP="00B65500">
      <w:pPr>
        <w:rPr>
          <w:rFonts w:ascii="Lato" w:hAnsi="Lato"/>
          <w:sz w:val="22"/>
          <w:szCs w:val="22"/>
        </w:rPr>
      </w:pPr>
      <w:r w:rsidRPr="008E6B61">
        <w:rPr>
          <w:rFonts w:ascii="Lato" w:hAnsi="Lato"/>
          <w:sz w:val="22"/>
          <w:szCs w:val="22"/>
        </w:rPr>
        <w:t>The Owner covenants with and undert</w:t>
      </w:r>
      <w:r w:rsidR="00BA5881" w:rsidRPr="008E6B61">
        <w:rPr>
          <w:rFonts w:ascii="Lato" w:hAnsi="Lato"/>
          <w:sz w:val="22"/>
          <w:szCs w:val="22"/>
        </w:rPr>
        <w:t>akes to the Council as follows:</w:t>
      </w:r>
    </w:p>
    <w:p w14:paraId="0E808B03" w14:textId="77777777" w:rsidR="00B65500" w:rsidRPr="008E6B61" w:rsidRDefault="00B65500" w:rsidP="00E81536">
      <w:pPr>
        <w:pStyle w:val="Schedule4Level1"/>
      </w:pPr>
      <w:bookmarkStart w:id="80" w:name="_Toc96416593"/>
      <w:r w:rsidRPr="008E6B61">
        <w:t>AMOUNT</w:t>
      </w:r>
      <w:bookmarkEnd w:id="80"/>
    </w:p>
    <w:p w14:paraId="616439FC" w14:textId="5CE92258" w:rsidR="00B65500" w:rsidRPr="00D27041" w:rsidRDefault="00B65500" w:rsidP="005B7E60">
      <w:pPr>
        <w:pStyle w:val="Schedule4Level2"/>
      </w:pPr>
      <w:bookmarkStart w:id="81" w:name="_Toc96416594"/>
      <w:r w:rsidRPr="00F71DC2">
        <w:t>No less than [</w:t>
      </w:r>
      <w:r w:rsidRPr="00C40985">
        <w:rPr>
          <w:i/>
          <w:color w:val="FF0000"/>
        </w:rPr>
        <w:t>insert number of dwellings</w:t>
      </w:r>
      <w:r w:rsidRPr="00F71DC2">
        <w:t>] of the Residential Properties will be Affordable Housing Properties</w:t>
      </w:r>
      <w:r w:rsidR="0010282C" w:rsidRPr="00F71DC2">
        <w:t xml:space="preserve"> (including First Homes</w:t>
      </w:r>
      <w:r w:rsidR="006C1D8F" w:rsidRPr="00F71DC2">
        <w:t xml:space="preserve"> and </w:t>
      </w:r>
      <w:r w:rsidR="009358E9" w:rsidRPr="00D27041">
        <w:t>Discounted Market Housing</w:t>
      </w:r>
      <w:r w:rsidR="0010282C" w:rsidRPr="00D27041">
        <w:t>)</w:t>
      </w:r>
      <w:bookmarkEnd w:id="81"/>
    </w:p>
    <w:p w14:paraId="7DB1E4B3" w14:textId="77777777" w:rsidR="00B65500" w:rsidRPr="00F71DC2" w:rsidRDefault="00B65500" w:rsidP="00E81536">
      <w:pPr>
        <w:pStyle w:val="Schedule4Level1"/>
      </w:pPr>
      <w:bookmarkStart w:id="82" w:name="_Toc96416595"/>
      <w:r w:rsidRPr="00F71DC2">
        <w:t>MIX AND TENURE</w:t>
      </w:r>
      <w:bookmarkEnd w:id="82"/>
    </w:p>
    <w:p w14:paraId="21260979" w14:textId="7DD1C537" w:rsidR="00A35FB7" w:rsidRPr="008E6B61" w:rsidRDefault="00B65500" w:rsidP="005B7E60">
      <w:pPr>
        <w:pStyle w:val="Schedule4Level2"/>
      </w:pPr>
      <w:bookmarkStart w:id="83" w:name="_Toc96416596"/>
      <w:r w:rsidRPr="00F71DC2">
        <w:t>The Affordable Housing Properties</w:t>
      </w:r>
      <w:r w:rsidR="0078654C" w:rsidRPr="00F71DC2">
        <w:t xml:space="preserve"> </w:t>
      </w:r>
      <w:r w:rsidR="0010282C" w:rsidRPr="00F71DC2">
        <w:t>(including First Homes</w:t>
      </w:r>
      <w:r w:rsidR="006C1D8F" w:rsidRPr="00F71DC2">
        <w:t xml:space="preserve"> and </w:t>
      </w:r>
      <w:r w:rsidR="009358E9" w:rsidRPr="00D27041">
        <w:t>Discounted Market Housing</w:t>
      </w:r>
      <w:r w:rsidR="0010282C" w:rsidRPr="00D27041">
        <w:t>)</w:t>
      </w:r>
      <w:r w:rsidR="0010282C" w:rsidRPr="00F71DC2">
        <w:t xml:space="preserve"> </w:t>
      </w:r>
      <w:r w:rsidR="0078654C" w:rsidRPr="00F71DC2">
        <w:t xml:space="preserve">will be provided in accordance with the </w:t>
      </w:r>
      <w:r w:rsidR="00B13085" w:rsidRPr="00F71DC2">
        <w:t xml:space="preserve">Affordable Housing </w:t>
      </w:r>
      <w:r w:rsidR="003D4448" w:rsidRPr="00F71DC2">
        <w:t>Scheme</w:t>
      </w:r>
      <w:r w:rsidR="0078654C" w:rsidRPr="00F71DC2">
        <w:t xml:space="preserve"> unless otherwise agreed in writing</w:t>
      </w:r>
      <w:r w:rsidR="0078654C" w:rsidRPr="008E6B61">
        <w:t xml:space="preserve"> by the Parties</w:t>
      </w:r>
      <w:r w:rsidR="00B13085" w:rsidRPr="008E6B61">
        <w:t>.</w:t>
      </w:r>
      <w:bookmarkEnd w:id="83"/>
    </w:p>
    <w:p w14:paraId="23925173" w14:textId="32EB6D27" w:rsidR="003D4448" w:rsidRPr="008E6B61" w:rsidRDefault="003D4448" w:rsidP="005B7E60">
      <w:pPr>
        <w:pStyle w:val="Schedule4Level2"/>
      </w:pPr>
      <w:r w:rsidRPr="008E6B61">
        <w:t xml:space="preserve">The Owner covenants to the Council that </w:t>
      </w:r>
      <w:r w:rsidR="00E63243" w:rsidRPr="00C40985">
        <w:rPr>
          <w:color w:val="FF0000"/>
        </w:rPr>
        <w:t>[insert number of dwellings]</w:t>
      </w:r>
      <w:r w:rsidRPr="00C40985">
        <w:rPr>
          <w:color w:val="FF0000"/>
        </w:rPr>
        <w:t xml:space="preserve"> </w:t>
      </w:r>
      <w:r w:rsidRPr="008E6B61">
        <w:t xml:space="preserve">of the Affordable Housing Properties </w:t>
      </w:r>
      <w:bookmarkStart w:id="84" w:name="_Hlk152159355"/>
      <w:r w:rsidRPr="008E6B61">
        <w:t xml:space="preserve">provided as Social Rented Housing and/or Affordable Rented Housing </w:t>
      </w:r>
      <w:bookmarkEnd w:id="84"/>
      <w:r w:rsidRPr="008E6B61">
        <w:t xml:space="preserve">are to be identified in the Affordable Housing Scheme as </w:t>
      </w:r>
      <w:r w:rsidR="0041447C" w:rsidRPr="008E6B61">
        <w:t>wheelchair user dwellings and shall be constructed and delivered by the Owner in accordance with Part M4(3) (b), unless otherwise agreed by the Council.</w:t>
      </w:r>
    </w:p>
    <w:p w14:paraId="2F1A4578" w14:textId="54F43052" w:rsidR="00293A94" w:rsidRPr="008E6B61" w:rsidRDefault="0078654C" w:rsidP="00E81536">
      <w:pPr>
        <w:pStyle w:val="Schedule4Level1"/>
      </w:pPr>
      <w:bookmarkStart w:id="85" w:name="_Toc96416597"/>
      <w:bookmarkStart w:id="86" w:name="_Toc96416598"/>
      <w:bookmarkStart w:id="87" w:name="_Toc96416599"/>
      <w:bookmarkStart w:id="88" w:name="_Toc96416600"/>
      <w:bookmarkEnd w:id="85"/>
      <w:bookmarkEnd w:id="86"/>
      <w:bookmarkEnd w:id="87"/>
      <w:r w:rsidRPr="008E6B61">
        <w:t>DELIVERY</w:t>
      </w:r>
      <w:bookmarkStart w:id="89" w:name="_Toc96416601"/>
      <w:bookmarkEnd w:id="88"/>
    </w:p>
    <w:p w14:paraId="26671185" w14:textId="0475856F" w:rsidR="00293A94" w:rsidRPr="008E6B61" w:rsidRDefault="00293A94" w:rsidP="005B7E60">
      <w:pPr>
        <w:pStyle w:val="Schedule4Level2"/>
      </w:pPr>
      <w:r w:rsidRPr="008E6B61">
        <w:t>Not to Commence the Development until:</w:t>
      </w:r>
    </w:p>
    <w:p w14:paraId="6FC4837E" w14:textId="246B55B3" w:rsidR="00293A94" w:rsidRPr="008E6B61" w:rsidRDefault="00293A94" w:rsidP="005B7E60">
      <w:pPr>
        <w:pStyle w:val="Schedule4Level3"/>
      </w:pPr>
      <w:r w:rsidRPr="008E6B61">
        <w:t>the Owner and a Registered Provider have entered into a binding legal agreement for the transfer of the Affordable Housing Land into the ownership of the Registered Provider for the Affordable Housing Price; and</w:t>
      </w:r>
    </w:p>
    <w:p w14:paraId="478E9806" w14:textId="6FDAD703" w:rsidR="00293A94" w:rsidRPr="008E6B61" w:rsidRDefault="00293A94" w:rsidP="005B7E60">
      <w:pPr>
        <w:pStyle w:val="Schedule4Level3"/>
      </w:pPr>
      <w:r w:rsidRPr="008E6B61">
        <w:t xml:space="preserve">the Owner and the Registered Provider have </w:t>
      </w:r>
      <w:proofErr w:type="gramStart"/>
      <w:r w:rsidRPr="008E6B61">
        <w:t>entered into</w:t>
      </w:r>
      <w:proofErr w:type="gramEnd"/>
      <w:r w:rsidRPr="008E6B61">
        <w:t xml:space="preserve"> a binding contract for the construction and provision of the Affordable Housing Properties.</w:t>
      </w:r>
    </w:p>
    <w:p w14:paraId="62A93CB1" w14:textId="3743281F" w:rsidR="0078654C" w:rsidRPr="008E6B61" w:rsidRDefault="0078654C" w:rsidP="005B7E60">
      <w:pPr>
        <w:pStyle w:val="Schedule4Level2"/>
      </w:pPr>
      <w:r w:rsidRPr="008E6B61">
        <w:t xml:space="preserve">Not to Commence the Development until the legal interest in the Affordable Housing Land has been transferred into the ownership of a Registered Provider for the Affordable Housing Price and the Owner and the Registered Provider have </w:t>
      </w:r>
      <w:proofErr w:type="gramStart"/>
      <w:r w:rsidRPr="008E6B61">
        <w:t>entered into</w:t>
      </w:r>
      <w:proofErr w:type="gramEnd"/>
      <w:r w:rsidRPr="008E6B61">
        <w:t xml:space="preserve"> a binding contract for the construction and provision of the Affordable Housing Properties</w:t>
      </w:r>
      <w:bookmarkEnd w:id="89"/>
    </w:p>
    <w:p w14:paraId="600473F7" w14:textId="1003AB28" w:rsidR="00806509" w:rsidRPr="008E6B61" w:rsidRDefault="0078654C" w:rsidP="005B7E60">
      <w:pPr>
        <w:pStyle w:val="Schedule4Level2"/>
      </w:pPr>
      <w:bookmarkStart w:id="90" w:name="_Toc96416602"/>
      <w:r w:rsidRPr="008E6B61">
        <w:t>No more than 25% (</w:t>
      </w:r>
      <w:proofErr w:type="gramStart"/>
      <w:r w:rsidRPr="008E6B61">
        <w:t>twenty five</w:t>
      </w:r>
      <w:proofErr w:type="gramEnd"/>
      <w:r w:rsidRPr="008E6B61">
        <w:t xml:space="preserve"> per cent) of the Open Market Properties shall be Occupied until</w:t>
      </w:r>
      <w:r w:rsidR="00472165" w:rsidRPr="008E6B61">
        <w:t xml:space="preserve"> </w:t>
      </w:r>
      <w:r w:rsidRPr="008E6B61">
        <w:t>the Affordable Housing Properties have been constructed in accordance with the Planning Permission</w:t>
      </w:r>
      <w:r w:rsidR="00F658C0" w:rsidRPr="008E6B61">
        <w:t>,</w:t>
      </w:r>
      <w:r w:rsidRPr="008E6B61">
        <w:t xml:space="preserve"> in compliance with </w:t>
      </w:r>
      <w:r w:rsidR="003C5798" w:rsidRPr="008E6B61">
        <w:t xml:space="preserve">the </w:t>
      </w:r>
      <w:r w:rsidR="00472165" w:rsidRPr="008E6B61">
        <w:t>Development Standards</w:t>
      </w:r>
      <w:r w:rsidR="00F658C0" w:rsidRPr="008E6B61">
        <w:t xml:space="preserve"> </w:t>
      </w:r>
      <w:r w:rsidRPr="008E6B61">
        <w:t>and the Registered Provider confirms said Affordable Housing Properties are ready for residential occupation</w:t>
      </w:r>
      <w:r w:rsidR="00806509" w:rsidRPr="008E6B61">
        <w:t>; and</w:t>
      </w:r>
      <w:bookmarkEnd w:id="90"/>
    </w:p>
    <w:p w14:paraId="7CA9B44C" w14:textId="6788EF34" w:rsidR="0078654C" w:rsidRPr="00D27041" w:rsidRDefault="00472165" w:rsidP="005B7E60">
      <w:pPr>
        <w:pStyle w:val="Schedule4Level2"/>
      </w:pPr>
      <w:bookmarkStart w:id="91" w:name="_Toc96416603"/>
      <w:r w:rsidRPr="00F71DC2">
        <w:t xml:space="preserve">No more than 50% (fifty per cent) of the Open Market Properties shall be Occupied </w:t>
      </w:r>
      <w:r w:rsidR="00806509" w:rsidRPr="00F71DC2">
        <w:t xml:space="preserve">until the First Homes have been constructed </w:t>
      </w:r>
      <w:r w:rsidR="00CA5DF1" w:rsidRPr="00F71DC2">
        <w:t xml:space="preserve">and are ready for residential occupation </w:t>
      </w:r>
      <w:r w:rsidR="00806509" w:rsidRPr="00F71DC2">
        <w:t>in accordance with Schedule 4</w:t>
      </w:r>
      <w:r w:rsidR="00C40E71" w:rsidRPr="00F71DC2">
        <w:t xml:space="preserve"> </w:t>
      </w:r>
      <w:r w:rsidR="00C40E71" w:rsidRPr="00D27041">
        <w:t>and any</w:t>
      </w:r>
      <w:r w:rsidR="00F72B25" w:rsidRPr="00D27041">
        <w:t xml:space="preserve"> </w:t>
      </w:r>
      <w:r w:rsidR="009358E9" w:rsidRPr="00D27041">
        <w:t>Discounted Market Housing</w:t>
      </w:r>
      <w:r w:rsidR="00F72B25" w:rsidRPr="00D27041">
        <w:t xml:space="preserve"> has </w:t>
      </w:r>
      <w:r w:rsidR="00F72B25" w:rsidRPr="00D27041">
        <w:lastRenderedPageBreak/>
        <w:t>been constructed and are ready for residential occupation in accordance with Schedule 5</w:t>
      </w:r>
      <w:r w:rsidR="0078654C" w:rsidRPr="00D27041">
        <w:t>.</w:t>
      </w:r>
      <w:bookmarkEnd w:id="91"/>
      <w:r w:rsidR="0078654C" w:rsidRPr="00D27041">
        <w:t xml:space="preserve"> </w:t>
      </w:r>
    </w:p>
    <w:p w14:paraId="0A7475F3" w14:textId="77777777" w:rsidR="0078654C" w:rsidRPr="008E6B61" w:rsidRDefault="0078654C" w:rsidP="00E81536">
      <w:pPr>
        <w:pStyle w:val="Schedule4Level1"/>
      </w:pPr>
      <w:bookmarkStart w:id="92" w:name="_Toc96416604"/>
      <w:r w:rsidRPr="00E81536">
        <w:t>TRANSFER</w:t>
      </w:r>
      <w:bookmarkEnd w:id="92"/>
    </w:p>
    <w:p w14:paraId="40A48959" w14:textId="77777777" w:rsidR="0078654C" w:rsidRPr="008E6B61" w:rsidRDefault="0078654C" w:rsidP="005B7E60">
      <w:pPr>
        <w:pStyle w:val="Schedule4Level2"/>
      </w:pPr>
      <w:bookmarkStart w:id="93" w:name="_Toc96416605"/>
      <w:r w:rsidRPr="008E6B61">
        <w:t>Arrangements for the Affordable Housing Land</w:t>
      </w:r>
      <w:bookmarkEnd w:id="93"/>
    </w:p>
    <w:p w14:paraId="63BE6466" w14:textId="2ACA9EFE" w:rsidR="0078654C" w:rsidRPr="008E6B61" w:rsidRDefault="0078654C" w:rsidP="00BA5881">
      <w:pPr>
        <w:widowControl w:val="0"/>
        <w:ind w:left="851"/>
        <w:rPr>
          <w:rFonts w:ascii="Lato" w:hAnsi="Lato"/>
          <w:sz w:val="22"/>
          <w:szCs w:val="22"/>
        </w:rPr>
      </w:pPr>
      <w:r w:rsidRPr="008E6B61">
        <w:rPr>
          <w:rFonts w:ascii="Lato" w:hAnsi="Lato"/>
          <w:sz w:val="22"/>
          <w:szCs w:val="22"/>
        </w:rPr>
        <w:t xml:space="preserve">The Owner will not transfer a freehold or leasehold interest in the Affordable Housing Land to a Registered Provider until the Owner has at its </w:t>
      </w:r>
      <w:r w:rsidR="00BA5881" w:rsidRPr="008E6B61">
        <w:rPr>
          <w:rFonts w:ascii="Lato" w:hAnsi="Lato"/>
          <w:sz w:val="22"/>
          <w:szCs w:val="22"/>
        </w:rPr>
        <w:t xml:space="preserve">own cost </w:t>
      </w:r>
      <w:proofErr w:type="gramStart"/>
      <w:r w:rsidR="00BA5881" w:rsidRPr="008E6B61">
        <w:rPr>
          <w:rFonts w:ascii="Lato" w:hAnsi="Lato"/>
          <w:sz w:val="22"/>
          <w:szCs w:val="22"/>
        </w:rPr>
        <w:t>made arrangements</w:t>
      </w:r>
      <w:proofErr w:type="gramEnd"/>
      <w:r w:rsidR="00BA5881" w:rsidRPr="008E6B61">
        <w:rPr>
          <w:rFonts w:ascii="Lato" w:hAnsi="Lato"/>
          <w:sz w:val="22"/>
          <w:szCs w:val="22"/>
        </w:rPr>
        <w:t xml:space="preserve"> for:</w:t>
      </w:r>
    </w:p>
    <w:p w14:paraId="1A1E83B6" w14:textId="77777777" w:rsidR="0078654C" w:rsidRPr="008E6B61" w:rsidRDefault="0078654C" w:rsidP="005B7E60">
      <w:pPr>
        <w:pStyle w:val="Schedule4Level3"/>
      </w:pPr>
      <w:bookmarkStart w:id="94" w:name="_Toc96416606"/>
      <w:r w:rsidRPr="008E6B61">
        <w:t xml:space="preserve">Remediating the Affordable Housing Land in accordance with all necessary consents and statutory </w:t>
      </w:r>
      <w:proofErr w:type="gramStart"/>
      <w:r w:rsidRPr="008E6B61">
        <w:t>requirements;</w:t>
      </w:r>
      <w:bookmarkEnd w:id="94"/>
      <w:proofErr w:type="gramEnd"/>
    </w:p>
    <w:p w14:paraId="2C6AB2FB" w14:textId="77777777" w:rsidR="0078654C" w:rsidRPr="008E6B61" w:rsidRDefault="0078654C" w:rsidP="005B7E60">
      <w:pPr>
        <w:pStyle w:val="Schedule4Level3"/>
      </w:pPr>
      <w:bookmarkStart w:id="95" w:name="_Toc96416607"/>
      <w:r w:rsidRPr="008E6B61">
        <w:t>Clearing and levelling the Affordable Housing Land; and</w:t>
      </w:r>
      <w:bookmarkEnd w:id="95"/>
    </w:p>
    <w:p w14:paraId="3BD4E403" w14:textId="77777777" w:rsidR="0078654C" w:rsidRPr="008E6B61" w:rsidRDefault="0078654C" w:rsidP="005B7E60">
      <w:pPr>
        <w:pStyle w:val="Schedule4Level3"/>
      </w:pPr>
      <w:bookmarkStart w:id="96" w:name="_Toc96416608"/>
      <w:r w:rsidRPr="008E6B61">
        <w:t>Undertaking all necessary works to ensure that the Affordable Housing land is in a Clean Condition with all necessary Services and Service Installations put in place</w:t>
      </w:r>
      <w:bookmarkEnd w:id="96"/>
    </w:p>
    <w:p w14:paraId="04C1CCDC" w14:textId="77777777" w:rsidR="006E72A3" w:rsidRPr="008E6B61" w:rsidRDefault="006E72A3" w:rsidP="005B7E60">
      <w:pPr>
        <w:pStyle w:val="Schedule4Level2"/>
      </w:pPr>
      <w:bookmarkStart w:id="97" w:name="_Toc96416609"/>
      <w:r w:rsidRPr="008E6B61">
        <w:t>Form of Transfer</w:t>
      </w:r>
      <w:bookmarkEnd w:id="97"/>
    </w:p>
    <w:p w14:paraId="19DCD8DC" w14:textId="77777777" w:rsidR="006E72A3" w:rsidRPr="008E6B61" w:rsidRDefault="006E72A3" w:rsidP="00BA5881">
      <w:pPr>
        <w:widowControl w:val="0"/>
        <w:ind w:left="851"/>
        <w:rPr>
          <w:rFonts w:ascii="Lato" w:hAnsi="Lato"/>
          <w:sz w:val="22"/>
          <w:szCs w:val="22"/>
        </w:rPr>
      </w:pPr>
      <w:r w:rsidRPr="008E6B61">
        <w:rPr>
          <w:rFonts w:ascii="Lato" w:hAnsi="Lato"/>
          <w:sz w:val="22"/>
          <w:szCs w:val="22"/>
        </w:rPr>
        <w:t xml:space="preserve">The Owner will </w:t>
      </w:r>
      <w:r w:rsidRPr="008E6B61">
        <w:rPr>
          <w:rFonts w:ascii="Lato" w:hAnsi="Lato" w:cs="Arial"/>
          <w:bCs/>
          <w:kern w:val="32"/>
          <w:sz w:val="22"/>
          <w:szCs w:val="22"/>
        </w:rPr>
        <w:t xml:space="preserve">use reasonable endeavours to </w:t>
      </w:r>
      <w:r w:rsidRPr="008E6B61">
        <w:rPr>
          <w:rFonts w:ascii="Lato" w:hAnsi="Lato"/>
          <w:sz w:val="22"/>
          <w:szCs w:val="22"/>
        </w:rPr>
        <w:t>transfer the Affordable Housing Land with full title guarantee to a Registered Provider by way of:</w:t>
      </w:r>
    </w:p>
    <w:p w14:paraId="48782798" w14:textId="77777777" w:rsidR="006E72A3" w:rsidRPr="008E6B61" w:rsidRDefault="006E72A3" w:rsidP="005B7E60">
      <w:pPr>
        <w:pStyle w:val="Schedule4Level3"/>
      </w:pPr>
      <w:bookmarkStart w:id="98" w:name="_Toc96416610"/>
      <w:r w:rsidRPr="008E6B61">
        <w:t>A freehold transfer; or</w:t>
      </w:r>
      <w:bookmarkEnd w:id="98"/>
    </w:p>
    <w:p w14:paraId="4493CA7C" w14:textId="05150133" w:rsidR="006E72A3" w:rsidRPr="008E6B61" w:rsidRDefault="006E72A3" w:rsidP="005B7E60">
      <w:pPr>
        <w:pStyle w:val="Schedule4Level3"/>
      </w:pPr>
      <w:bookmarkStart w:id="99" w:name="_Toc96416611"/>
      <w:r w:rsidRPr="008E6B61">
        <w:t>The gra</w:t>
      </w:r>
      <w:r w:rsidR="00D806C1" w:rsidRPr="008E6B61">
        <w:t xml:space="preserve">nt of a lease for a minimum of </w:t>
      </w:r>
      <w:r w:rsidR="00D806C1" w:rsidRPr="00D27041">
        <w:t>990</w:t>
      </w:r>
      <w:r w:rsidRPr="00D27041">
        <w:t xml:space="preserve"> (</w:t>
      </w:r>
      <w:r w:rsidR="00D806C1" w:rsidRPr="00D27041">
        <w:t>nine hundred and ninety years</w:t>
      </w:r>
      <w:r w:rsidRPr="00D27041">
        <w:t>)</w:t>
      </w:r>
      <w:r w:rsidRPr="008E6B61">
        <w:t xml:space="preserve"> years at a nominal ground rent with Service Charge provisions as set out in this Agreement</w:t>
      </w:r>
      <w:bookmarkEnd w:id="99"/>
    </w:p>
    <w:p w14:paraId="066D2525" w14:textId="74CBCFD6" w:rsidR="00EC285A" w:rsidRPr="008E6B61" w:rsidRDefault="006E72A3" w:rsidP="00BA5881">
      <w:pPr>
        <w:pStyle w:val="Schedule4NormalIndented"/>
        <w:widowControl w:val="0"/>
        <w:rPr>
          <w:rFonts w:ascii="Lato" w:hAnsi="Lato"/>
          <w:sz w:val="22"/>
          <w:szCs w:val="22"/>
        </w:rPr>
      </w:pPr>
      <w:r w:rsidRPr="008E6B61">
        <w:rPr>
          <w:rFonts w:ascii="Lato" w:hAnsi="Lato"/>
          <w:sz w:val="22"/>
          <w:szCs w:val="22"/>
        </w:rPr>
        <w:t>WITH the benefit of full and free rights of access both pedestrian and vehicular over any relevant access road from the boundary of each of the relevant Affordable Housing Property  to any relevant adopted highway (and vice versa) and full and free unrestricted rights for all services and conducting media and drains or sewers to be laid and constructed to each relevant Affordable Housing Property  to a standard capable of adoption by the respective service providers and upon such further terms as may be agreed with the Registered Provider.</w:t>
      </w:r>
    </w:p>
    <w:p w14:paraId="17A34001" w14:textId="77777777" w:rsidR="0078654C" w:rsidRPr="008E6B61" w:rsidRDefault="0078654C" w:rsidP="00E81536">
      <w:pPr>
        <w:pStyle w:val="Schedule4Level1"/>
      </w:pPr>
      <w:bookmarkStart w:id="100" w:name="_Toc96416612"/>
      <w:r w:rsidRPr="008E6B61">
        <w:t>NOMINATIONS</w:t>
      </w:r>
      <w:bookmarkEnd w:id="100"/>
    </w:p>
    <w:p w14:paraId="30EA8BB2" w14:textId="3F764529" w:rsidR="0078654C" w:rsidRPr="00F71DC2" w:rsidRDefault="0078654C" w:rsidP="005B7E60">
      <w:pPr>
        <w:pStyle w:val="Schedule4Level2"/>
      </w:pPr>
      <w:bookmarkStart w:id="101" w:name="_Toc96416613"/>
      <w:r w:rsidRPr="008E6B61">
        <w:t>The Owner will not transfer the Affordable Housing Land to a Registered Provider</w:t>
      </w:r>
      <w:r w:rsidR="00AD6226" w:rsidRPr="008E6B61">
        <w:t xml:space="preserve"> without first procuring an agreement with the Registered Provider that it will comply with the following provisions </w:t>
      </w:r>
      <w:r w:rsidR="00B13085" w:rsidRPr="008E6B61">
        <w:t>in perpetuity</w:t>
      </w:r>
      <w:r w:rsidR="00AD6226" w:rsidRPr="008E6B61">
        <w:t xml:space="preserve"> and uses best endeavours to secure said Registered Provider enters into a Nominations Agreement with the Council (substantially in the form of that in Appendix 1 for Affordable </w:t>
      </w:r>
      <w:r w:rsidR="00CE7BD3" w:rsidRPr="008E6B61">
        <w:t xml:space="preserve">Rented </w:t>
      </w:r>
      <w:r w:rsidR="00AD6226" w:rsidRPr="008E6B61">
        <w:t>Housing</w:t>
      </w:r>
      <w:r w:rsidR="00CE7BD3" w:rsidRPr="008E6B61">
        <w:t xml:space="preserve"> and Social Rented Housing)</w:t>
      </w:r>
      <w:r w:rsidR="00AD6226" w:rsidRPr="008E6B61">
        <w:t xml:space="preserve"> and/or </w:t>
      </w:r>
      <w:r w:rsidR="00B47D15" w:rsidRPr="008E6B61">
        <w:t xml:space="preserve">in compliance with the Sevenoaks District Intermediate Housing </w:t>
      </w:r>
      <w:r w:rsidR="00B47D15" w:rsidRPr="00475D50">
        <w:t>P</w:t>
      </w:r>
      <w:r w:rsidR="009358E9" w:rsidRPr="00475D50">
        <w:t>olicy</w:t>
      </w:r>
      <w:r w:rsidR="00AD6226" w:rsidRPr="00F71DC2">
        <w:t>:</w:t>
      </w:r>
      <w:bookmarkEnd w:id="101"/>
    </w:p>
    <w:p w14:paraId="199C54C4" w14:textId="5B631061" w:rsidR="00AD6226" w:rsidRPr="00C40985" w:rsidRDefault="00AD6226" w:rsidP="005B7E60">
      <w:pPr>
        <w:pStyle w:val="Schedule4Level3"/>
        <w:rPr>
          <w:color w:val="000000" w:themeColor="text1"/>
        </w:rPr>
      </w:pPr>
      <w:bookmarkStart w:id="102" w:name="_Toc96416614"/>
      <w:r w:rsidRPr="00F71DC2">
        <w:t>Not to permit the occupation of any of the Affordable Housing Properties otherwise than in accordance with the Sevenoaks District Housing Register Allocation Policy or the Sevenoaks Distri</w:t>
      </w:r>
      <w:r w:rsidR="00C26209" w:rsidRPr="00F71DC2">
        <w:t xml:space="preserve">ct Intermediate Housing </w:t>
      </w:r>
      <w:r w:rsidR="00C26209" w:rsidRPr="00475D50">
        <w:t>Policy</w:t>
      </w:r>
      <w:r w:rsidRPr="008E6B61">
        <w:t xml:space="preserve"> (as applicable) for the time </w:t>
      </w:r>
      <w:r w:rsidRPr="00C40985">
        <w:rPr>
          <w:color w:val="000000" w:themeColor="text1"/>
        </w:rPr>
        <w:t>being in force</w:t>
      </w:r>
      <w:bookmarkEnd w:id="102"/>
    </w:p>
    <w:p w14:paraId="6B64514B" w14:textId="77777777" w:rsidR="00AD6226" w:rsidRPr="008E6B61" w:rsidRDefault="00AD6226" w:rsidP="005B7E60">
      <w:pPr>
        <w:pStyle w:val="Schedule4Level3"/>
      </w:pPr>
      <w:bookmarkStart w:id="103" w:name="_Toc96416615"/>
      <w:r w:rsidRPr="008E6B61">
        <w:lastRenderedPageBreak/>
        <w:t xml:space="preserve">Upon completion of the Development and </w:t>
      </w:r>
      <w:proofErr w:type="gramStart"/>
      <w:r w:rsidRPr="008E6B61">
        <w:t>at all times</w:t>
      </w:r>
      <w:proofErr w:type="gramEnd"/>
      <w:r w:rsidRPr="008E6B61">
        <w:t xml:space="preserve"> subsequently allocate each of the Affordable Housing Properties to an Eligible Person</w:t>
      </w:r>
      <w:bookmarkEnd w:id="103"/>
    </w:p>
    <w:p w14:paraId="58F8B8A6" w14:textId="77777777" w:rsidR="0043106B" w:rsidRPr="008E6B61" w:rsidRDefault="00D13327" w:rsidP="005B7E60">
      <w:pPr>
        <w:pStyle w:val="Schedule4Level3"/>
      </w:pPr>
      <w:bookmarkStart w:id="104" w:name="_Toc96416616"/>
      <w:r w:rsidRPr="008E6B61">
        <w:t>For Rural Exceptions Housing only,</w:t>
      </w:r>
      <w:bookmarkEnd w:id="104"/>
      <w:r w:rsidRPr="008E6B61">
        <w:t xml:space="preserve"> </w:t>
      </w:r>
    </w:p>
    <w:p w14:paraId="56694842" w14:textId="7E33F7FE" w:rsidR="0043106B" w:rsidRPr="008E6B61" w:rsidRDefault="0043106B" w:rsidP="005B7E60">
      <w:pPr>
        <w:pStyle w:val="Schedule4Level4"/>
      </w:pPr>
      <w:bookmarkStart w:id="105" w:name="_Ref49267264"/>
      <w:r w:rsidRPr="008E6B61">
        <w:t xml:space="preserve">Upon completion of the Development and </w:t>
      </w:r>
      <w:proofErr w:type="gramStart"/>
      <w:r w:rsidRPr="008E6B61">
        <w:t>at all times</w:t>
      </w:r>
      <w:proofErr w:type="gramEnd"/>
      <w:r w:rsidRPr="008E6B61">
        <w:t xml:space="preserve"> subsequently allocate each of the Affordable Housing Properties to an Eligible Person who</w:t>
      </w:r>
      <w:bookmarkEnd w:id="105"/>
    </w:p>
    <w:p w14:paraId="2005FCBF" w14:textId="505A43AB" w:rsidR="0043106B" w:rsidRPr="008E6B61" w:rsidRDefault="0043106B" w:rsidP="00BA5881">
      <w:pPr>
        <w:pStyle w:val="Level5"/>
        <w:spacing w:line="257" w:lineRule="auto"/>
        <w:rPr>
          <w:rFonts w:ascii="Lato" w:hAnsi="Lato"/>
          <w:sz w:val="22"/>
          <w:szCs w:val="22"/>
        </w:rPr>
      </w:pPr>
      <w:r w:rsidRPr="008E6B61">
        <w:rPr>
          <w:rFonts w:ascii="Lato" w:hAnsi="Lato"/>
          <w:sz w:val="22"/>
          <w:szCs w:val="22"/>
        </w:rPr>
        <w:t>lives in the Parish and has done so continuously for the last three years to date</w:t>
      </w:r>
      <w:r w:rsidR="006A6343" w:rsidRPr="008E6B61">
        <w:rPr>
          <w:rFonts w:ascii="Lato" w:hAnsi="Lato"/>
          <w:sz w:val="22"/>
          <w:szCs w:val="22"/>
        </w:rPr>
        <w:t>;</w:t>
      </w:r>
      <w:r w:rsidRPr="008E6B61">
        <w:rPr>
          <w:rFonts w:ascii="Lato" w:hAnsi="Lato"/>
          <w:sz w:val="22"/>
          <w:szCs w:val="22"/>
        </w:rPr>
        <w:t xml:space="preserve"> or</w:t>
      </w:r>
    </w:p>
    <w:p w14:paraId="20BDED07" w14:textId="0D8DB11E" w:rsidR="0043106B" w:rsidRPr="008E6B61" w:rsidRDefault="0043106B" w:rsidP="00BA5881">
      <w:pPr>
        <w:pStyle w:val="Level5"/>
        <w:spacing w:line="257" w:lineRule="auto"/>
        <w:rPr>
          <w:rFonts w:ascii="Lato" w:hAnsi="Lato"/>
          <w:sz w:val="22"/>
          <w:szCs w:val="22"/>
        </w:rPr>
      </w:pPr>
      <w:r w:rsidRPr="008E6B61">
        <w:rPr>
          <w:rFonts w:ascii="Lato" w:hAnsi="Lato"/>
          <w:sz w:val="22"/>
          <w:szCs w:val="22"/>
        </w:rPr>
        <w:t>has lived in the Parish for at least five out of the last ten years to date</w:t>
      </w:r>
      <w:r w:rsidR="006A6343" w:rsidRPr="008E6B61">
        <w:rPr>
          <w:rFonts w:ascii="Lato" w:hAnsi="Lato"/>
          <w:sz w:val="22"/>
          <w:szCs w:val="22"/>
        </w:rPr>
        <w:t>;</w:t>
      </w:r>
      <w:r w:rsidRPr="008E6B61">
        <w:rPr>
          <w:rFonts w:ascii="Lato" w:hAnsi="Lato"/>
          <w:sz w:val="22"/>
          <w:szCs w:val="22"/>
        </w:rPr>
        <w:t xml:space="preserve"> or</w:t>
      </w:r>
    </w:p>
    <w:p w14:paraId="624111DD" w14:textId="2A361485" w:rsidR="00417FC2" w:rsidRPr="008E6B61" w:rsidRDefault="00417FC2" w:rsidP="00BA5881">
      <w:pPr>
        <w:pStyle w:val="Level5"/>
        <w:spacing w:line="257" w:lineRule="auto"/>
        <w:rPr>
          <w:rFonts w:ascii="Lato" w:hAnsi="Lato"/>
          <w:sz w:val="22"/>
          <w:szCs w:val="22"/>
        </w:rPr>
      </w:pPr>
      <w:r w:rsidRPr="008E6B61">
        <w:rPr>
          <w:rFonts w:ascii="Lato" w:hAnsi="Lato"/>
          <w:sz w:val="22"/>
          <w:szCs w:val="22"/>
        </w:rPr>
        <w:t xml:space="preserve">has previously been a member of a Close Family household living in the Parish and said household </w:t>
      </w:r>
      <w:proofErr w:type="gramStart"/>
      <w:r w:rsidRPr="008E6B61">
        <w:rPr>
          <w:rFonts w:ascii="Lato" w:hAnsi="Lato"/>
          <w:sz w:val="22"/>
          <w:szCs w:val="22"/>
        </w:rPr>
        <w:t>currently  resides</w:t>
      </w:r>
      <w:proofErr w:type="gramEnd"/>
      <w:r w:rsidRPr="008E6B61">
        <w:rPr>
          <w:rFonts w:ascii="Lato" w:hAnsi="Lato"/>
          <w:sz w:val="22"/>
          <w:szCs w:val="22"/>
        </w:rPr>
        <w:t xml:space="preserve"> in the Parish and has done so for a minimum of 10 years continuous to date; or</w:t>
      </w:r>
    </w:p>
    <w:p w14:paraId="09826AC9" w14:textId="77777777" w:rsidR="008A4F8F" w:rsidRPr="008E6B61" w:rsidRDefault="0043106B" w:rsidP="00BA5881">
      <w:pPr>
        <w:pStyle w:val="Level5"/>
        <w:spacing w:line="257" w:lineRule="auto"/>
        <w:rPr>
          <w:rFonts w:ascii="Lato" w:hAnsi="Lato"/>
          <w:sz w:val="22"/>
          <w:szCs w:val="22"/>
        </w:rPr>
      </w:pPr>
      <w:r w:rsidRPr="008E6B61">
        <w:rPr>
          <w:rFonts w:ascii="Lato" w:hAnsi="Lato"/>
          <w:sz w:val="22"/>
          <w:szCs w:val="22"/>
        </w:rPr>
        <w:t>are employed full time in the Parish on a permanent basis or those who will be taking up such employment and whose main place of work is within the Parish</w:t>
      </w:r>
      <w:r w:rsidR="008A4F8F" w:rsidRPr="008E6B61">
        <w:rPr>
          <w:rFonts w:ascii="Lato" w:hAnsi="Lato"/>
          <w:sz w:val="22"/>
          <w:szCs w:val="22"/>
        </w:rPr>
        <w:t xml:space="preserve">; or, </w:t>
      </w:r>
    </w:p>
    <w:p w14:paraId="57F175C3" w14:textId="11116338" w:rsidR="008A4F8F" w:rsidRPr="008E6B61" w:rsidRDefault="008A4F8F" w:rsidP="00BA5881">
      <w:pPr>
        <w:pStyle w:val="Level5"/>
        <w:spacing w:line="257" w:lineRule="auto"/>
        <w:rPr>
          <w:rFonts w:ascii="Lato" w:hAnsi="Lato"/>
          <w:sz w:val="22"/>
          <w:szCs w:val="22"/>
        </w:rPr>
      </w:pPr>
      <w:r w:rsidRPr="008E6B61">
        <w:rPr>
          <w:rFonts w:ascii="Lato" w:hAnsi="Lato"/>
          <w:sz w:val="22"/>
          <w:szCs w:val="22"/>
        </w:rPr>
        <w:t xml:space="preserve">are </w:t>
      </w:r>
      <w:proofErr w:type="spellStart"/>
      <w:r w:rsidRPr="008E6B61">
        <w:rPr>
          <w:rFonts w:ascii="Lato" w:hAnsi="Lato"/>
          <w:sz w:val="22"/>
          <w:szCs w:val="22"/>
        </w:rPr>
        <w:t>self employed</w:t>
      </w:r>
      <w:proofErr w:type="spellEnd"/>
      <w:r w:rsidRPr="008E6B61">
        <w:rPr>
          <w:rFonts w:ascii="Lato" w:hAnsi="Lato"/>
          <w:sz w:val="22"/>
          <w:szCs w:val="22"/>
        </w:rPr>
        <w:t xml:space="preserve"> on a </w:t>
      </w:r>
      <w:proofErr w:type="gramStart"/>
      <w:r w:rsidRPr="008E6B61">
        <w:rPr>
          <w:rFonts w:ascii="Lato" w:hAnsi="Lato"/>
          <w:sz w:val="22"/>
          <w:szCs w:val="22"/>
        </w:rPr>
        <w:t>full time</w:t>
      </w:r>
      <w:proofErr w:type="gramEnd"/>
      <w:r w:rsidRPr="008E6B61">
        <w:rPr>
          <w:rFonts w:ascii="Lato" w:hAnsi="Lato"/>
          <w:sz w:val="22"/>
          <w:szCs w:val="22"/>
        </w:rPr>
        <w:t xml:space="preserve"> basis and the majority of their work is in the Parish; or</w:t>
      </w:r>
    </w:p>
    <w:p w14:paraId="40C301E6" w14:textId="15301F5F" w:rsidR="008A4F8F" w:rsidRPr="008E6B61" w:rsidRDefault="008A4F8F" w:rsidP="00BA5881">
      <w:pPr>
        <w:pStyle w:val="Level5"/>
        <w:spacing w:line="257" w:lineRule="auto"/>
        <w:rPr>
          <w:rFonts w:ascii="Lato" w:hAnsi="Lato"/>
          <w:sz w:val="22"/>
          <w:szCs w:val="22"/>
        </w:rPr>
      </w:pPr>
      <w:r w:rsidRPr="008E6B61">
        <w:rPr>
          <w:rFonts w:ascii="Lato" w:hAnsi="Lato"/>
          <w:sz w:val="22"/>
          <w:szCs w:val="22"/>
        </w:rPr>
        <w:t>provide an important service, as agreed by the Council, requiring them to live locally</w:t>
      </w:r>
    </w:p>
    <w:p w14:paraId="4B7D743D" w14:textId="27F4EF48" w:rsidR="0043106B" w:rsidRPr="008E6B61" w:rsidRDefault="0043106B" w:rsidP="00BA5881">
      <w:pPr>
        <w:pStyle w:val="Level4"/>
        <w:spacing w:line="257" w:lineRule="auto"/>
        <w:rPr>
          <w:rFonts w:ascii="Lato" w:hAnsi="Lato"/>
          <w:sz w:val="22"/>
          <w:szCs w:val="22"/>
        </w:rPr>
      </w:pPr>
      <w:r w:rsidRPr="008E6B61">
        <w:rPr>
          <w:rFonts w:ascii="Lato" w:hAnsi="Lato"/>
          <w:sz w:val="22"/>
          <w:szCs w:val="22"/>
        </w:rPr>
        <w:t>The above provisions will affect any mutual exchanges that are agreed by the Registered Provider</w:t>
      </w:r>
      <w:r w:rsidR="00CD47AB" w:rsidRPr="008E6B61">
        <w:rPr>
          <w:rFonts w:ascii="Lato" w:hAnsi="Lato"/>
          <w:sz w:val="22"/>
          <w:szCs w:val="22"/>
        </w:rPr>
        <w:t xml:space="preserve"> having first been approved by the Council</w:t>
      </w:r>
      <w:r w:rsidRPr="008E6B61">
        <w:rPr>
          <w:rFonts w:ascii="Lato" w:hAnsi="Lato"/>
          <w:sz w:val="22"/>
          <w:szCs w:val="22"/>
        </w:rPr>
        <w:t xml:space="preserve"> and that the restrictions herein contained shall be inserted in any occupational agreements to be granted by the Registered Provider</w:t>
      </w:r>
    </w:p>
    <w:p w14:paraId="26E12CDE" w14:textId="77B56A4E" w:rsidR="0043106B" w:rsidRPr="008E6B61" w:rsidRDefault="0043106B" w:rsidP="00BA5881">
      <w:pPr>
        <w:pStyle w:val="Level4"/>
        <w:spacing w:line="257" w:lineRule="auto"/>
        <w:rPr>
          <w:rFonts w:ascii="Lato" w:hAnsi="Lato"/>
          <w:sz w:val="22"/>
          <w:szCs w:val="22"/>
        </w:rPr>
      </w:pPr>
      <w:r w:rsidRPr="008E6B61">
        <w:rPr>
          <w:rFonts w:ascii="Lato" w:hAnsi="Lato"/>
          <w:sz w:val="22"/>
          <w:szCs w:val="22"/>
        </w:rPr>
        <w:t xml:space="preserve">If there are no persons who qualify under clause </w:t>
      </w:r>
      <w:r w:rsidR="006A6343" w:rsidRPr="008E6B61">
        <w:rPr>
          <w:rFonts w:ascii="Lato" w:hAnsi="Lato"/>
          <w:sz w:val="22"/>
          <w:szCs w:val="22"/>
        </w:rPr>
        <w:fldChar w:fldCharType="begin"/>
      </w:r>
      <w:r w:rsidR="006A6343" w:rsidRPr="008E6B61">
        <w:rPr>
          <w:rFonts w:ascii="Lato" w:hAnsi="Lato"/>
          <w:sz w:val="22"/>
          <w:szCs w:val="22"/>
        </w:rPr>
        <w:instrText xml:space="preserve"> REF _Ref49267264 \r \h </w:instrText>
      </w:r>
      <w:r w:rsidR="00A04780" w:rsidRPr="008E6B61">
        <w:rPr>
          <w:rFonts w:ascii="Lato" w:hAnsi="Lato"/>
          <w:sz w:val="22"/>
          <w:szCs w:val="22"/>
        </w:rPr>
        <w:instrText xml:space="preserve"> \* MERGEFORMAT </w:instrText>
      </w:r>
      <w:r w:rsidR="006A6343" w:rsidRPr="008E6B61">
        <w:rPr>
          <w:rFonts w:ascii="Lato" w:hAnsi="Lato"/>
          <w:sz w:val="22"/>
          <w:szCs w:val="22"/>
        </w:rPr>
      </w:r>
      <w:r w:rsidR="006A6343" w:rsidRPr="008E6B61">
        <w:rPr>
          <w:rFonts w:ascii="Lato" w:hAnsi="Lato"/>
          <w:sz w:val="22"/>
          <w:szCs w:val="22"/>
        </w:rPr>
        <w:fldChar w:fldCharType="separate"/>
      </w:r>
      <w:r w:rsidR="00E72482">
        <w:rPr>
          <w:rFonts w:ascii="Lato" w:hAnsi="Lato"/>
          <w:sz w:val="22"/>
          <w:szCs w:val="22"/>
        </w:rPr>
        <w:t>0</w:t>
      </w:r>
      <w:r w:rsidR="006A6343" w:rsidRPr="008E6B61">
        <w:rPr>
          <w:rFonts w:ascii="Lato" w:hAnsi="Lato"/>
          <w:sz w:val="22"/>
          <w:szCs w:val="22"/>
        </w:rPr>
        <w:fldChar w:fldCharType="end"/>
      </w:r>
      <w:r w:rsidRPr="008E6B61">
        <w:rPr>
          <w:rFonts w:ascii="Lato" w:hAnsi="Lato"/>
          <w:sz w:val="22"/>
          <w:szCs w:val="22"/>
        </w:rPr>
        <w:t xml:space="preserve"> above upon completion of the Development and at all times subsequently to allocate each of the Affordable Housing Properties to an Eligible Person in one of the Neighbouring Parishes who</w:t>
      </w:r>
    </w:p>
    <w:p w14:paraId="2782F8EC" w14:textId="77777777" w:rsidR="0043106B" w:rsidRPr="008E6B61" w:rsidRDefault="0043106B" w:rsidP="00BA5881">
      <w:pPr>
        <w:pStyle w:val="Level5"/>
        <w:spacing w:line="257" w:lineRule="auto"/>
        <w:rPr>
          <w:rFonts w:ascii="Lato" w:hAnsi="Lato"/>
          <w:sz w:val="22"/>
          <w:szCs w:val="22"/>
        </w:rPr>
      </w:pPr>
      <w:r w:rsidRPr="008E6B61">
        <w:rPr>
          <w:rFonts w:ascii="Lato" w:hAnsi="Lato"/>
          <w:sz w:val="22"/>
          <w:szCs w:val="22"/>
        </w:rPr>
        <w:t>lives in one of the Neighbouring Parishes and has done so continuously for the last three years to date; or</w:t>
      </w:r>
    </w:p>
    <w:p w14:paraId="66943905" w14:textId="77777777" w:rsidR="0043106B" w:rsidRPr="008E6B61" w:rsidRDefault="0043106B" w:rsidP="00BA5881">
      <w:pPr>
        <w:pStyle w:val="Level5"/>
        <w:spacing w:line="257" w:lineRule="auto"/>
        <w:rPr>
          <w:rFonts w:ascii="Lato" w:hAnsi="Lato"/>
          <w:sz w:val="22"/>
          <w:szCs w:val="22"/>
        </w:rPr>
      </w:pPr>
      <w:r w:rsidRPr="008E6B61">
        <w:rPr>
          <w:rFonts w:ascii="Lato" w:hAnsi="Lato"/>
          <w:sz w:val="22"/>
          <w:szCs w:val="22"/>
        </w:rPr>
        <w:t>has lived in one of the Neighbouring Parishes for at least five out of the last ten years to date; or</w:t>
      </w:r>
    </w:p>
    <w:p w14:paraId="12C3654E" w14:textId="37762197" w:rsidR="00417FC2" w:rsidRPr="008E6B61" w:rsidRDefault="00417FC2" w:rsidP="00BA5881">
      <w:pPr>
        <w:pStyle w:val="Level5"/>
        <w:spacing w:line="257" w:lineRule="auto"/>
        <w:rPr>
          <w:rFonts w:ascii="Lato" w:hAnsi="Lato"/>
          <w:sz w:val="22"/>
          <w:szCs w:val="22"/>
        </w:rPr>
      </w:pPr>
      <w:r w:rsidRPr="008E6B61">
        <w:rPr>
          <w:rFonts w:ascii="Lato" w:hAnsi="Lato"/>
          <w:sz w:val="22"/>
          <w:szCs w:val="22"/>
        </w:rPr>
        <w:t xml:space="preserve">has previously been a member of a Close Family household living in one of the Neighbouring Parishes and said household </w:t>
      </w:r>
      <w:proofErr w:type="gramStart"/>
      <w:r w:rsidRPr="008E6B61">
        <w:rPr>
          <w:rFonts w:ascii="Lato" w:hAnsi="Lato"/>
          <w:sz w:val="22"/>
          <w:szCs w:val="22"/>
        </w:rPr>
        <w:t>currently  resides</w:t>
      </w:r>
      <w:proofErr w:type="gramEnd"/>
      <w:r w:rsidRPr="008E6B61">
        <w:rPr>
          <w:rFonts w:ascii="Lato" w:hAnsi="Lato"/>
          <w:sz w:val="22"/>
          <w:szCs w:val="22"/>
        </w:rPr>
        <w:t xml:space="preserve"> in one of the Neighbouring Parishes and has done so for a minimum of 10 years continuous to date; or</w:t>
      </w:r>
    </w:p>
    <w:p w14:paraId="73E90D33" w14:textId="50BF329C" w:rsidR="0043106B" w:rsidRPr="008E6B61" w:rsidRDefault="0043106B" w:rsidP="00BA5881">
      <w:pPr>
        <w:pStyle w:val="Level5"/>
        <w:spacing w:line="257" w:lineRule="auto"/>
        <w:rPr>
          <w:rFonts w:ascii="Lato" w:hAnsi="Lato"/>
          <w:sz w:val="22"/>
          <w:szCs w:val="22"/>
        </w:rPr>
      </w:pPr>
      <w:r w:rsidRPr="008E6B61">
        <w:rPr>
          <w:rFonts w:ascii="Lato" w:hAnsi="Lato"/>
          <w:sz w:val="22"/>
          <w:szCs w:val="22"/>
        </w:rPr>
        <w:t xml:space="preserve">are employed full time in one of the Neighbouring Parishes on a permanent basis or those who will be taking up employment in </w:t>
      </w:r>
      <w:r w:rsidRPr="008E6B61">
        <w:rPr>
          <w:rFonts w:ascii="Lato" w:hAnsi="Lato"/>
          <w:sz w:val="22"/>
          <w:szCs w:val="22"/>
        </w:rPr>
        <w:lastRenderedPageBreak/>
        <w:t>one of the Neighbouring Parishes and whose main place of work is within a Neighbouring Parish</w:t>
      </w:r>
      <w:r w:rsidR="008A4F8F" w:rsidRPr="008E6B61">
        <w:rPr>
          <w:rFonts w:ascii="Lato" w:hAnsi="Lato"/>
          <w:sz w:val="22"/>
          <w:szCs w:val="22"/>
        </w:rPr>
        <w:t>, or</w:t>
      </w:r>
    </w:p>
    <w:p w14:paraId="48DC525C" w14:textId="29B72E3D" w:rsidR="008A4F8F" w:rsidRPr="008E6B61" w:rsidRDefault="008A4F8F" w:rsidP="00BA5881">
      <w:pPr>
        <w:pStyle w:val="Level5"/>
        <w:spacing w:line="257" w:lineRule="auto"/>
        <w:rPr>
          <w:rFonts w:ascii="Lato" w:hAnsi="Lato"/>
          <w:sz w:val="22"/>
          <w:szCs w:val="22"/>
        </w:rPr>
      </w:pPr>
      <w:r w:rsidRPr="008E6B61">
        <w:rPr>
          <w:rFonts w:ascii="Lato" w:hAnsi="Lato"/>
          <w:sz w:val="22"/>
          <w:szCs w:val="22"/>
        </w:rPr>
        <w:t xml:space="preserve">are </w:t>
      </w:r>
      <w:proofErr w:type="spellStart"/>
      <w:r w:rsidRPr="008E6B61">
        <w:rPr>
          <w:rFonts w:ascii="Lato" w:hAnsi="Lato"/>
          <w:sz w:val="22"/>
          <w:szCs w:val="22"/>
        </w:rPr>
        <w:t>self employed</w:t>
      </w:r>
      <w:proofErr w:type="spellEnd"/>
      <w:r w:rsidRPr="008E6B61">
        <w:rPr>
          <w:rFonts w:ascii="Lato" w:hAnsi="Lato"/>
          <w:sz w:val="22"/>
          <w:szCs w:val="22"/>
        </w:rPr>
        <w:t xml:space="preserve"> on a </w:t>
      </w:r>
      <w:proofErr w:type="gramStart"/>
      <w:r w:rsidRPr="008E6B61">
        <w:rPr>
          <w:rFonts w:ascii="Lato" w:hAnsi="Lato"/>
          <w:sz w:val="22"/>
          <w:szCs w:val="22"/>
        </w:rPr>
        <w:t>full time</w:t>
      </w:r>
      <w:proofErr w:type="gramEnd"/>
      <w:r w:rsidRPr="008E6B61">
        <w:rPr>
          <w:rFonts w:ascii="Lato" w:hAnsi="Lato"/>
          <w:sz w:val="22"/>
          <w:szCs w:val="22"/>
        </w:rPr>
        <w:t xml:space="preserve"> basis and the majority of their work is within a Neighbouring Parish; or</w:t>
      </w:r>
    </w:p>
    <w:p w14:paraId="52055C91" w14:textId="78F16EBE" w:rsidR="008A4F8F" w:rsidRPr="008E6B61" w:rsidRDefault="008A4F8F" w:rsidP="00BA5881">
      <w:pPr>
        <w:pStyle w:val="Level5"/>
        <w:spacing w:line="257" w:lineRule="auto"/>
        <w:rPr>
          <w:rFonts w:ascii="Lato" w:hAnsi="Lato"/>
          <w:sz w:val="22"/>
          <w:szCs w:val="22"/>
        </w:rPr>
      </w:pPr>
      <w:r w:rsidRPr="008E6B61">
        <w:rPr>
          <w:rFonts w:ascii="Lato" w:hAnsi="Lato"/>
          <w:sz w:val="22"/>
          <w:szCs w:val="22"/>
        </w:rPr>
        <w:t>provide an important service, as agreed by the Council, requiring them to live locally</w:t>
      </w:r>
    </w:p>
    <w:p w14:paraId="4EAC5470" w14:textId="3D75C015" w:rsidR="0043106B" w:rsidRPr="008E6B61" w:rsidRDefault="0043106B" w:rsidP="00BA5881">
      <w:pPr>
        <w:pStyle w:val="Level4"/>
        <w:spacing w:line="257" w:lineRule="auto"/>
        <w:rPr>
          <w:rFonts w:ascii="Lato" w:hAnsi="Lato"/>
          <w:sz w:val="24"/>
          <w:szCs w:val="24"/>
        </w:rPr>
      </w:pPr>
      <w:r w:rsidRPr="008E6B61">
        <w:rPr>
          <w:rFonts w:ascii="Lato" w:hAnsi="Lato"/>
          <w:sz w:val="22"/>
          <w:szCs w:val="22"/>
        </w:rPr>
        <w:t xml:space="preserve">If within 16 (sixteen) weeks of any of the Affordable Housing Properties becoming available for letting (whether on practical completion of the Development or at any time subsequently) the Registered Provider is unable to fill any vacancy arising in accordance with the foregoing </w:t>
      </w:r>
      <w:proofErr w:type="gramStart"/>
      <w:r w:rsidRPr="008E6B61">
        <w:rPr>
          <w:rFonts w:ascii="Lato" w:hAnsi="Lato"/>
          <w:sz w:val="22"/>
          <w:szCs w:val="22"/>
        </w:rPr>
        <w:t>provisions</w:t>
      </w:r>
      <w:proofErr w:type="gramEnd"/>
      <w:r w:rsidRPr="008E6B61">
        <w:rPr>
          <w:rFonts w:ascii="Lato" w:hAnsi="Lato"/>
          <w:sz w:val="22"/>
          <w:szCs w:val="22"/>
        </w:rPr>
        <w:t xml:space="preserve"> then the Council and Registered Provider may allocate such Dwelling to any Eligible Persons who are considered by the Council and the Registered Provider to be in need of such accommodation</w:t>
      </w:r>
    </w:p>
    <w:p w14:paraId="07C9C921" w14:textId="77777777" w:rsidR="00AD6226" w:rsidRPr="00E81536" w:rsidRDefault="00AD6226" w:rsidP="00E81536">
      <w:pPr>
        <w:pStyle w:val="Schedule4Level1"/>
      </w:pPr>
      <w:bookmarkStart w:id="106" w:name="_Toc96416617"/>
      <w:r w:rsidRPr="00E81536">
        <w:t>RESTRICTION ON USE</w:t>
      </w:r>
      <w:bookmarkEnd w:id="106"/>
    </w:p>
    <w:p w14:paraId="1F070FD1" w14:textId="20D47F55" w:rsidR="00AD6226" w:rsidRPr="008E6B61" w:rsidRDefault="00AD6226" w:rsidP="005B7E60">
      <w:pPr>
        <w:pStyle w:val="Schedule4Level2"/>
      </w:pPr>
      <w:bookmarkStart w:id="107" w:name="_Toc96416618"/>
      <w:r w:rsidRPr="008E6B61">
        <w:t xml:space="preserve">The Affordable Housing Properties will not be used or Occupied for any purpose other than for Affordable Housing </w:t>
      </w:r>
      <w:r w:rsidR="00B13085" w:rsidRPr="008E6B61">
        <w:t>in perpetuity</w:t>
      </w:r>
      <w:r w:rsidR="00BA5AC8" w:rsidRPr="008E6B61">
        <w:t>, in accordance with the designated form of Affordable Housing as set out in the Affordable Housing Mix and Affordable Housing Plan,</w:t>
      </w:r>
      <w:r w:rsidR="003C5798" w:rsidRPr="008E6B61">
        <w:t xml:space="preserve"> </w:t>
      </w:r>
      <w:r w:rsidR="00DC636B" w:rsidRPr="008E6B61">
        <w:t>except for where those cases set out in</w:t>
      </w:r>
      <w:r w:rsidR="003C5798" w:rsidRPr="008E6B61">
        <w:t xml:space="preserve"> Clause </w:t>
      </w:r>
      <w:r w:rsidR="000222D7" w:rsidRPr="008E6B61">
        <w:fldChar w:fldCharType="begin"/>
      </w:r>
      <w:r w:rsidR="000222D7" w:rsidRPr="008E6B61">
        <w:instrText xml:space="preserve"> REF _Ref96416232 \r \h </w:instrText>
      </w:r>
      <w:r w:rsidR="006E72A3" w:rsidRPr="008E6B61">
        <w:instrText xml:space="preserve"> \* MERGEFORMAT </w:instrText>
      </w:r>
      <w:r w:rsidR="000222D7" w:rsidRPr="008E6B61">
        <w:fldChar w:fldCharType="separate"/>
      </w:r>
      <w:r w:rsidR="00E72482">
        <w:t>19</w:t>
      </w:r>
      <w:r w:rsidR="000222D7" w:rsidRPr="008E6B61">
        <w:fldChar w:fldCharType="end"/>
      </w:r>
      <w:r w:rsidR="00CD47AB" w:rsidRPr="008E6B61">
        <w:t xml:space="preserve"> </w:t>
      </w:r>
      <w:r w:rsidR="000222D7" w:rsidRPr="008E6B61">
        <w:t xml:space="preserve">of this Schedule </w:t>
      </w:r>
      <w:r w:rsidR="003C5798" w:rsidRPr="008E6B61">
        <w:t>shall apply</w:t>
      </w:r>
      <w:bookmarkEnd w:id="107"/>
    </w:p>
    <w:p w14:paraId="6CF67E18" w14:textId="2DDB4230" w:rsidR="003654FB" w:rsidRPr="008E6B61" w:rsidRDefault="003654FB" w:rsidP="005B7E60">
      <w:pPr>
        <w:pStyle w:val="Schedule4Level2"/>
      </w:pPr>
      <w:bookmarkStart w:id="108" w:name="_Toc96416619"/>
      <w:r w:rsidRPr="008E6B61">
        <w:t>For Rural Exceptions Housing only</w:t>
      </w:r>
      <w:r w:rsidR="00F05266" w:rsidRPr="008E6B61">
        <w:t xml:space="preserve"> the provisions of Clause </w:t>
      </w:r>
      <w:r w:rsidR="00EC285A" w:rsidRPr="008E6B61">
        <w:fldChar w:fldCharType="begin"/>
      </w:r>
      <w:r w:rsidR="00EC285A" w:rsidRPr="008E6B61">
        <w:instrText xml:space="preserve"> REF _Ref96416232 \r \h </w:instrText>
      </w:r>
      <w:r w:rsidR="006E72A3" w:rsidRPr="008E6B61">
        <w:instrText xml:space="preserve"> \* MERGEFORMAT </w:instrText>
      </w:r>
      <w:r w:rsidR="00EC285A" w:rsidRPr="008E6B61">
        <w:fldChar w:fldCharType="separate"/>
      </w:r>
      <w:r w:rsidR="00E72482">
        <w:t>19</w:t>
      </w:r>
      <w:r w:rsidR="00EC285A" w:rsidRPr="008E6B61">
        <w:fldChar w:fldCharType="end"/>
      </w:r>
      <w:r w:rsidR="00F05266" w:rsidRPr="008E6B61">
        <w:t xml:space="preserve"> shall apply save for the following circumstances</w:t>
      </w:r>
      <w:r w:rsidRPr="008E6B61">
        <w:t>:</w:t>
      </w:r>
      <w:bookmarkEnd w:id="108"/>
    </w:p>
    <w:p w14:paraId="47504F43" w14:textId="7B5D8C61" w:rsidR="003654FB" w:rsidRPr="008E6B61" w:rsidRDefault="003654FB" w:rsidP="005B7E60">
      <w:pPr>
        <w:pStyle w:val="Schedule4Level3"/>
      </w:pPr>
      <w:bookmarkStart w:id="109" w:name="_Toc96416620"/>
      <w:r w:rsidRPr="00C40985">
        <w:rPr>
          <w:color w:val="000000" w:themeColor="text1"/>
        </w:rPr>
        <w:t xml:space="preserve">Not to dispose of any Affordable </w:t>
      </w:r>
      <w:r w:rsidRPr="008E6B61">
        <w:t>Housing Properties - Affordable Rented Housing and/or Social Rented Housing comprised in the Development by way of the right to acquire under the Housing Act 1996 or the voluntary right to buy</w:t>
      </w:r>
      <w:bookmarkEnd w:id="109"/>
    </w:p>
    <w:p w14:paraId="6EFD9095" w14:textId="7842B3B8" w:rsidR="003654FB" w:rsidRPr="008E6B61" w:rsidRDefault="003654FB" w:rsidP="005B7E60">
      <w:pPr>
        <w:pStyle w:val="Schedule4Level3"/>
      </w:pPr>
      <w:bookmarkStart w:id="110" w:name="_Toc96416621"/>
      <w:r w:rsidRPr="008E6B61">
        <w:t xml:space="preserve">Not to dispose of any interest in the Affordable Housing Properties – Affordable Rented Housing and/or Social Rented Housing comprised in the Development other than by way of an </w:t>
      </w:r>
      <w:r w:rsidR="006E72A3" w:rsidRPr="00C40985">
        <w:rPr>
          <w:lang w:val="en-US"/>
        </w:rPr>
        <w:t>Assured</w:t>
      </w:r>
      <w:r w:rsidRPr="008E6B61">
        <w:t xml:space="preserve"> </w:t>
      </w:r>
      <w:r w:rsidR="006E72A3" w:rsidRPr="00C40985">
        <w:rPr>
          <w:lang w:val="en-US"/>
        </w:rPr>
        <w:t>Tenancy</w:t>
      </w:r>
      <w:r w:rsidRPr="008E6B61">
        <w:t xml:space="preserve"> or an </w:t>
      </w:r>
      <w:r w:rsidR="006E72A3" w:rsidRPr="00C40985">
        <w:rPr>
          <w:lang w:val="en-US"/>
        </w:rPr>
        <w:t>Assured</w:t>
      </w:r>
      <w:r w:rsidRPr="008E6B61">
        <w:t xml:space="preserve"> </w:t>
      </w:r>
      <w:proofErr w:type="spellStart"/>
      <w:r w:rsidR="006E72A3" w:rsidRPr="00C40985">
        <w:rPr>
          <w:lang w:val="en-US"/>
        </w:rPr>
        <w:t>Shorthold</w:t>
      </w:r>
      <w:proofErr w:type="spellEnd"/>
      <w:r w:rsidRPr="008E6B61">
        <w:t xml:space="preserve"> </w:t>
      </w:r>
      <w:r w:rsidR="006E72A3" w:rsidRPr="00C40985">
        <w:rPr>
          <w:lang w:val="en-US"/>
        </w:rPr>
        <w:t>Tenancy</w:t>
      </w:r>
      <w:r w:rsidRPr="008E6B61">
        <w:t xml:space="preserve"> under the Housing Act 1988 or by way of such other tenancy agreement that the Council may first approve</w:t>
      </w:r>
      <w:bookmarkEnd w:id="110"/>
      <w:r w:rsidRPr="008E6B61">
        <w:t xml:space="preserve"> </w:t>
      </w:r>
    </w:p>
    <w:p w14:paraId="10A09CC4" w14:textId="5E5CEE2C" w:rsidR="003654FB" w:rsidRPr="008E6B61" w:rsidRDefault="003654FB" w:rsidP="005B7E60">
      <w:pPr>
        <w:pStyle w:val="Schedule4Level3"/>
      </w:pPr>
      <w:bookmarkStart w:id="111" w:name="_Toc96416622"/>
      <w:r w:rsidRPr="008E6B61">
        <w:t>Not to dispose of any interest in any Affordable Housing Properties</w:t>
      </w:r>
      <w:r w:rsidR="004C4D67" w:rsidRPr="00C40985">
        <w:rPr>
          <w:lang w:val="en-US"/>
        </w:rPr>
        <w:t xml:space="preserve"> </w:t>
      </w:r>
      <w:r w:rsidRPr="008E6B61">
        <w:t>– Shared Ownership Housing other than by way of the grant of a Shared Ownership Lease in the form of the HCA’s model lease (Designated Protected Areas).</w:t>
      </w:r>
      <w:bookmarkEnd w:id="111"/>
      <w:r w:rsidRPr="008E6B61">
        <w:t xml:space="preserve"> </w:t>
      </w:r>
    </w:p>
    <w:p w14:paraId="6C37AB91" w14:textId="798DD3BD" w:rsidR="00A36466" w:rsidRPr="008E6B61" w:rsidRDefault="00A36466" w:rsidP="005B7E60">
      <w:pPr>
        <w:pStyle w:val="Schedule4Level2"/>
      </w:pPr>
      <w:bookmarkStart w:id="112" w:name="_Toc96416623"/>
      <w:r w:rsidRPr="008E6B61">
        <w:t xml:space="preserve">The Car Parking Spaces shall not be used or Occupied except for car parking by occupiers of the Affordable Housing </w:t>
      </w:r>
      <w:proofErr w:type="gramStart"/>
      <w:r w:rsidRPr="008E6B61">
        <w:t>Properties</w:t>
      </w:r>
      <w:proofErr w:type="gramEnd"/>
      <w:r w:rsidRPr="008E6B61">
        <w:t xml:space="preserve"> and they shall be provided to such occupants free of any extra rent charge or fee (but providing that the occupants may be required to pay any reasonable service charge)</w:t>
      </w:r>
      <w:bookmarkEnd w:id="112"/>
    </w:p>
    <w:p w14:paraId="59F881F0" w14:textId="0920DC3E" w:rsidR="00654804" w:rsidRPr="008E6B61" w:rsidRDefault="00A5315D" w:rsidP="00E81536">
      <w:pPr>
        <w:pStyle w:val="Schedule4Level1"/>
      </w:pPr>
      <w:bookmarkStart w:id="113" w:name="_Toc96416624"/>
      <w:r w:rsidRPr="008E6B61">
        <w:lastRenderedPageBreak/>
        <w:t>Information</w:t>
      </w:r>
      <w:r w:rsidR="00654804" w:rsidRPr="008E6B61">
        <w:t xml:space="preserve"> to </w:t>
      </w:r>
      <w:r w:rsidRPr="008E6B61">
        <w:t xml:space="preserve">the </w:t>
      </w:r>
      <w:r w:rsidR="00654804" w:rsidRPr="008E6B61">
        <w:t>Council</w:t>
      </w:r>
      <w:bookmarkEnd w:id="113"/>
    </w:p>
    <w:p w14:paraId="5E1CF0B3" w14:textId="7C7A34BF" w:rsidR="00654804" w:rsidRPr="008E6B61" w:rsidRDefault="00654804" w:rsidP="005B7E60">
      <w:pPr>
        <w:pStyle w:val="Schedule4Level2"/>
      </w:pPr>
      <w:bookmarkStart w:id="114" w:name="_Toc96416625"/>
      <w:r w:rsidRPr="008E6B61">
        <w:t xml:space="preserve">The Owners agree to keep the Council reasonably informed of the progress of any negotiations to dispose of the Affordable Housing </w:t>
      </w:r>
      <w:proofErr w:type="gramStart"/>
      <w:r w:rsidRPr="008E6B61">
        <w:t xml:space="preserve">Properties </w:t>
      </w:r>
      <w:r w:rsidR="006B194A" w:rsidRPr="008E6B61">
        <w:t xml:space="preserve"> </w:t>
      </w:r>
      <w:r w:rsidR="006B194A" w:rsidRPr="00475D50">
        <w:t>(</w:t>
      </w:r>
      <w:proofErr w:type="gramEnd"/>
      <w:r w:rsidR="006B194A" w:rsidRPr="00475D50">
        <w:t xml:space="preserve">including First Homes and </w:t>
      </w:r>
      <w:r w:rsidR="009358E9" w:rsidRPr="00475D50">
        <w:t>Discounted Market Housing</w:t>
      </w:r>
      <w:r w:rsidR="006B194A" w:rsidRPr="00475D50">
        <w:t>)</w:t>
      </w:r>
      <w:r w:rsidR="006B194A" w:rsidRPr="008E6B61">
        <w:t xml:space="preserve"> </w:t>
      </w:r>
      <w:r w:rsidRPr="008E6B61">
        <w:t>pursuant to this Schedule 2</w:t>
      </w:r>
      <w:bookmarkEnd w:id="114"/>
      <w:r w:rsidR="00551439" w:rsidRPr="008E6B61">
        <w:t xml:space="preserve"> and shall provide a written update every 3 months</w:t>
      </w:r>
    </w:p>
    <w:p w14:paraId="0004405C" w14:textId="67268277" w:rsidR="005D3E1B" w:rsidRPr="008E6B61" w:rsidRDefault="005D3E1B" w:rsidP="00E81536">
      <w:pPr>
        <w:pStyle w:val="Schedule4Level1"/>
      </w:pPr>
      <w:bookmarkStart w:id="115" w:name="_Ref96416232"/>
      <w:bookmarkStart w:id="116" w:name="_Toc96416627"/>
      <w:r w:rsidRPr="008E6B61">
        <w:t xml:space="preserve">Parties Not Bound by the </w:t>
      </w:r>
      <w:r w:rsidR="00114BBF" w:rsidRPr="008E6B61">
        <w:t>Schedule</w:t>
      </w:r>
      <w:bookmarkEnd w:id="115"/>
      <w:bookmarkEnd w:id="116"/>
    </w:p>
    <w:p w14:paraId="3E25C118" w14:textId="26370639" w:rsidR="005D3E1B" w:rsidRPr="008E6B61" w:rsidRDefault="005D3E1B" w:rsidP="00BA5881">
      <w:pPr>
        <w:pStyle w:val="Schedule4NormalIndented"/>
        <w:widowControl w:val="0"/>
        <w:rPr>
          <w:rFonts w:ascii="Lato" w:hAnsi="Lato"/>
          <w:szCs w:val="24"/>
        </w:rPr>
      </w:pPr>
      <w:r w:rsidRPr="008E6B61">
        <w:rPr>
          <w:rFonts w:ascii="Lato" w:hAnsi="Lato"/>
          <w:szCs w:val="24"/>
        </w:rPr>
        <w:t xml:space="preserve">Unless otherwise expressly provided in this Agreement, the provisions of this </w:t>
      </w:r>
      <w:r w:rsidR="00114BBF" w:rsidRPr="008E6B61">
        <w:rPr>
          <w:rFonts w:ascii="Lato" w:hAnsi="Lato"/>
          <w:szCs w:val="24"/>
        </w:rPr>
        <w:t>Schedule</w:t>
      </w:r>
      <w:r w:rsidRPr="008E6B61">
        <w:rPr>
          <w:rFonts w:ascii="Lato" w:hAnsi="Lato"/>
          <w:szCs w:val="24"/>
        </w:rPr>
        <w:t xml:space="preserve"> shall not be enforceable by or against: </w:t>
      </w:r>
    </w:p>
    <w:p w14:paraId="496D8DFC" w14:textId="5EFEA491" w:rsidR="005D3E1B" w:rsidRPr="008E6B61" w:rsidRDefault="005D3E1B" w:rsidP="005B7E60">
      <w:pPr>
        <w:pStyle w:val="Schedule4Level2"/>
      </w:pPr>
      <w:bookmarkStart w:id="117" w:name="_Toc96416628"/>
      <w:r w:rsidRPr="008E6B61">
        <w:t xml:space="preserve">subject to clause </w:t>
      </w:r>
      <w:r w:rsidR="000222D7" w:rsidRPr="008E6B61">
        <w:fldChar w:fldCharType="begin"/>
      </w:r>
      <w:r w:rsidR="000222D7" w:rsidRPr="008E6B61">
        <w:instrText xml:space="preserve"> REF _Ref96416717 \r \h </w:instrText>
      </w:r>
      <w:r w:rsidR="006E72A3" w:rsidRPr="008E6B61">
        <w:instrText xml:space="preserve"> \* MERGEFORMAT </w:instrText>
      </w:r>
      <w:r w:rsidR="000222D7" w:rsidRPr="008E6B61">
        <w:fldChar w:fldCharType="separate"/>
      </w:r>
      <w:r w:rsidR="00E72482">
        <w:t>20</w:t>
      </w:r>
      <w:r w:rsidR="000222D7" w:rsidRPr="008E6B61">
        <w:fldChar w:fldCharType="end"/>
      </w:r>
      <w:r w:rsidRPr="008E6B61">
        <w:t xml:space="preserve"> </w:t>
      </w:r>
      <w:r w:rsidR="000222D7" w:rsidRPr="008E6B61">
        <w:t xml:space="preserve">of the Schedule </w:t>
      </w:r>
      <w:r w:rsidRPr="008E6B61">
        <w:t xml:space="preserve">below, against any Mortgagee or </w:t>
      </w:r>
      <w:proofErr w:type="spellStart"/>
      <w:r w:rsidRPr="008E6B61">
        <w:t>chargee</w:t>
      </w:r>
      <w:proofErr w:type="spellEnd"/>
      <w:r w:rsidRPr="008E6B61">
        <w:t xml:space="preserve"> (or any receiver (including an administrative receiver) appointed by such mortgagee or </w:t>
      </w:r>
      <w:proofErr w:type="spellStart"/>
      <w:r w:rsidRPr="008E6B61">
        <w:t>chargee</w:t>
      </w:r>
      <w:proofErr w:type="spellEnd"/>
      <w:r w:rsidRPr="008E6B61">
        <w:t xml:space="preserve"> or any other person appointed under any security documentation to enable such Mortgagee or </w:t>
      </w:r>
      <w:proofErr w:type="spellStart"/>
      <w:r w:rsidRPr="008E6B61">
        <w:t>chargee</w:t>
      </w:r>
      <w:proofErr w:type="spellEnd"/>
      <w:r w:rsidRPr="008E6B61">
        <w:t xml:space="preserve"> to realise its security or any administrator (howsoever appointed) including a housing administrator (each “a Receiver”) of the whole or any part of the Affordable Housing Properties or any persons or bodies deriving title through such Mortgagee, </w:t>
      </w:r>
      <w:proofErr w:type="spellStart"/>
      <w:r w:rsidRPr="008E6B61">
        <w:t>chargee</w:t>
      </w:r>
      <w:proofErr w:type="spellEnd"/>
      <w:r w:rsidRPr="008E6B61">
        <w:t xml:space="preserve"> or Receiver;</w:t>
      </w:r>
      <w:bookmarkEnd w:id="117"/>
    </w:p>
    <w:p w14:paraId="0AECE334" w14:textId="69196ED6" w:rsidR="005D3E1B" w:rsidRPr="00475D50" w:rsidRDefault="005D3E1B" w:rsidP="005B7E60">
      <w:pPr>
        <w:pStyle w:val="Schedule4Level2"/>
      </w:pPr>
      <w:bookmarkStart w:id="118" w:name="_Toc96416629"/>
      <w:r w:rsidRPr="00F71DC2">
        <w:t>a mortgagee of an occupant or lessee of an Affordable Housing Property if such a mortgagee disposes of an Affordable Housing Property pursuant to its powers to do so following a default of the terms of the mortgage</w:t>
      </w:r>
      <w:r w:rsidR="0061364E" w:rsidRPr="00F71DC2">
        <w:t xml:space="preserve"> </w:t>
      </w:r>
      <w:r w:rsidR="0061364E" w:rsidRPr="00475D50">
        <w:t xml:space="preserve">or any persons deriving title from such </w:t>
      </w:r>
      <w:proofErr w:type="gramStart"/>
      <w:r w:rsidR="0061364E" w:rsidRPr="00475D50">
        <w:t>mortgagee</w:t>
      </w:r>
      <w:r w:rsidRPr="00475D50">
        <w:t>;</w:t>
      </w:r>
      <w:bookmarkEnd w:id="118"/>
      <w:proofErr w:type="gramEnd"/>
    </w:p>
    <w:p w14:paraId="3CD4EF86" w14:textId="719E2C46" w:rsidR="005D3E1B" w:rsidRPr="00F71DC2" w:rsidRDefault="005D3E1B" w:rsidP="005B7E60">
      <w:pPr>
        <w:pStyle w:val="Schedule4Level2"/>
      </w:pPr>
      <w:bookmarkStart w:id="119" w:name="_Toc96416630"/>
      <w:r w:rsidRPr="00F71DC2">
        <w:t>any purchase</w:t>
      </w:r>
      <w:r w:rsidR="006F6287" w:rsidRPr="00475D50">
        <w:t>r</w:t>
      </w:r>
      <w:r w:rsidRPr="00F71DC2">
        <w:t xml:space="preserve"> of an Open Market Property and his successors in title and his </w:t>
      </w:r>
      <w:proofErr w:type="gramStart"/>
      <w:r w:rsidRPr="00F71DC2">
        <w:t>mortgagees;</w:t>
      </w:r>
      <w:bookmarkEnd w:id="119"/>
      <w:proofErr w:type="gramEnd"/>
    </w:p>
    <w:p w14:paraId="4FF5B2E8" w14:textId="36BCE8D0" w:rsidR="005D3E1B" w:rsidRPr="008E6B61" w:rsidRDefault="005D3E1B" w:rsidP="005B7E60">
      <w:pPr>
        <w:pStyle w:val="Schedule4Level2"/>
      </w:pPr>
      <w:bookmarkStart w:id="120" w:name="_Toc96416631"/>
      <w:r w:rsidRPr="008E6B61">
        <w:t>any Undertaker occupying the Land or any part of the Land for the purposes of their undertaking;</w:t>
      </w:r>
      <w:r w:rsidR="00A04780" w:rsidRPr="008E6B61">
        <w:t xml:space="preserve"> or</w:t>
      </w:r>
      <w:bookmarkEnd w:id="120"/>
    </w:p>
    <w:p w14:paraId="1FDD5636" w14:textId="70780173" w:rsidR="005D3E1B" w:rsidRPr="008E6B61" w:rsidRDefault="005D3E1B" w:rsidP="005B7E60">
      <w:pPr>
        <w:pStyle w:val="Schedule4Level2"/>
      </w:pPr>
      <w:bookmarkStart w:id="121" w:name="_Toc96416632"/>
      <w:r w:rsidRPr="008E6B61">
        <w:t>a Protected Tenant or any person deriving t</w:t>
      </w:r>
      <w:r w:rsidR="00A04780" w:rsidRPr="008E6B61">
        <w:t>itle from a Protected Tenant</w:t>
      </w:r>
      <w:bookmarkEnd w:id="121"/>
    </w:p>
    <w:p w14:paraId="46DC96BB" w14:textId="068EB43F" w:rsidR="0061364E" w:rsidRPr="00475D50" w:rsidRDefault="0061364E" w:rsidP="005B7E60">
      <w:pPr>
        <w:pStyle w:val="Schedule4Level2"/>
      </w:pPr>
      <w:r w:rsidRPr="00C40985">
        <w:rPr>
          <w:lang w:val="en-US"/>
        </w:rPr>
        <w:t>save for the provisions of Schedule 2 relating to the use and occupation of the Affordable Housing, a Registered Provider who acquires the Affordable Housing Land or any part thereof or any person deriving title therefrom.</w:t>
      </w:r>
    </w:p>
    <w:p w14:paraId="276FC254" w14:textId="77777777" w:rsidR="005D3E1B" w:rsidRPr="008E6B61" w:rsidRDefault="005D3E1B" w:rsidP="00E81536">
      <w:pPr>
        <w:pStyle w:val="Schedule4Level1"/>
      </w:pPr>
      <w:bookmarkStart w:id="122" w:name="_Toc96416633"/>
      <w:bookmarkStart w:id="123" w:name="_Ref96416717"/>
      <w:bookmarkStart w:id="124" w:name="_Ref96416720"/>
      <w:r w:rsidRPr="008E6B61">
        <w:t>Conditions for Compliance by Mortgagees of a Registered Provider</w:t>
      </w:r>
      <w:bookmarkEnd w:id="122"/>
      <w:bookmarkEnd w:id="123"/>
      <w:bookmarkEnd w:id="124"/>
    </w:p>
    <w:p w14:paraId="057ED262" w14:textId="77777777" w:rsidR="005D3E1B" w:rsidRPr="008E6B61" w:rsidRDefault="005D3E1B" w:rsidP="005B7E60">
      <w:pPr>
        <w:pStyle w:val="Schedule4Level2"/>
      </w:pPr>
      <w:bookmarkStart w:id="125" w:name="_Toc96416634"/>
      <w:bookmarkStart w:id="126" w:name="_Ref96416719"/>
      <w:r w:rsidRPr="008E6B61">
        <w:t>The Mortgagee will have given to the Council notice of its intention to dispose of the Affordance Housing Properties or any of them.</w:t>
      </w:r>
      <w:bookmarkEnd w:id="125"/>
      <w:bookmarkEnd w:id="126"/>
    </w:p>
    <w:p w14:paraId="6D59A01D" w14:textId="3D1A8DFC" w:rsidR="005D3E1B" w:rsidRPr="008E6B61" w:rsidRDefault="005D3E1B" w:rsidP="005B7E60">
      <w:pPr>
        <w:pStyle w:val="Schedule4Level2"/>
      </w:pPr>
      <w:bookmarkStart w:id="127" w:name="_Toc96416635"/>
      <w:bookmarkStart w:id="128" w:name="_Ref96416718"/>
      <w:r w:rsidRPr="008E6B61">
        <w:t>The Mortgagee will have used its reasonable endeavours to dispose of the Affordable Housing Properties or any of them to a Registered Provider or to the Council for a consideration which is not less than the amount due and outstanding under the terms of the relevant security documentation including all accrued principal monies, interest and costs and expenses</w:t>
      </w:r>
      <w:bookmarkEnd w:id="127"/>
      <w:bookmarkEnd w:id="128"/>
    </w:p>
    <w:p w14:paraId="22606050" w14:textId="66DAB28E" w:rsidR="005D3E1B" w:rsidRPr="008E6B61" w:rsidRDefault="005D3E1B" w:rsidP="005B7E60">
      <w:pPr>
        <w:pStyle w:val="Schedule4Level2"/>
      </w:pPr>
      <w:bookmarkStart w:id="129" w:name="_Toc96416636"/>
      <w:r w:rsidRPr="008E6B61">
        <w:lastRenderedPageBreak/>
        <w:t xml:space="preserve">If a disposal pursuant to clause </w:t>
      </w:r>
      <w:r w:rsidR="000222D7" w:rsidRPr="008E6B61">
        <w:fldChar w:fldCharType="begin"/>
      </w:r>
      <w:r w:rsidR="000222D7" w:rsidRPr="008E6B61">
        <w:instrText xml:space="preserve"> REF _Ref96416718 \r \h </w:instrText>
      </w:r>
      <w:r w:rsidR="006E72A3" w:rsidRPr="008E6B61">
        <w:instrText xml:space="preserve"> \* MERGEFORMAT </w:instrText>
      </w:r>
      <w:r w:rsidR="000222D7" w:rsidRPr="008E6B61">
        <w:fldChar w:fldCharType="separate"/>
      </w:r>
      <w:r w:rsidR="00E72482">
        <w:t>20.2</w:t>
      </w:r>
      <w:r w:rsidR="000222D7" w:rsidRPr="008E6B61">
        <w:fldChar w:fldCharType="end"/>
      </w:r>
      <w:r w:rsidRPr="008E6B61">
        <w:t xml:space="preserve"> has not completed within a period of 12 (twelve) weeks from the date of service of the notice upon the Council pursuant to clause </w:t>
      </w:r>
      <w:r w:rsidR="000222D7" w:rsidRPr="008E6B61">
        <w:fldChar w:fldCharType="begin"/>
      </w:r>
      <w:r w:rsidR="000222D7" w:rsidRPr="008E6B61">
        <w:instrText xml:space="preserve"> REF _Ref96416719 \r \h </w:instrText>
      </w:r>
      <w:r w:rsidR="006E72A3" w:rsidRPr="008E6B61">
        <w:instrText xml:space="preserve"> \* MERGEFORMAT </w:instrText>
      </w:r>
      <w:r w:rsidR="000222D7" w:rsidRPr="008E6B61">
        <w:fldChar w:fldCharType="separate"/>
      </w:r>
      <w:r w:rsidR="00E72482">
        <w:t>20.1</w:t>
      </w:r>
      <w:r w:rsidR="000222D7" w:rsidRPr="008E6B61">
        <w:fldChar w:fldCharType="end"/>
      </w:r>
      <w:r w:rsidRPr="008E6B61">
        <w:t>, the Mortgagee shall be entitled to dispose of the Affordable Housing Properties (or any of them) free from the provisions of this Agreement relating to the Affordable Housing Properties which provisions shall determine absolutely</w:t>
      </w:r>
      <w:bookmarkEnd w:id="129"/>
    </w:p>
    <w:p w14:paraId="665BA691" w14:textId="3706E016" w:rsidR="005D3E1B" w:rsidRPr="008E6B61" w:rsidRDefault="005D3E1B" w:rsidP="005B7E60">
      <w:pPr>
        <w:pStyle w:val="Schedule4Level2"/>
      </w:pPr>
      <w:bookmarkStart w:id="130" w:name="_Toc96416637"/>
      <w:r w:rsidRPr="008E6B61">
        <w:t xml:space="preserve">If any Mortgagee has followed the procedures in this clause </w:t>
      </w:r>
      <w:r w:rsidR="000222D7" w:rsidRPr="008E6B61">
        <w:fldChar w:fldCharType="begin"/>
      </w:r>
      <w:r w:rsidR="000222D7" w:rsidRPr="008E6B61">
        <w:instrText xml:space="preserve"> REF _Ref96416720 \r \h </w:instrText>
      </w:r>
      <w:r w:rsidR="006E72A3" w:rsidRPr="008E6B61">
        <w:instrText xml:space="preserve"> \* MERGEFORMAT </w:instrText>
      </w:r>
      <w:r w:rsidR="000222D7" w:rsidRPr="008E6B61">
        <w:fldChar w:fldCharType="separate"/>
      </w:r>
      <w:r w:rsidR="00E72482">
        <w:t>20</w:t>
      </w:r>
      <w:r w:rsidR="000222D7" w:rsidRPr="008E6B61">
        <w:fldChar w:fldCharType="end"/>
      </w:r>
      <w:r w:rsidRPr="008E6B61">
        <w:t xml:space="preserve"> and no sale has been achieved not only will the provisions of this Agreement not affect the Mortgagee but they will also cease to apply to the Affordable Housing Properties or any of them sold by such Mortgagee to the intent that it will not bind any successors in title.</w:t>
      </w:r>
      <w:bookmarkEnd w:id="130"/>
    </w:p>
    <w:p w14:paraId="56E1C0A7" w14:textId="77777777" w:rsidR="006E72A3" w:rsidRPr="008E6B61" w:rsidRDefault="006E72A3" w:rsidP="00E81536">
      <w:pPr>
        <w:pStyle w:val="Schedule4Level1"/>
      </w:pPr>
      <w:r w:rsidRPr="008E6B61">
        <w:t>COMMUTED SUMS ON SMALL/MEDIUM SITES</w:t>
      </w:r>
    </w:p>
    <w:p w14:paraId="2DA8B15E" w14:textId="77777777" w:rsidR="006E72A3" w:rsidRPr="008E6B61" w:rsidRDefault="006E72A3" w:rsidP="005B7E60">
      <w:pPr>
        <w:pStyle w:val="Schedule4Level2"/>
      </w:pPr>
      <w:bookmarkStart w:id="131" w:name="_Ref106202125"/>
      <w:r w:rsidRPr="008E6B61">
        <w:t>If, in relation to a Small/Medium Site only, the Owner shall have:</w:t>
      </w:r>
      <w:bookmarkEnd w:id="131"/>
    </w:p>
    <w:p w14:paraId="3BA92FCD" w14:textId="77777777" w:rsidR="006E72A3" w:rsidRPr="008E6B61" w:rsidRDefault="006E72A3" w:rsidP="005B7E60">
      <w:pPr>
        <w:pStyle w:val="Schedule4Level3"/>
      </w:pPr>
      <w:r w:rsidRPr="008E6B61">
        <w:t>used reasonable endeavours to:</w:t>
      </w:r>
    </w:p>
    <w:p w14:paraId="649B9E57" w14:textId="77777777" w:rsidR="006E72A3" w:rsidRPr="008E6B61" w:rsidRDefault="006E72A3" w:rsidP="00BA5881">
      <w:pPr>
        <w:pStyle w:val="Level4"/>
        <w:numPr>
          <w:ilvl w:val="3"/>
          <w:numId w:val="43"/>
        </w:numPr>
        <w:rPr>
          <w:rFonts w:ascii="Lato" w:hAnsi="Lato"/>
          <w:sz w:val="24"/>
          <w:szCs w:val="24"/>
        </w:rPr>
      </w:pPr>
      <w:r w:rsidRPr="008E6B61">
        <w:rPr>
          <w:rFonts w:ascii="Lato" w:hAnsi="Lato"/>
          <w:sz w:val="24"/>
          <w:szCs w:val="24"/>
        </w:rPr>
        <w:t>effect a transfer or disposal of the Affordable Housing Land and the Affordable Housing Properties to a Registered Provider on the terms set out in this Deed to at least three (3) Registered Providers; and</w:t>
      </w:r>
    </w:p>
    <w:p w14:paraId="41166BC3" w14:textId="77777777" w:rsidR="006E72A3" w:rsidRPr="008E6B61" w:rsidRDefault="006E72A3" w:rsidP="005B7E60">
      <w:pPr>
        <w:pStyle w:val="Schedule4Level4"/>
      </w:pPr>
      <w:r w:rsidRPr="008E6B61">
        <w:t xml:space="preserve">all three (3) Registered Providers have declined any or </w:t>
      </w:r>
      <w:proofErr w:type="gramStart"/>
      <w:r w:rsidRPr="008E6B61">
        <w:t>all of</w:t>
      </w:r>
      <w:proofErr w:type="gramEnd"/>
      <w:r w:rsidRPr="008E6B61">
        <w:t xml:space="preserve"> the Affordable Housing Properties</w:t>
      </w:r>
    </w:p>
    <w:p w14:paraId="1430F0DC" w14:textId="77777777" w:rsidR="006E72A3" w:rsidRPr="008E6B61" w:rsidRDefault="006E72A3" w:rsidP="005B7E60">
      <w:pPr>
        <w:pStyle w:val="Schedule4Level3"/>
      </w:pPr>
      <w:r w:rsidRPr="008E6B61">
        <w:t>by whichever is the earlier of:</w:t>
      </w:r>
    </w:p>
    <w:p w14:paraId="3494D34E" w14:textId="77777777" w:rsidR="006E72A3" w:rsidRPr="008E6B61" w:rsidRDefault="006E72A3" w:rsidP="00BA5881">
      <w:pPr>
        <w:pStyle w:val="Level4"/>
        <w:widowControl w:val="0"/>
        <w:numPr>
          <w:ilvl w:val="3"/>
          <w:numId w:val="44"/>
        </w:numPr>
        <w:rPr>
          <w:rFonts w:ascii="Lato" w:hAnsi="Lato"/>
          <w:b/>
          <w:sz w:val="24"/>
          <w:szCs w:val="24"/>
        </w:rPr>
      </w:pPr>
      <w:r w:rsidRPr="008E6B61">
        <w:rPr>
          <w:rFonts w:ascii="Lato" w:hAnsi="Lato"/>
          <w:sz w:val="24"/>
          <w:szCs w:val="24"/>
        </w:rPr>
        <w:t>one (1) year from the date of Commencement of Development; and</w:t>
      </w:r>
    </w:p>
    <w:p w14:paraId="4C7B37B1" w14:textId="77777777" w:rsidR="006E72A3" w:rsidRPr="008E6B61" w:rsidRDefault="006E72A3" w:rsidP="005B7E60">
      <w:pPr>
        <w:pStyle w:val="Schedule4Level4"/>
      </w:pPr>
      <w:r w:rsidRPr="008E6B61">
        <w:t>at</w:t>
      </w:r>
      <w:r w:rsidRPr="008E6B61">
        <w:rPr>
          <w:b/>
        </w:rPr>
        <w:t xml:space="preserve"> </w:t>
      </w:r>
      <w:r w:rsidRPr="008E6B61">
        <w:t>such</w:t>
      </w:r>
      <w:r w:rsidRPr="008E6B61">
        <w:rPr>
          <w:b/>
        </w:rPr>
        <w:t xml:space="preserve"> </w:t>
      </w:r>
      <w:r w:rsidRPr="008E6B61">
        <w:t xml:space="preserve">time </w:t>
      </w:r>
      <w:proofErr w:type="gramStart"/>
      <w:r w:rsidRPr="008E6B61">
        <w:t>as  25</w:t>
      </w:r>
      <w:proofErr w:type="gramEnd"/>
      <w:r w:rsidRPr="008E6B61">
        <w:t>% (twenty five percent)  of the Open Market Properties have been Occupied and the Affordable Housing Properties (excluding any First Homes) have been constructed and Practically Completed and are ready for Occupation; and</w:t>
      </w:r>
    </w:p>
    <w:p w14:paraId="2E1471C5" w14:textId="2CDCA691" w:rsidR="006E72A3" w:rsidRPr="008E6B61" w:rsidRDefault="006E72A3" w:rsidP="005B7E60">
      <w:pPr>
        <w:pStyle w:val="Schedule4Level2"/>
        <w:numPr>
          <w:ilvl w:val="0"/>
          <w:numId w:val="0"/>
        </w:numPr>
        <w:ind w:left="851"/>
      </w:pPr>
      <w:r w:rsidRPr="008E6B61">
        <w:t xml:space="preserve">then paragraphs </w:t>
      </w:r>
      <w:r w:rsidRPr="008E6B61">
        <w:fldChar w:fldCharType="begin"/>
      </w:r>
      <w:r w:rsidRPr="008E6B61">
        <w:instrText xml:space="preserve"> REF _Ref106202349 \r \h  \* MERGEFORMAT </w:instrText>
      </w:r>
      <w:r w:rsidRPr="008E6B61">
        <w:fldChar w:fldCharType="separate"/>
      </w:r>
      <w:r w:rsidR="00E72482">
        <w:t>21.2</w:t>
      </w:r>
      <w:r w:rsidRPr="008E6B61">
        <w:fldChar w:fldCharType="end"/>
      </w:r>
      <w:r w:rsidRPr="008E6B61">
        <w:t xml:space="preserve"> to </w:t>
      </w:r>
      <w:r w:rsidRPr="008E6B61">
        <w:fldChar w:fldCharType="begin"/>
      </w:r>
      <w:r w:rsidRPr="008E6B61">
        <w:instrText xml:space="preserve"> REF _Ref106204256 \r \h  \* MERGEFORMAT </w:instrText>
      </w:r>
      <w:r w:rsidRPr="008E6B61">
        <w:fldChar w:fldCharType="separate"/>
      </w:r>
      <w:r w:rsidR="00E72482">
        <w:t>21.7</w:t>
      </w:r>
      <w:r w:rsidRPr="008E6B61">
        <w:fldChar w:fldCharType="end"/>
      </w:r>
      <w:r w:rsidRPr="008E6B61">
        <w:t xml:space="preserve"> shall apply.</w:t>
      </w:r>
    </w:p>
    <w:p w14:paraId="615D5EB1" w14:textId="77777777" w:rsidR="006E72A3" w:rsidRPr="008E6B61" w:rsidRDefault="006E72A3" w:rsidP="005B7E60">
      <w:pPr>
        <w:pStyle w:val="Schedule4Level2"/>
      </w:pPr>
      <w:bookmarkStart w:id="132" w:name="_Ref106202879"/>
      <w:bookmarkStart w:id="133" w:name="_Ref106202349"/>
      <w:r w:rsidRPr="008E6B61">
        <w:t>The Owner may serve upon the Council:</w:t>
      </w:r>
      <w:bookmarkEnd w:id="132"/>
    </w:p>
    <w:p w14:paraId="56069B1E" w14:textId="0B487CAC" w:rsidR="006E72A3" w:rsidRPr="008E6B61" w:rsidRDefault="006E72A3" w:rsidP="005B7E60">
      <w:pPr>
        <w:pStyle w:val="Schedule4Level3"/>
      </w:pPr>
      <w:r w:rsidRPr="008E6B61">
        <w:t xml:space="preserve">an Offer of Transfer Notice to demonstrate compliance with paragraph </w:t>
      </w:r>
      <w:r w:rsidRPr="008E6B61">
        <w:fldChar w:fldCharType="begin"/>
      </w:r>
      <w:r w:rsidRPr="008E6B61">
        <w:instrText xml:space="preserve"> REF _Ref106202125 \r \h  \* MERGEFORMAT </w:instrText>
      </w:r>
      <w:r w:rsidRPr="008E6B61">
        <w:fldChar w:fldCharType="separate"/>
      </w:r>
      <w:r w:rsidR="00E72482">
        <w:t>21.1</w:t>
      </w:r>
      <w:r w:rsidRPr="008E6B61">
        <w:fldChar w:fldCharType="end"/>
      </w:r>
      <w:r w:rsidRPr="008E6B61">
        <w:t xml:space="preserve"> to the satisfaction of the Council.</w:t>
      </w:r>
      <w:bookmarkEnd w:id="133"/>
    </w:p>
    <w:p w14:paraId="5679C08A" w14:textId="77777777" w:rsidR="006E72A3" w:rsidRPr="008E6B61" w:rsidRDefault="006E72A3" w:rsidP="005B7E60">
      <w:pPr>
        <w:pStyle w:val="Schedule4Level3"/>
      </w:pPr>
      <w:r w:rsidRPr="008E6B61">
        <w:t xml:space="preserve">its assessment of the Commuted Sum to be paid </w:t>
      </w:r>
    </w:p>
    <w:p w14:paraId="17DC4487" w14:textId="77777777" w:rsidR="006E72A3" w:rsidRPr="008E6B61" w:rsidRDefault="006E72A3" w:rsidP="005B7E60">
      <w:pPr>
        <w:pStyle w:val="Schedule4Level3"/>
        <w:numPr>
          <w:ilvl w:val="0"/>
          <w:numId w:val="0"/>
        </w:numPr>
        <w:ind w:left="851"/>
      </w:pPr>
      <w:r w:rsidRPr="008E6B61">
        <w:t>in relation to each Affordable Housing Property (and associated Affordable Housing Land) that it has been unable to transfer.</w:t>
      </w:r>
    </w:p>
    <w:p w14:paraId="783DB313" w14:textId="17159FAA" w:rsidR="006E72A3" w:rsidRPr="008E6B61" w:rsidRDefault="006E72A3" w:rsidP="005B7E60">
      <w:pPr>
        <w:pStyle w:val="Schedule4Level2"/>
      </w:pPr>
      <w:r w:rsidRPr="008E6B61">
        <w:t xml:space="preserve">Upon receipt of the documents in paragraph </w:t>
      </w:r>
      <w:r w:rsidRPr="008E6B61">
        <w:fldChar w:fldCharType="begin"/>
      </w:r>
      <w:r w:rsidRPr="008E6B61">
        <w:instrText xml:space="preserve"> REF _Ref106202879 \r \h  \* MERGEFORMAT </w:instrText>
      </w:r>
      <w:r w:rsidRPr="008E6B61">
        <w:fldChar w:fldCharType="separate"/>
      </w:r>
      <w:r w:rsidR="00E72482">
        <w:t>21.2</w:t>
      </w:r>
      <w:r w:rsidRPr="008E6B61">
        <w:fldChar w:fldCharType="end"/>
      </w:r>
      <w:r w:rsidRPr="008E6B61">
        <w:t xml:space="preserve"> the Council will serve a counter notice upon the Owner stating:</w:t>
      </w:r>
    </w:p>
    <w:p w14:paraId="720BDD68" w14:textId="5CCD9F23" w:rsidR="006E72A3" w:rsidRPr="008E6B61" w:rsidRDefault="006E72A3" w:rsidP="005B7E60">
      <w:pPr>
        <w:pStyle w:val="Schedule4Level3"/>
      </w:pPr>
      <w:r w:rsidRPr="008E6B61">
        <w:lastRenderedPageBreak/>
        <w:t xml:space="preserve">whether it agrees that the requirements of paragraph </w:t>
      </w:r>
      <w:r w:rsidRPr="008E6B61">
        <w:fldChar w:fldCharType="begin"/>
      </w:r>
      <w:r w:rsidRPr="008E6B61">
        <w:instrText xml:space="preserve"> REF _Ref106202125 \r \h  \* MERGEFORMAT </w:instrText>
      </w:r>
      <w:r w:rsidRPr="008E6B61">
        <w:fldChar w:fldCharType="separate"/>
      </w:r>
      <w:r w:rsidR="00E72482">
        <w:t>21.1</w:t>
      </w:r>
      <w:r w:rsidRPr="008E6B61">
        <w:fldChar w:fldCharType="end"/>
      </w:r>
      <w:r w:rsidRPr="008E6B61">
        <w:t xml:space="preserve"> have been met in regard to any or all of the Affordable Housing </w:t>
      </w:r>
      <w:proofErr w:type="gramStart"/>
      <w:r w:rsidRPr="008E6B61">
        <w:t>Properties;</w:t>
      </w:r>
      <w:proofErr w:type="gramEnd"/>
    </w:p>
    <w:p w14:paraId="4C39C236" w14:textId="77777777" w:rsidR="006E72A3" w:rsidRPr="008E6B61" w:rsidRDefault="006E72A3" w:rsidP="005B7E60">
      <w:pPr>
        <w:pStyle w:val="Schedule4Level3"/>
      </w:pPr>
      <w:r w:rsidRPr="008E6B61">
        <w:t>whether or not it agrees the assessment of the Commuted Sum</w:t>
      </w:r>
    </w:p>
    <w:p w14:paraId="5EDC6CF4" w14:textId="77777777" w:rsidR="006E72A3" w:rsidRPr="008E6B61" w:rsidRDefault="006E72A3" w:rsidP="005B7E60">
      <w:pPr>
        <w:pStyle w:val="Schedule4Level2"/>
      </w:pPr>
      <w:r w:rsidRPr="008E6B61">
        <w:t>In the event of any dispute the matter will be referred for dispute resolution in accordance with clause 10 of this Deed</w:t>
      </w:r>
      <w:bookmarkStart w:id="134" w:name="_Ref106204176"/>
    </w:p>
    <w:bookmarkEnd w:id="134"/>
    <w:p w14:paraId="494CB697" w14:textId="77777777" w:rsidR="006E72A3" w:rsidRPr="008E6B61" w:rsidRDefault="006E72A3" w:rsidP="005B7E60">
      <w:pPr>
        <w:pStyle w:val="Schedule4Level2"/>
      </w:pPr>
      <w:r w:rsidRPr="008E6B61">
        <w:t>Within 28 (</w:t>
      </w:r>
      <w:proofErr w:type="gramStart"/>
      <w:r w:rsidRPr="008E6B61">
        <w:t>twenty eight</w:t>
      </w:r>
      <w:proofErr w:type="gramEnd"/>
      <w:r w:rsidRPr="008E6B61">
        <w:t>) days of a written demand from the Council following either:</w:t>
      </w:r>
    </w:p>
    <w:p w14:paraId="1F05928D" w14:textId="77777777" w:rsidR="006E72A3" w:rsidRPr="008E6B61" w:rsidRDefault="006E72A3" w:rsidP="005B7E60">
      <w:pPr>
        <w:pStyle w:val="Schedule4Level3"/>
      </w:pPr>
      <w:r w:rsidRPr="008E6B61">
        <w:t>both the Owner and the Council (both parties acting reasonably) having confirmed in writing their agreement to the amount of the Commuted Sum that is to be paid; or</w:t>
      </w:r>
    </w:p>
    <w:p w14:paraId="33D400F1" w14:textId="6DDD1F76" w:rsidR="006E72A3" w:rsidRPr="008E6B61" w:rsidRDefault="006E72A3" w:rsidP="005B7E60">
      <w:pPr>
        <w:pStyle w:val="Schedule4Level3"/>
      </w:pPr>
      <w:r w:rsidRPr="008E6B61">
        <w:t xml:space="preserve">following any determination of such amount pursuant to clause </w:t>
      </w:r>
      <w:r w:rsidRPr="008E6B61">
        <w:fldChar w:fldCharType="begin"/>
      </w:r>
      <w:r w:rsidRPr="008E6B61">
        <w:instrText xml:space="preserve"> REF _Ref106204176 \r \h  \* MERGEFORMAT </w:instrText>
      </w:r>
      <w:r w:rsidRPr="008E6B61">
        <w:fldChar w:fldCharType="separate"/>
      </w:r>
      <w:r w:rsidR="00E72482">
        <w:t>21.4</w:t>
      </w:r>
      <w:r w:rsidRPr="008E6B61">
        <w:fldChar w:fldCharType="end"/>
      </w:r>
    </w:p>
    <w:p w14:paraId="6734EF98" w14:textId="77777777" w:rsidR="006E72A3" w:rsidRPr="008E6B61" w:rsidRDefault="006E72A3" w:rsidP="005B7E60">
      <w:pPr>
        <w:pStyle w:val="Schedule4Level2"/>
        <w:numPr>
          <w:ilvl w:val="0"/>
          <w:numId w:val="0"/>
        </w:numPr>
        <w:ind w:left="851"/>
      </w:pPr>
      <w:r w:rsidRPr="008E6B61">
        <w:t>the Owner will pay to the Council a Commuted Sum for each of the Affordable Housing Properties subject to the Offer of Transfer Notice.</w:t>
      </w:r>
    </w:p>
    <w:p w14:paraId="74D89672" w14:textId="77777777" w:rsidR="006E72A3" w:rsidRPr="008E6B61" w:rsidRDefault="006E72A3" w:rsidP="005B7E60">
      <w:pPr>
        <w:pStyle w:val="Schedule4Level2"/>
      </w:pPr>
      <w:r w:rsidRPr="008E6B61">
        <w:t>Upon receipt of the Commuted Sum for any Affordable Housing Property (and associated Affordable Housing Land) the Land shall not thereafter be subject to the provisions of this Schedule to the extent that a Commuted Sum has been received for those Affordable Housing Properties and associate Affordable Housing Land.</w:t>
      </w:r>
    </w:p>
    <w:p w14:paraId="341099C3" w14:textId="77777777" w:rsidR="006E72A3" w:rsidRPr="008E6B61" w:rsidRDefault="006E72A3" w:rsidP="005B7E60">
      <w:pPr>
        <w:pStyle w:val="Schedule4Level2"/>
        <w:numPr>
          <w:ilvl w:val="0"/>
          <w:numId w:val="0"/>
        </w:numPr>
        <w:ind w:left="851"/>
      </w:pPr>
      <w:r w:rsidRPr="008E6B61">
        <w:t xml:space="preserve">For the avoidance of doubt, </w:t>
      </w:r>
      <w:proofErr w:type="gramStart"/>
      <w:r w:rsidRPr="008E6B61">
        <w:t>in the event that</w:t>
      </w:r>
      <w:proofErr w:type="gramEnd"/>
      <w:r w:rsidRPr="008E6B61">
        <w:t xml:space="preserve"> some Affordable Properties and Affordable Housing Land were transferred or disposed to a Registered Provider then the provisions of this Schedule shall continue to have full force and effect to that extent.</w:t>
      </w:r>
    </w:p>
    <w:p w14:paraId="7BE79B8A" w14:textId="77777777" w:rsidR="006E72A3" w:rsidRPr="008E6B61" w:rsidRDefault="006E72A3" w:rsidP="005B7E60">
      <w:pPr>
        <w:pStyle w:val="Schedule4Level2"/>
        <w:numPr>
          <w:ilvl w:val="0"/>
          <w:numId w:val="0"/>
        </w:numPr>
        <w:ind w:left="851"/>
      </w:pPr>
      <w:r w:rsidRPr="008E6B61">
        <w:t xml:space="preserve">For the avoidance of doubt, </w:t>
      </w:r>
      <w:proofErr w:type="gramStart"/>
      <w:r w:rsidRPr="008E6B61">
        <w:t>in the event that</w:t>
      </w:r>
      <w:proofErr w:type="gramEnd"/>
      <w:r w:rsidRPr="008E6B61">
        <w:t xml:space="preserve"> a Commuted Sum has been received in regard to all Affordable Housing Properties then the provisions of this Schedule shall no longer apply (unless where otherwise stated).</w:t>
      </w:r>
    </w:p>
    <w:p w14:paraId="5100F059" w14:textId="2A437C6D" w:rsidR="00654804" w:rsidRPr="00C40985" w:rsidRDefault="006E72A3" w:rsidP="005B7E60">
      <w:pPr>
        <w:pStyle w:val="Schedule4Level2"/>
        <w:rPr>
          <w:lang w:val="x-none"/>
        </w:rPr>
      </w:pPr>
      <w:bookmarkStart w:id="135" w:name="_Ref106204256"/>
      <w:r w:rsidRPr="008E6B61">
        <w:t>The Council will apply any Commuted Sum received from the Owner in accordance with the uses laid out in the Affordable Housing SPD.</w:t>
      </w:r>
      <w:bookmarkEnd w:id="135"/>
    </w:p>
    <w:p w14:paraId="7CAACFC2" w14:textId="04482103" w:rsidR="00B65500" w:rsidRPr="008E6B61" w:rsidRDefault="0078654C" w:rsidP="005B7E60">
      <w:pPr>
        <w:pStyle w:val="Heading1"/>
        <w:numPr>
          <w:ilvl w:val="0"/>
          <w:numId w:val="0"/>
        </w:numPr>
        <w:ind w:left="703" w:hanging="703"/>
      </w:pPr>
      <w:r w:rsidRPr="008E6B61">
        <w:br w:type="page"/>
      </w:r>
      <w:bookmarkStart w:id="136" w:name="_Toc96416638"/>
      <w:r w:rsidR="00B65500" w:rsidRPr="008E6B61">
        <w:lastRenderedPageBreak/>
        <w:t>SCHEDULE 3: COUNCIL’S COVENANTS</w:t>
      </w:r>
      <w:bookmarkEnd w:id="136"/>
    </w:p>
    <w:p w14:paraId="6BE212F8" w14:textId="77777777" w:rsidR="00597BFA" w:rsidRPr="005B7E60" w:rsidRDefault="00597BFA" w:rsidP="000222D7">
      <w:pPr>
        <w:rPr>
          <w:rFonts w:ascii="Lato" w:hAnsi="Lato"/>
          <w:sz w:val="24"/>
          <w:szCs w:val="24"/>
        </w:rPr>
      </w:pPr>
      <w:r w:rsidRPr="005B7E60">
        <w:rPr>
          <w:rFonts w:ascii="Lato" w:hAnsi="Lato"/>
          <w:sz w:val="24"/>
          <w:szCs w:val="24"/>
        </w:rPr>
        <w:t>The Council covenants with and undertakes to the Owner as follows:</w:t>
      </w:r>
    </w:p>
    <w:p w14:paraId="5AFEA0AA" w14:textId="77777777" w:rsidR="00597BFA" w:rsidRPr="005B7E60" w:rsidRDefault="00597BFA" w:rsidP="00806F65">
      <w:pPr>
        <w:rPr>
          <w:rFonts w:ascii="Lato" w:hAnsi="Lato"/>
          <w:sz w:val="24"/>
          <w:szCs w:val="24"/>
        </w:rPr>
      </w:pPr>
    </w:p>
    <w:p w14:paraId="75667B3D" w14:textId="77777777" w:rsidR="00597BFA" w:rsidRPr="005B7E60" w:rsidRDefault="00597BFA" w:rsidP="00E81536">
      <w:pPr>
        <w:pStyle w:val="Schedule4Level1"/>
        <w:numPr>
          <w:ilvl w:val="0"/>
          <w:numId w:val="38"/>
        </w:numPr>
      </w:pPr>
      <w:bookmarkStart w:id="137" w:name="_Toc96416639"/>
      <w:r w:rsidRPr="005B7E60">
        <w:t>ISSUING THE PLANNING PERMISSION</w:t>
      </w:r>
      <w:bookmarkEnd w:id="137"/>
    </w:p>
    <w:p w14:paraId="52D275D9" w14:textId="77777777" w:rsidR="00597BFA" w:rsidRPr="005B7E60" w:rsidRDefault="00597BFA" w:rsidP="007B7CA8">
      <w:pPr>
        <w:pStyle w:val="Schedule4NormalIndented"/>
        <w:rPr>
          <w:rFonts w:ascii="Lato" w:hAnsi="Lato"/>
          <w:szCs w:val="24"/>
        </w:rPr>
      </w:pPr>
      <w:r w:rsidRPr="005B7E60">
        <w:rPr>
          <w:rFonts w:ascii="Lato" w:hAnsi="Lato"/>
          <w:szCs w:val="24"/>
        </w:rPr>
        <w:t>The Council will issue the Planning Permission within 10 (ten) Working Days of the date of this Agreement.</w:t>
      </w:r>
    </w:p>
    <w:p w14:paraId="6D33ED1D" w14:textId="77777777" w:rsidR="00597BFA" w:rsidRPr="005B7E60" w:rsidRDefault="00597BFA" w:rsidP="00E81536">
      <w:pPr>
        <w:pStyle w:val="Schedule4Level1"/>
      </w:pPr>
      <w:bookmarkStart w:id="138" w:name="_Toc96416640"/>
      <w:r w:rsidRPr="005B7E60">
        <w:t>NO UNREASONABLENESS</w:t>
      </w:r>
      <w:bookmarkEnd w:id="138"/>
    </w:p>
    <w:p w14:paraId="68D441F5" w14:textId="77777777" w:rsidR="00597BFA" w:rsidRPr="008E6B61" w:rsidRDefault="00597BFA" w:rsidP="007B7CA8">
      <w:pPr>
        <w:pStyle w:val="Schedule4NormalIndented"/>
        <w:rPr>
          <w:rFonts w:ascii="Lato" w:hAnsi="Lato"/>
        </w:rPr>
      </w:pPr>
      <w:r w:rsidRPr="005B7E60">
        <w:rPr>
          <w:rFonts w:ascii="Lato" w:hAnsi="Lato"/>
          <w:szCs w:val="24"/>
        </w:rPr>
        <w:t>Where the approval, satisfaction, agreement, confirmation or consent of the Council or any other officer of the Council is required for any purpose under or in connection with the terms of</w:t>
      </w:r>
      <w:r w:rsidRPr="008E6B61">
        <w:rPr>
          <w:rFonts w:ascii="Lato" w:hAnsi="Lato"/>
        </w:rPr>
        <w:t xml:space="preserve"> this Agreement such approval, satisfaction, agreement, confirmation or consent will be applied for in writing and will be given in writing and will not be unreasonably withheld or delayed. </w:t>
      </w:r>
    </w:p>
    <w:p w14:paraId="5E7F4C19" w14:textId="77777777" w:rsidR="00597BFA" w:rsidRPr="008E6B61" w:rsidRDefault="00597BFA" w:rsidP="00E81536">
      <w:pPr>
        <w:pStyle w:val="Schedule4Level1"/>
      </w:pPr>
      <w:bookmarkStart w:id="139" w:name="_Toc96416641"/>
      <w:r w:rsidRPr="008E6B61">
        <w:t>CONFIRMATION OF SATISFACTION OF OBLIGATIONS</w:t>
      </w:r>
      <w:bookmarkEnd w:id="139"/>
    </w:p>
    <w:p w14:paraId="4979C086" w14:textId="77777777" w:rsidR="00597BFA" w:rsidRPr="008E6B61" w:rsidRDefault="00597BFA" w:rsidP="007B7CA8">
      <w:pPr>
        <w:pStyle w:val="Schedule4NormalIndented"/>
        <w:rPr>
          <w:rFonts w:ascii="Lato" w:hAnsi="Lato"/>
        </w:rPr>
      </w:pPr>
      <w:r w:rsidRPr="008E6B61">
        <w:rPr>
          <w:rFonts w:ascii="Lato" w:hAnsi="Lato"/>
        </w:rPr>
        <w:t xml:space="preserve">Where in the opinion of the Owner any provisions (including, without limitation, payment obligations) of this Agreement have been satisfied, the Owner will be entitled to apply to the Council for written confirmation to that effect and upon the Council being satisfied that the relevant agreement, obligation and covenant as the case may be has been satisfied, the Council will as soon as reasonably practicable issue to the Owner written confirmation to such effect. </w:t>
      </w:r>
    </w:p>
    <w:p w14:paraId="2E8361D1" w14:textId="77777777" w:rsidR="00597BFA" w:rsidRPr="008E6B61" w:rsidRDefault="00597BFA" w:rsidP="00E81536">
      <w:pPr>
        <w:pStyle w:val="Schedule4Level1"/>
      </w:pPr>
      <w:bookmarkStart w:id="140" w:name="_Toc96416642"/>
      <w:r w:rsidRPr="008E6B61">
        <w:t>REMOVAL OF REGISTRATIONS</w:t>
      </w:r>
      <w:bookmarkEnd w:id="140"/>
    </w:p>
    <w:p w14:paraId="66EF6BD4" w14:textId="77777777" w:rsidR="00597BFA" w:rsidRPr="008E6B61" w:rsidRDefault="00526FE0" w:rsidP="007B7CA8">
      <w:pPr>
        <w:pStyle w:val="Schedule4NormalIndented"/>
        <w:rPr>
          <w:rFonts w:ascii="Lato" w:hAnsi="Lato"/>
        </w:rPr>
      </w:pPr>
      <w:r w:rsidRPr="008E6B61">
        <w:rPr>
          <w:rFonts w:ascii="Lato" w:hAnsi="Lato"/>
        </w:rPr>
        <w:t xml:space="preserve">Upon any of the Owner’s covenants and undertakings herein being satisfied and upon receipt of a written request to confirm the same, the Council will remove all relevant entries relating to such obligations and covenants from the Council’s local land charge register. </w:t>
      </w:r>
    </w:p>
    <w:p w14:paraId="5CC52C65" w14:textId="3D6F2579" w:rsidR="00515C6A" w:rsidRPr="008E6B61" w:rsidRDefault="00B65500" w:rsidP="005B7E60">
      <w:pPr>
        <w:pStyle w:val="Heading1"/>
        <w:numPr>
          <w:ilvl w:val="0"/>
          <w:numId w:val="0"/>
        </w:numPr>
        <w:ind w:left="703" w:hanging="703"/>
      </w:pPr>
      <w:r w:rsidRPr="008E6B61">
        <w:br w:type="page"/>
      </w:r>
      <w:bookmarkStart w:id="141" w:name="_Toc96416643"/>
      <w:r w:rsidR="00515C6A" w:rsidRPr="008E6B61">
        <w:lastRenderedPageBreak/>
        <w:t>SCHEDULE 4: FIRST HOMES</w:t>
      </w:r>
      <w:bookmarkEnd w:id="141"/>
    </w:p>
    <w:p w14:paraId="134514B5" w14:textId="77777777" w:rsidR="00515C6A" w:rsidRPr="008E6B61" w:rsidRDefault="00515C6A" w:rsidP="00515C6A">
      <w:pPr>
        <w:rPr>
          <w:rFonts w:ascii="Lato" w:hAnsi="Lato"/>
          <w:sz w:val="22"/>
          <w:szCs w:val="22"/>
        </w:rPr>
      </w:pPr>
    </w:p>
    <w:p w14:paraId="4700C77A" w14:textId="77777777" w:rsidR="00515C6A" w:rsidRPr="008E6B61" w:rsidRDefault="00515C6A" w:rsidP="00515C6A">
      <w:pPr>
        <w:pStyle w:val="Body"/>
        <w:rPr>
          <w:rFonts w:ascii="Lato" w:hAnsi="Lato"/>
          <w:sz w:val="24"/>
          <w:szCs w:val="24"/>
        </w:rPr>
      </w:pPr>
      <w:r w:rsidRPr="008E6B61">
        <w:rPr>
          <w:rFonts w:ascii="Lato" w:hAnsi="Lato"/>
          <w:b/>
          <w:bCs/>
          <w:sz w:val="24"/>
          <w:szCs w:val="24"/>
        </w:rPr>
        <w:t>INTERPRETATION</w:t>
      </w:r>
    </w:p>
    <w:p w14:paraId="03F17BA0" w14:textId="51F7340B" w:rsidR="00515C6A" w:rsidRPr="008E6B61" w:rsidRDefault="00472165" w:rsidP="00515C6A">
      <w:pPr>
        <w:pStyle w:val="Body"/>
        <w:rPr>
          <w:rFonts w:ascii="Lato" w:hAnsi="Lato"/>
          <w:sz w:val="24"/>
          <w:szCs w:val="24"/>
        </w:rPr>
      </w:pPr>
      <w:r w:rsidRPr="008E6B61">
        <w:rPr>
          <w:rFonts w:ascii="Lato" w:hAnsi="Lato"/>
          <w:sz w:val="24"/>
          <w:szCs w:val="24"/>
        </w:rPr>
        <w:t xml:space="preserve">Words and expressions in the Schedule shall have the same meaning as in the main Agreement unless otherwise stated. </w:t>
      </w:r>
      <w:r w:rsidR="008A5A31" w:rsidRPr="008E6B61">
        <w:rPr>
          <w:rFonts w:ascii="Lato" w:hAnsi="Lato"/>
          <w:sz w:val="24"/>
          <w:szCs w:val="24"/>
        </w:rPr>
        <w:t>Within this Schedule t</w:t>
      </w:r>
      <w:r w:rsidR="00515C6A" w:rsidRPr="008E6B61">
        <w:rPr>
          <w:rFonts w:ascii="Lato" w:hAnsi="Lato"/>
          <w:sz w:val="24"/>
          <w:szCs w:val="24"/>
        </w:rPr>
        <w:t xml:space="preserve">he following words and expressions below shall mean as </w:t>
      </w:r>
      <w:proofErr w:type="gramStart"/>
      <w:r w:rsidR="00515C6A" w:rsidRPr="008E6B61">
        <w:rPr>
          <w:rFonts w:ascii="Lato" w:hAnsi="Lato"/>
          <w:sz w:val="24"/>
          <w:szCs w:val="24"/>
        </w:rPr>
        <w:t>follows:-</w:t>
      </w:r>
      <w:proofErr w:type="gramEnd"/>
    </w:p>
    <w:tbl>
      <w:tblPr>
        <w:tblStyle w:val="TableGrid"/>
        <w:tblW w:w="9016" w:type="dxa"/>
        <w:tblLook w:val="04A0" w:firstRow="1" w:lastRow="0" w:firstColumn="1" w:lastColumn="0" w:noHBand="0" w:noVBand="1"/>
      </w:tblPr>
      <w:tblGrid>
        <w:gridCol w:w="2650"/>
        <w:gridCol w:w="6366"/>
      </w:tblGrid>
      <w:tr w:rsidR="00515C6A" w:rsidRPr="000A7EA7" w14:paraId="654B01EE" w14:textId="77777777" w:rsidTr="00EF1E1E">
        <w:tc>
          <w:tcPr>
            <w:tcW w:w="2650" w:type="dxa"/>
            <w:hideMark/>
          </w:tcPr>
          <w:p w14:paraId="687FDC88" w14:textId="77777777" w:rsidR="00515C6A" w:rsidRPr="008E6B61" w:rsidRDefault="00515C6A" w:rsidP="00EF1E1E">
            <w:pPr>
              <w:pStyle w:val="Defs"/>
              <w:jc w:val="left"/>
              <w:rPr>
                <w:rFonts w:ascii="Lato" w:hAnsi="Lato"/>
                <w:b/>
                <w:sz w:val="24"/>
                <w:szCs w:val="24"/>
              </w:rPr>
            </w:pPr>
            <w:r w:rsidRPr="008E6B61">
              <w:rPr>
                <w:rFonts w:ascii="Lato" w:hAnsi="Lato"/>
                <w:b/>
                <w:sz w:val="24"/>
                <w:szCs w:val="24"/>
                <w:lang w:val="en-US"/>
              </w:rPr>
              <w:t>“Additional First Homes Contribution”</w:t>
            </w:r>
          </w:p>
        </w:tc>
        <w:tc>
          <w:tcPr>
            <w:tcW w:w="6366" w:type="dxa"/>
            <w:hideMark/>
          </w:tcPr>
          <w:p w14:paraId="0C3C4A64" w14:textId="77777777" w:rsidR="00515C6A" w:rsidRPr="008E6B61" w:rsidRDefault="00515C6A" w:rsidP="00EF1E1E">
            <w:pPr>
              <w:pStyle w:val="Body"/>
              <w:rPr>
                <w:rFonts w:ascii="Lato" w:hAnsi="Lato"/>
                <w:sz w:val="24"/>
                <w:szCs w:val="24"/>
              </w:rPr>
            </w:pPr>
            <w:r w:rsidRPr="008E6B61">
              <w:rPr>
                <w:rFonts w:ascii="Lato" w:hAnsi="Lato"/>
                <w:sz w:val="24"/>
                <w:szCs w:val="24"/>
              </w:rPr>
              <w:t>means in circumstances where a sale of a First Home other than as a First Home has taken place in accordance with paragraphs 6.8, 6.9 or 8 of this Schedule, the lower of the following two amounts:</w:t>
            </w:r>
          </w:p>
          <w:p w14:paraId="7FFE90E7" w14:textId="272E81F1" w:rsidR="00515C6A" w:rsidRPr="008E6B61" w:rsidRDefault="00C40E71" w:rsidP="00EF1E1E">
            <w:pPr>
              <w:pStyle w:val="Defs1"/>
              <w:rPr>
                <w:rFonts w:ascii="Lato" w:hAnsi="Lato"/>
                <w:sz w:val="24"/>
                <w:szCs w:val="24"/>
              </w:rPr>
            </w:pPr>
            <w:r w:rsidRPr="00475D50">
              <w:rPr>
                <w:rFonts w:ascii="Lato" w:hAnsi="Lato"/>
                <w:sz w:val="24"/>
                <w:lang w:val="en-US"/>
              </w:rPr>
              <w:t>3</w:t>
            </w:r>
            <w:r w:rsidR="00515C6A" w:rsidRPr="00475D50">
              <w:rPr>
                <w:rFonts w:ascii="Lato" w:hAnsi="Lato"/>
                <w:sz w:val="24"/>
                <w:lang w:val="en-US"/>
              </w:rPr>
              <w:t>0%</w:t>
            </w:r>
            <w:r w:rsidR="00515C6A" w:rsidRPr="008E6B61">
              <w:rPr>
                <w:rFonts w:ascii="Lato" w:hAnsi="Lato"/>
                <w:sz w:val="24"/>
                <w:szCs w:val="24"/>
                <w:lang w:val="en-US"/>
              </w:rPr>
              <w:t xml:space="preserve"> of the proceeds of sale; and</w:t>
            </w:r>
          </w:p>
          <w:p w14:paraId="6409DF0F" w14:textId="77777777" w:rsidR="00515C6A" w:rsidRPr="008E6B61" w:rsidRDefault="00515C6A" w:rsidP="00EF1E1E">
            <w:pPr>
              <w:pStyle w:val="Defs1"/>
              <w:rPr>
                <w:rFonts w:ascii="Lato" w:hAnsi="Lato"/>
                <w:sz w:val="24"/>
                <w:szCs w:val="24"/>
              </w:rPr>
            </w:pPr>
            <w:r w:rsidRPr="008E6B61">
              <w:rPr>
                <w:rFonts w:ascii="Lato" w:hAnsi="Lato"/>
                <w:sz w:val="24"/>
                <w:szCs w:val="24"/>
                <w:lang w:val="en-US"/>
              </w:rPr>
              <w:t>the proceeds of sale less the amount due and outstanding to any Mortgagee of the relevant First Home under relevant security documentation which for this purpose shall include all accrued principal monies, interest and reasonable costs and expenses that are payable by the First Homes Owner to the Mortgagee under the terms of any mortgage but for the avoidance of doubt shall not include other costs or expenses incurred by the First Homes Owner in connection with the sale of the First Home</w:t>
            </w:r>
          </w:p>
          <w:p w14:paraId="69BF2713" w14:textId="77777777" w:rsidR="00515C6A" w:rsidRPr="008E6B61" w:rsidRDefault="00515C6A" w:rsidP="00EF1E1E">
            <w:pPr>
              <w:pStyle w:val="Defs1"/>
              <w:numPr>
                <w:ilvl w:val="0"/>
                <w:numId w:val="0"/>
              </w:numPr>
              <w:rPr>
                <w:rFonts w:ascii="Lato" w:hAnsi="Lato"/>
                <w:sz w:val="24"/>
                <w:szCs w:val="24"/>
              </w:rPr>
            </w:pPr>
            <w:r w:rsidRPr="008E6B61">
              <w:rPr>
                <w:rFonts w:ascii="Lato" w:hAnsi="Lato"/>
                <w:sz w:val="24"/>
                <w:szCs w:val="24"/>
              </w:rPr>
              <w:t xml:space="preserve">and which for the avoidance of doubt shall in each case be paid following the deduction of any SDLT payable by the First Homes Owner </w:t>
            </w:r>
            <w:proofErr w:type="gramStart"/>
            <w:r w:rsidRPr="008E6B61">
              <w:rPr>
                <w:rFonts w:ascii="Lato" w:hAnsi="Lato"/>
                <w:sz w:val="24"/>
                <w:szCs w:val="24"/>
              </w:rPr>
              <w:t>as a result of</w:t>
            </w:r>
            <w:proofErr w:type="gramEnd"/>
            <w:r w:rsidRPr="008E6B61">
              <w:rPr>
                <w:rFonts w:ascii="Lato" w:hAnsi="Lato"/>
                <w:sz w:val="24"/>
                <w:szCs w:val="24"/>
              </w:rPr>
              <w:t xml:space="preserve"> the disposal of the First Home other than as a First Home.</w:t>
            </w:r>
          </w:p>
        </w:tc>
      </w:tr>
      <w:tr w:rsidR="00515C6A" w:rsidRPr="000A7EA7" w14:paraId="6C489702" w14:textId="77777777" w:rsidTr="00EF1E1E">
        <w:tc>
          <w:tcPr>
            <w:tcW w:w="2650" w:type="dxa"/>
            <w:hideMark/>
          </w:tcPr>
          <w:p w14:paraId="35777F49" w14:textId="77777777" w:rsidR="00515C6A" w:rsidRPr="008E6B61" w:rsidRDefault="00515C6A" w:rsidP="00EF1E1E">
            <w:pPr>
              <w:pStyle w:val="Defs"/>
              <w:jc w:val="left"/>
              <w:rPr>
                <w:rFonts w:ascii="Lato" w:hAnsi="Lato"/>
                <w:b/>
                <w:sz w:val="24"/>
                <w:szCs w:val="24"/>
              </w:rPr>
            </w:pPr>
            <w:r w:rsidRPr="008E6B61">
              <w:rPr>
                <w:rFonts w:ascii="Lato" w:hAnsi="Lato"/>
                <w:b/>
                <w:sz w:val="24"/>
                <w:szCs w:val="24"/>
                <w:lang w:val="en-US"/>
              </w:rPr>
              <w:t>“Armed Services Member”</w:t>
            </w:r>
          </w:p>
        </w:tc>
        <w:tc>
          <w:tcPr>
            <w:tcW w:w="6366" w:type="dxa"/>
            <w:hideMark/>
          </w:tcPr>
          <w:p w14:paraId="445AD921" w14:textId="77777777" w:rsidR="00515C6A" w:rsidRPr="008E6B61" w:rsidRDefault="00515C6A" w:rsidP="00EF1E1E">
            <w:pPr>
              <w:pStyle w:val="Body"/>
              <w:rPr>
                <w:rFonts w:ascii="Lato" w:hAnsi="Lato"/>
                <w:sz w:val="24"/>
                <w:szCs w:val="24"/>
              </w:rPr>
            </w:pPr>
            <w:r w:rsidRPr="008E6B61">
              <w:rPr>
                <w:rFonts w:ascii="Lato" w:hAnsi="Lato"/>
                <w:sz w:val="24"/>
                <w:szCs w:val="24"/>
              </w:rPr>
              <w:t>means a member of the Royal Navy the Royal Marines the British Army or the Royal Air Force or a former member who was a member within the five (5) years prior to the purchase of the First Home, a divorced or separated spouse or civil partner of a member or a spouse or civil partner of a deceased member or former member whose death was caused wholly or partly by their service</w:t>
            </w:r>
          </w:p>
        </w:tc>
      </w:tr>
      <w:tr w:rsidR="00515C6A" w:rsidRPr="000A7EA7" w14:paraId="7FEFD50C" w14:textId="77777777" w:rsidTr="00EF1E1E">
        <w:tc>
          <w:tcPr>
            <w:tcW w:w="2650" w:type="dxa"/>
            <w:hideMark/>
          </w:tcPr>
          <w:p w14:paraId="37D627A1" w14:textId="77777777" w:rsidR="00515C6A" w:rsidRPr="008E6B61" w:rsidRDefault="00515C6A" w:rsidP="00EF1E1E">
            <w:pPr>
              <w:pStyle w:val="Defs"/>
              <w:jc w:val="left"/>
              <w:rPr>
                <w:rFonts w:ascii="Lato" w:hAnsi="Lato"/>
                <w:b/>
                <w:sz w:val="24"/>
                <w:szCs w:val="24"/>
              </w:rPr>
            </w:pPr>
            <w:r w:rsidRPr="008E6B61">
              <w:rPr>
                <w:rFonts w:ascii="Lato" w:hAnsi="Lato"/>
                <w:b/>
                <w:sz w:val="24"/>
                <w:szCs w:val="24"/>
                <w:lang w:val="en-US"/>
              </w:rPr>
              <w:t>“Cluster”</w:t>
            </w:r>
          </w:p>
        </w:tc>
        <w:tc>
          <w:tcPr>
            <w:tcW w:w="6366" w:type="dxa"/>
            <w:hideMark/>
          </w:tcPr>
          <w:p w14:paraId="2DBB27BA" w14:textId="25C61ED4" w:rsidR="00515C6A" w:rsidRPr="008E6B61" w:rsidRDefault="00515C6A" w:rsidP="002D21FA">
            <w:pPr>
              <w:pStyle w:val="Body"/>
              <w:rPr>
                <w:rFonts w:ascii="Lato" w:hAnsi="Lato"/>
                <w:sz w:val="24"/>
                <w:szCs w:val="24"/>
              </w:rPr>
            </w:pPr>
            <w:r w:rsidRPr="008E6B61">
              <w:rPr>
                <w:rFonts w:ascii="Lato" w:hAnsi="Lato"/>
                <w:sz w:val="24"/>
                <w:szCs w:val="24"/>
              </w:rPr>
              <w:t xml:space="preserve">shall mean a group of Affordable </w:t>
            </w:r>
            <w:r w:rsidR="002D21FA" w:rsidRPr="008E6B61">
              <w:rPr>
                <w:rFonts w:ascii="Lato" w:hAnsi="Lato"/>
                <w:sz w:val="24"/>
                <w:szCs w:val="24"/>
              </w:rPr>
              <w:t>Housing Properties</w:t>
            </w:r>
            <w:r w:rsidRPr="008E6B61">
              <w:rPr>
                <w:rFonts w:ascii="Lato" w:hAnsi="Lato"/>
                <w:sz w:val="24"/>
                <w:szCs w:val="24"/>
              </w:rPr>
              <w:t xml:space="preserve"> which does not have contiguous boundaries with another group of Affordable </w:t>
            </w:r>
            <w:r w:rsidR="002D21FA" w:rsidRPr="008E6B61">
              <w:rPr>
                <w:rFonts w:ascii="Lato" w:hAnsi="Lato"/>
                <w:sz w:val="24"/>
                <w:szCs w:val="24"/>
              </w:rPr>
              <w:t>Housing Properties</w:t>
            </w:r>
          </w:p>
        </w:tc>
      </w:tr>
      <w:tr w:rsidR="00515C6A" w:rsidRPr="000A7EA7" w14:paraId="4AC05FF4" w14:textId="77777777" w:rsidTr="00EF1E1E">
        <w:tc>
          <w:tcPr>
            <w:tcW w:w="2650" w:type="dxa"/>
            <w:hideMark/>
          </w:tcPr>
          <w:p w14:paraId="2ECD1C54" w14:textId="77777777" w:rsidR="00515C6A" w:rsidRPr="008E6B61" w:rsidRDefault="00515C6A" w:rsidP="00EF1E1E">
            <w:pPr>
              <w:pStyle w:val="Defs"/>
              <w:jc w:val="left"/>
              <w:rPr>
                <w:rFonts w:ascii="Lato" w:hAnsi="Lato"/>
                <w:b/>
                <w:sz w:val="24"/>
                <w:szCs w:val="24"/>
              </w:rPr>
            </w:pPr>
            <w:r w:rsidRPr="008E6B61">
              <w:rPr>
                <w:rFonts w:ascii="Lato" w:hAnsi="Lato"/>
                <w:b/>
                <w:sz w:val="24"/>
                <w:szCs w:val="24"/>
                <w:lang w:val="en-US"/>
              </w:rPr>
              <w:t>“Compliance Certificate”</w:t>
            </w:r>
          </w:p>
        </w:tc>
        <w:tc>
          <w:tcPr>
            <w:tcW w:w="6366" w:type="dxa"/>
            <w:hideMark/>
          </w:tcPr>
          <w:p w14:paraId="0DC49CCF" w14:textId="7A1AC1AC" w:rsidR="00515C6A" w:rsidRPr="008E6B61" w:rsidRDefault="00515C6A">
            <w:pPr>
              <w:pStyle w:val="Body"/>
              <w:rPr>
                <w:rFonts w:ascii="Lato" w:hAnsi="Lato"/>
                <w:sz w:val="24"/>
                <w:szCs w:val="24"/>
              </w:rPr>
            </w:pPr>
            <w:r w:rsidRPr="008E6B61">
              <w:rPr>
                <w:rFonts w:ascii="Lato" w:hAnsi="Lato"/>
                <w:sz w:val="24"/>
                <w:szCs w:val="24"/>
              </w:rPr>
              <w:t>means the certificate issued by the Council confirming that a Dwelling is being disposed of as a First Home to a purchaser meeting the Eligibility Criteria (National) and unless paragraph 6.2 applies the Eligibility Criteria (Local)</w:t>
            </w:r>
          </w:p>
        </w:tc>
      </w:tr>
      <w:tr w:rsidR="005144BA" w:rsidRPr="000A7EA7" w14:paraId="678C77C6" w14:textId="77777777" w:rsidTr="00EF1E1E">
        <w:tc>
          <w:tcPr>
            <w:tcW w:w="2650" w:type="dxa"/>
          </w:tcPr>
          <w:p w14:paraId="21C66E2C" w14:textId="7256775C" w:rsidR="005144BA" w:rsidRPr="008E6B61" w:rsidRDefault="005144BA" w:rsidP="00EF1E1E">
            <w:pPr>
              <w:pStyle w:val="Defs"/>
              <w:jc w:val="left"/>
              <w:rPr>
                <w:rFonts w:ascii="Lato" w:hAnsi="Lato"/>
                <w:b/>
                <w:sz w:val="24"/>
                <w:szCs w:val="24"/>
                <w:lang w:val="en-US"/>
              </w:rPr>
            </w:pPr>
            <w:r w:rsidRPr="008E6B61">
              <w:rPr>
                <w:rFonts w:ascii="Lato" w:hAnsi="Lato"/>
                <w:b/>
                <w:sz w:val="24"/>
                <w:szCs w:val="24"/>
                <w:lang w:val="en-US"/>
              </w:rPr>
              <w:lastRenderedPageBreak/>
              <w:t>“Deed”</w:t>
            </w:r>
          </w:p>
        </w:tc>
        <w:tc>
          <w:tcPr>
            <w:tcW w:w="6366" w:type="dxa"/>
          </w:tcPr>
          <w:p w14:paraId="547D5757" w14:textId="3F285F74" w:rsidR="005144BA" w:rsidRPr="008E6B61" w:rsidRDefault="005144BA" w:rsidP="005144BA">
            <w:pPr>
              <w:pStyle w:val="Body"/>
              <w:rPr>
                <w:rFonts w:ascii="Lato" w:hAnsi="Lato"/>
                <w:sz w:val="24"/>
                <w:szCs w:val="24"/>
              </w:rPr>
            </w:pPr>
            <w:r w:rsidRPr="008E6B61">
              <w:rPr>
                <w:rFonts w:ascii="Lato" w:hAnsi="Lato"/>
                <w:sz w:val="24"/>
                <w:szCs w:val="24"/>
              </w:rPr>
              <w:t>has the same meaning as “Agreement”</w:t>
            </w:r>
          </w:p>
        </w:tc>
      </w:tr>
      <w:tr w:rsidR="00515C6A" w:rsidRPr="000A7EA7" w14:paraId="24533EF7" w14:textId="77777777" w:rsidTr="00EF1E1E">
        <w:tc>
          <w:tcPr>
            <w:tcW w:w="2650" w:type="dxa"/>
            <w:hideMark/>
          </w:tcPr>
          <w:p w14:paraId="5B90BB2E" w14:textId="77777777" w:rsidR="00515C6A" w:rsidRPr="008E6B61" w:rsidRDefault="00515C6A" w:rsidP="00EF1E1E">
            <w:pPr>
              <w:pStyle w:val="Defs"/>
              <w:jc w:val="left"/>
              <w:rPr>
                <w:rFonts w:ascii="Lato" w:hAnsi="Lato"/>
                <w:b/>
                <w:sz w:val="24"/>
                <w:szCs w:val="24"/>
              </w:rPr>
            </w:pPr>
            <w:r w:rsidRPr="008E6B61">
              <w:rPr>
                <w:rFonts w:ascii="Lato" w:hAnsi="Lato"/>
                <w:b/>
                <w:sz w:val="24"/>
                <w:szCs w:val="24"/>
                <w:lang w:val="en-US"/>
              </w:rPr>
              <w:t>“Discount Market Price”</w:t>
            </w:r>
          </w:p>
        </w:tc>
        <w:tc>
          <w:tcPr>
            <w:tcW w:w="6366" w:type="dxa"/>
            <w:hideMark/>
          </w:tcPr>
          <w:p w14:paraId="5A69B50B" w14:textId="3C14974A" w:rsidR="00515C6A" w:rsidRPr="008E6B61" w:rsidRDefault="00515C6A" w:rsidP="00C40E71">
            <w:pPr>
              <w:pStyle w:val="Body"/>
              <w:rPr>
                <w:rFonts w:ascii="Lato" w:hAnsi="Lato"/>
                <w:sz w:val="24"/>
                <w:szCs w:val="24"/>
              </w:rPr>
            </w:pPr>
            <w:r w:rsidRPr="008E6B61">
              <w:rPr>
                <w:rFonts w:ascii="Lato" w:hAnsi="Lato"/>
                <w:sz w:val="24"/>
                <w:szCs w:val="24"/>
              </w:rPr>
              <w:t xml:space="preserve">means a sum which is the Market Value discounted by at least </w:t>
            </w:r>
            <w:r w:rsidR="00C40E71" w:rsidRPr="00475D50">
              <w:rPr>
                <w:rFonts w:ascii="Lato" w:hAnsi="Lato"/>
                <w:sz w:val="24"/>
              </w:rPr>
              <w:t>3</w:t>
            </w:r>
            <w:r w:rsidRPr="00475D50">
              <w:rPr>
                <w:rFonts w:ascii="Lato" w:hAnsi="Lato"/>
                <w:sz w:val="24"/>
              </w:rPr>
              <w:t>0%</w:t>
            </w:r>
          </w:p>
        </w:tc>
      </w:tr>
      <w:tr w:rsidR="00515C6A" w:rsidRPr="000A7EA7" w14:paraId="186EAA11" w14:textId="77777777" w:rsidTr="00EF1E1E">
        <w:tc>
          <w:tcPr>
            <w:tcW w:w="2650" w:type="dxa"/>
            <w:hideMark/>
          </w:tcPr>
          <w:p w14:paraId="28A346A6" w14:textId="77777777" w:rsidR="00515C6A" w:rsidRPr="008E6B61" w:rsidRDefault="00515C6A" w:rsidP="00EF1E1E">
            <w:pPr>
              <w:pStyle w:val="Defs"/>
              <w:jc w:val="left"/>
              <w:rPr>
                <w:rFonts w:ascii="Lato" w:hAnsi="Lato"/>
                <w:b/>
                <w:sz w:val="24"/>
                <w:szCs w:val="24"/>
              </w:rPr>
            </w:pPr>
            <w:r w:rsidRPr="008E6B61">
              <w:rPr>
                <w:rFonts w:ascii="Lato" w:hAnsi="Lato"/>
                <w:b/>
                <w:sz w:val="24"/>
                <w:szCs w:val="24"/>
                <w:lang w:val="en-US"/>
              </w:rPr>
              <w:t>“Disposal”</w:t>
            </w:r>
          </w:p>
        </w:tc>
        <w:tc>
          <w:tcPr>
            <w:tcW w:w="6366" w:type="dxa"/>
            <w:hideMark/>
          </w:tcPr>
          <w:p w14:paraId="1ADA1BA2" w14:textId="77777777" w:rsidR="00515C6A" w:rsidRPr="008E6B61" w:rsidRDefault="00515C6A" w:rsidP="00EF1E1E">
            <w:pPr>
              <w:pStyle w:val="Body"/>
              <w:rPr>
                <w:rFonts w:ascii="Lato" w:hAnsi="Lato"/>
                <w:sz w:val="24"/>
                <w:szCs w:val="24"/>
              </w:rPr>
            </w:pPr>
            <w:r w:rsidRPr="008E6B61">
              <w:rPr>
                <w:rFonts w:ascii="Lato" w:hAnsi="Lato"/>
                <w:sz w:val="24"/>
                <w:szCs w:val="24"/>
              </w:rPr>
              <w:t>means a transfer of the freehold or (in the case of a flat only) the grant or assignment of a leasehold interest in a First Home other than:</w:t>
            </w:r>
          </w:p>
          <w:p w14:paraId="3C62DAB6" w14:textId="77777777" w:rsidR="00515C6A" w:rsidRPr="008E6B61" w:rsidRDefault="00515C6A" w:rsidP="00EF1E1E">
            <w:pPr>
              <w:pStyle w:val="Defs1"/>
              <w:rPr>
                <w:rFonts w:ascii="Lato" w:hAnsi="Lato"/>
                <w:sz w:val="24"/>
                <w:szCs w:val="24"/>
              </w:rPr>
            </w:pPr>
            <w:r w:rsidRPr="008E6B61">
              <w:rPr>
                <w:rFonts w:ascii="Lato" w:hAnsi="Lato"/>
                <w:sz w:val="24"/>
                <w:szCs w:val="24"/>
                <w:lang w:val="en-US"/>
              </w:rPr>
              <w:t>a letting or sub-letting in accordance with paragraph 7</w:t>
            </w:r>
          </w:p>
          <w:p w14:paraId="376D4F2F" w14:textId="77777777" w:rsidR="00515C6A" w:rsidRPr="008E6B61" w:rsidRDefault="00515C6A" w:rsidP="00EF1E1E">
            <w:pPr>
              <w:pStyle w:val="Defs1"/>
              <w:rPr>
                <w:rFonts w:ascii="Lato" w:hAnsi="Lato"/>
                <w:sz w:val="24"/>
                <w:szCs w:val="24"/>
              </w:rPr>
            </w:pPr>
            <w:r w:rsidRPr="008E6B61">
              <w:rPr>
                <w:rFonts w:ascii="Lato" w:hAnsi="Lato"/>
                <w:sz w:val="24"/>
                <w:szCs w:val="24"/>
                <w:lang w:val="en-US"/>
              </w:rPr>
              <w:t>a transfer of the freehold interest in a First Home or land on which a First Home is to be provided before that First Home is made available for occupation except where the transfer is to a First Homes Owner</w:t>
            </w:r>
          </w:p>
          <w:p w14:paraId="77839A75" w14:textId="77777777" w:rsidR="00515C6A" w:rsidRPr="008E6B61" w:rsidRDefault="00515C6A" w:rsidP="00EF1E1E">
            <w:pPr>
              <w:rPr>
                <w:rFonts w:ascii="Lato" w:hAnsi="Lato"/>
                <w:sz w:val="24"/>
                <w:szCs w:val="24"/>
              </w:rPr>
            </w:pPr>
            <w:r w:rsidRPr="008E6B61">
              <w:rPr>
                <w:rFonts w:ascii="Lato" w:hAnsi="Lato" w:cs="Arial"/>
                <w:sz w:val="24"/>
                <w:szCs w:val="24"/>
                <w:lang w:val="en-US"/>
              </w:rPr>
              <w:t>(c)           an Exempt Disposal</w:t>
            </w:r>
          </w:p>
          <w:p w14:paraId="0EC97949" w14:textId="77777777" w:rsidR="00515C6A" w:rsidRPr="008E6B61" w:rsidRDefault="00515C6A" w:rsidP="00EF1E1E">
            <w:pPr>
              <w:rPr>
                <w:rFonts w:ascii="Lato" w:hAnsi="Lato"/>
                <w:sz w:val="24"/>
                <w:szCs w:val="24"/>
              </w:rPr>
            </w:pPr>
            <w:r w:rsidRPr="008E6B61">
              <w:rPr>
                <w:rFonts w:ascii="Lato" w:hAnsi="Lato" w:cs="Arial"/>
                <w:sz w:val="24"/>
                <w:szCs w:val="24"/>
                <w:lang w:val="en-US"/>
              </w:rPr>
              <w:t> </w:t>
            </w:r>
          </w:p>
          <w:p w14:paraId="623EA5E2" w14:textId="77777777" w:rsidR="00515C6A" w:rsidRPr="008E6B61" w:rsidRDefault="00515C6A" w:rsidP="00EF1E1E">
            <w:pPr>
              <w:pStyle w:val="Body"/>
              <w:rPr>
                <w:rFonts w:ascii="Lato" w:hAnsi="Lato"/>
                <w:sz w:val="24"/>
                <w:szCs w:val="24"/>
              </w:rPr>
            </w:pPr>
            <w:r w:rsidRPr="008E6B61">
              <w:rPr>
                <w:rFonts w:ascii="Lato" w:hAnsi="Lato"/>
                <w:sz w:val="24"/>
                <w:szCs w:val="24"/>
              </w:rPr>
              <w:t>and “Disposed” and “Disposing” shall be construed accordingly</w:t>
            </w:r>
          </w:p>
        </w:tc>
      </w:tr>
      <w:tr w:rsidR="00515C6A" w:rsidRPr="000A7EA7" w14:paraId="006E835A" w14:textId="77777777" w:rsidTr="00EF1E1E">
        <w:tc>
          <w:tcPr>
            <w:tcW w:w="2650" w:type="dxa"/>
            <w:hideMark/>
          </w:tcPr>
          <w:p w14:paraId="687F1548" w14:textId="77777777" w:rsidR="00515C6A" w:rsidRPr="008E6B61" w:rsidRDefault="00515C6A" w:rsidP="00EF1E1E">
            <w:pPr>
              <w:pStyle w:val="Defs"/>
              <w:jc w:val="left"/>
              <w:rPr>
                <w:rFonts w:ascii="Lato" w:hAnsi="Lato"/>
                <w:b/>
                <w:sz w:val="24"/>
                <w:szCs w:val="24"/>
              </w:rPr>
            </w:pPr>
            <w:r w:rsidRPr="008E6B61">
              <w:rPr>
                <w:rFonts w:ascii="Lato" w:hAnsi="Lato"/>
                <w:b/>
                <w:iCs/>
                <w:sz w:val="24"/>
                <w:szCs w:val="24"/>
                <w:lang w:val="en-US"/>
              </w:rPr>
              <w:t>“Dwelling”</w:t>
            </w:r>
          </w:p>
        </w:tc>
        <w:tc>
          <w:tcPr>
            <w:tcW w:w="6366" w:type="dxa"/>
            <w:hideMark/>
          </w:tcPr>
          <w:p w14:paraId="6E605374" w14:textId="0F863568" w:rsidR="00515C6A" w:rsidRPr="008E6B61" w:rsidRDefault="00FA7ECE" w:rsidP="00EF1E1E">
            <w:pPr>
              <w:pStyle w:val="Body"/>
              <w:rPr>
                <w:rFonts w:ascii="Lato" w:hAnsi="Lato"/>
                <w:sz w:val="24"/>
                <w:szCs w:val="24"/>
              </w:rPr>
            </w:pPr>
            <w:r w:rsidRPr="008E6B61">
              <w:rPr>
                <w:rFonts w:ascii="Lato" w:hAnsi="Lato"/>
                <w:iCs/>
                <w:sz w:val="24"/>
                <w:szCs w:val="24"/>
              </w:rPr>
              <w:t>shall have the same meaning as Residential Property</w:t>
            </w:r>
          </w:p>
        </w:tc>
      </w:tr>
      <w:tr w:rsidR="00515C6A" w:rsidRPr="000A7EA7" w14:paraId="28423FA9" w14:textId="77777777" w:rsidTr="00EF1E1E">
        <w:tc>
          <w:tcPr>
            <w:tcW w:w="2650" w:type="dxa"/>
            <w:hideMark/>
          </w:tcPr>
          <w:p w14:paraId="2AB1D110" w14:textId="77777777" w:rsidR="00515C6A" w:rsidRPr="008E6B61" w:rsidRDefault="00515C6A" w:rsidP="00EF1E1E">
            <w:pPr>
              <w:pStyle w:val="Defs"/>
              <w:jc w:val="left"/>
              <w:rPr>
                <w:rFonts w:ascii="Lato" w:hAnsi="Lato"/>
                <w:b/>
                <w:sz w:val="24"/>
                <w:szCs w:val="24"/>
              </w:rPr>
            </w:pPr>
            <w:r w:rsidRPr="008E6B61">
              <w:rPr>
                <w:rFonts w:ascii="Lato" w:hAnsi="Lato"/>
                <w:b/>
                <w:sz w:val="24"/>
                <w:szCs w:val="24"/>
                <w:lang w:val="en-US"/>
              </w:rPr>
              <w:t>“Eligibility Criteria (National)”</w:t>
            </w:r>
          </w:p>
        </w:tc>
        <w:tc>
          <w:tcPr>
            <w:tcW w:w="6366" w:type="dxa"/>
            <w:hideMark/>
          </w:tcPr>
          <w:p w14:paraId="02AE2397" w14:textId="77777777" w:rsidR="00515C6A" w:rsidRPr="008E6B61" w:rsidRDefault="00515C6A" w:rsidP="00EF1E1E">
            <w:pPr>
              <w:pStyle w:val="Body"/>
              <w:rPr>
                <w:rFonts w:ascii="Lato" w:hAnsi="Lato"/>
                <w:sz w:val="24"/>
                <w:szCs w:val="24"/>
              </w:rPr>
            </w:pPr>
            <w:r w:rsidRPr="008E6B61">
              <w:rPr>
                <w:rFonts w:ascii="Lato" w:hAnsi="Lato"/>
                <w:sz w:val="24"/>
                <w:szCs w:val="24"/>
              </w:rPr>
              <w:t>means criteria which are met in respect of a purchase of a First Home if:</w:t>
            </w:r>
          </w:p>
          <w:p w14:paraId="6D980F7D" w14:textId="77777777" w:rsidR="00515C6A" w:rsidRPr="008E6B61" w:rsidRDefault="00515C6A" w:rsidP="00EF1E1E">
            <w:pPr>
              <w:pStyle w:val="Defs1"/>
              <w:rPr>
                <w:rFonts w:ascii="Lato" w:hAnsi="Lato"/>
                <w:sz w:val="24"/>
                <w:szCs w:val="24"/>
              </w:rPr>
            </w:pPr>
            <w:r w:rsidRPr="008E6B61">
              <w:rPr>
                <w:rFonts w:ascii="Lato" w:hAnsi="Lato"/>
                <w:sz w:val="24"/>
                <w:szCs w:val="24"/>
                <w:lang w:val="en-US"/>
              </w:rPr>
              <w:t>the purchaser is a First Time Buyer (or in the case of a joint purchase each joint purchaser is a First Time Buyer); and</w:t>
            </w:r>
          </w:p>
          <w:p w14:paraId="7D97165F" w14:textId="77777777" w:rsidR="00515C6A" w:rsidRPr="008E6B61" w:rsidRDefault="00515C6A" w:rsidP="00EF1E1E">
            <w:pPr>
              <w:pStyle w:val="Defs1"/>
              <w:rPr>
                <w:rFonts w:ascii="Lato" w:hAnsi="Lato"/>
                <w:sz w:val="24"/>
                <w:szCs w:val="24"/>
              </w:rPr>
            </w:pPr>
            <w:r w:rsidRPr="008E6B61">
              <w:rPr>
                <w:rFonts w:ascii="Lato" w:hAnsi="Lato"/>
                <w:sz w:val="24"/>
                <w:szCs w:val="24"/>
                <w:lang w:val="en-US"/>
              </w:rPr>
              <w:t>the purchaser’s annual gross income (or in the case of a joint purchase, the joint purchasers’ joint annual gross income) does not exceed the Income Cap (National).</w:t>
            </w:r>
          </w:p>
        </w:tc>
      </w:tr>
      <w:tr w:rsidR="00515C6A" w:rsidRPr="000A7EA7" w14:paraId="2A49D3C7" w14:textId="77777777" w:rsidTr="00EF1E1E">
        <w:tc>
          <w:tcPr>
            <w:tcW w:w="2650" w:type="dxa"/>
            <w:hideMark/>
          </w:tcPr>
          <w:p w14:paraId="109107B2" w14:textId="77777777" w:rsidR="00515C6A" w:rsidRPr="008E6B61" w:rsidRDefault="00515C6A" w:rsidP="00EF1E1E">
            <w:pPr>
              <w:pStyle w:val="Defs"/>
              <w:jc w:val="left"/>
              <w:rPr>
                <w:rFonts w:ascii="Lato" w:hAnsi="Lato"/>
                <w:b/>
                <w:sz w:val="24"/>
                <w:szCs w:val="24"/>
              </w:rPr>
            </w:pPr>
            <w:r w:rsidRPr="008E6B61">
              <w:rPr>
                <w:rFonts w:ascii="Lato" w:hAnsi="Lato"/>
                <w:b/>
                <w:sz w:val="24"/>
                <w:szCs w:val="24"/>
                <w:lang w:val="en-US"/>
              </w:rPr>
              <w:t>“Eligibility Criteria (Local)”</w:t>
            </w:r>
          </w:p>
        </w:tc>
        <w:tc>
          <w:tcPr>
            <w:tcW w:w="6366" w:type="dxa"/>
            <w:hideMark/>
          </w:tcPr>
          <w:p w14:paraId="26E0EE37" w14:textId="1C70591C" w:rsidR="00515C6A" w:rsidRPr="008E6B61" w:rsidRDefault="00515C6A" w:rsidP="00EF1E1E">
            <w:pPr>
              <w:pStyle w:val="Body"/>
              <w:rPr>
                <w:rFonts w:ascii="Lato" w:hAnsi="Lato"/>
                <w:sz w:val="24"/>
                <w:szCs w:val="24"/>
              </w:rPr>
            </w:pPr>
            <w:r w:rsidRPr="008E6B61">
              <w:rPr>
                <w:rFonts w:ascii="Lato" w:hAnsi="Lato"/>
                <w:sz w:val="24"/>
                <w:szCs w:val="24"/>
              </w:rPr>
              <w:t>means criteria published by the Council at the date of the relevant disposal of a First Home which are met in respect of a disposal of a First Home if:</w:t>
            </w:r>
          </w:p>
          <w:p w14:paraId="1D1750FB" w14:textId="70E64F9B" w:rsidR="0048227C" w:rsidRPr="00475D50" w:rsidRDefault="0048227C" w:rsidP="0048227C">
            <w:pPr>
              <w:pStyle w:val="Defs1"/>
              <w:rPr>
                <w:rFonts w:ascii="Lato" w:hAnsi="Lato"/>
                <w:sz w:val="24"/>
              </w:rPr>
            </w:pPr>
            <w:r w:rsidRPr="00475D50">
              <w:rPr>
                <w:rFonts w:ascii="Lato" w:hAnsi="Lato"/>
                <w:sz w:val="24"/>
                <w:lang w:val="en-US"/>
              </w:rPr>
              <w:t>the purchaser’s annual gross income (or in the case of a joint purchase, the joint purchasers’ joint annual gross income) does not exceed the Income Cap (National),</w:t>
            </w:r>
          </w:p>
          <w:p w14:paraId="4E88D2FC" w14:textId="5FFE8049" w:rsidR="0048227C" w:rsidRPr="00475D50" w:rsidRDefault="0048227C" w:rsidP="0048227C">
            <w:pPr>
              <w:pStyle w:val="Defs1"/>
              <w:rPr>
                <w:rFonts w:ascii="Lato" w:hAnsi="Lato"/>
                <w:sz w:val="24"/>
              </w:rPr>
            </w:pPr>
            <w:r w:rsidRPr="00475D50">
              <w:rPr>
                <w:rFonts w:ascii="Lato" w:hAnsi="Lato"/>
                <w:sz w:val="24"/>
              </w:rPr>
              <w:t>the purchaser is a First Time Buyer (or in the case of a joint purchase each joint purchaser is a First Time Buyer); and</w:t>
            </w:r>
          </w:p>
          <w:p w14:paraId="3729B5A8" w14:textId="4F438D46" w:rsidR="00515C6A" w:rsidRPr="00BD3C55" w:rsidRDefault="00590B47" w:rsidP="00590B47">
            <w:pPr>
              <w:pStyle w:val="Defs1"/>
              <w:numPr>
                <w:ilvl w:val="0"/>
                <w:numId w:val="0"/>
              </w:numPr>
              <w:rPr>
                <w:rFonts w:ascii="Lato" w:hAnsi="Lato"/>
                <w:strike/>
                <w:sz w:val="24"/>
                <w:szCs w:val="24"/>
              </w:rPr>
            </w:pPr>
            <w:proofErr w:type="gramStart"/>
            <w:r w:rsidRPr="00475D50">
              <w:rPr>
                <w:rFonts w:ascii="Lato" w:hAnsi="Lato"/>
                <w:sz w:val="24"/>
              </w:rPr>
              <w:t>( c</w:t>
            </w:r>
            <w:proofErr w:type="gramEnd"/>
            <w:r w:rsidRPr="00475D50">
              <w:rPr>
                <w:rFonts w:ascii="Lato" w:hAnsi="Lato"/>
                <w:sz w:val="24"/>
              </w:rPr>
              <w:t>)</w:t>
            </w:r>
            <w:r w:rsidR="00753D14" w:rsidRPr="00BD3C55">
              <w:rPr>
                <w:rFonts w:ascii="Lato" w:hAnsi="Lato"/>
                <w:sz w:val="24"/>
                <w:szCs w:val="24"/>
              </w:rPr>
              <w:t xml:space="preserve">        </w:t>
            </w:r>
            <w:r w:rsidR="00753D14" w:rsidRPr="00475D50">
              <w:rPr>
                <w:rFonts w:ascii="Lato" w:hAnsi="Lato"/>
                <w:sz w:val="24"/>
              </w:rPr>
              <w:t xml:space="preserve"> </w:t>
            </w:r>
            <w:r w:rsidR="00515C6A" w:rsidRPr="00BD3C55">
              <w:rPr>
                <w:rFonts w:ascii="Lato" w:hAnsi="Lato"/>
                <w:sz w:val="24"/>
                <w:szCs w:val="24"/>
                <w:lang w:val="en-US"/>
              </w:rPr>
              <w:t>any or all of criteria (</w:t>
            </w:r>
            <w:proofErr w:type="spellStart"/>
            <w:r w:rsidR="00515C6A" w:rsidRPr="00BD3C55">
              <w:rPr>
                <w:rFonts w:ascii="Lato" w:hAnsi="Lato"/>
                <w:sz w:val="24"/>
                <w:szCs w:val="24"/>
                <w:lang w:val="en-US"/>
              </w:rPr>
              <w:t>i</w:t>
            </w:r>
            <w:proofErr w:type="spellEnd"/>
            <w:r w:rsidR="00515C6A" w:rsidRPr="00BD3C55">
              <w:rPr>
                <w:rFonts w:ascii="Lato" w:hAnsi="Lato"/>
                <w:sz w:val="24"/>
                <w:szCs w:val="24"/>
                <w:lang w:val="en-US"/>
              </w:rPr>
              <w:t>) (ii) and (ii) below are met:</w:t>
            </w:r>
          </w:p>
          <w:p w14:paraId="562ACB9E" w14:textId="77777777" w:rsidR="00515C6A" w:rsidRPr="008E6B61" w:rsidRDefault="00515C6A" w:rsidP="00EF1E1E">
            <w:pPr>
              <w:pStyle w:val="Defs2"/>
              <w:tabs>
                <w:tab w:val="clear" w:pos="1701"/>
                <w:tab w:val="num" w:pos="1276"/>
              </w:tabs>
              <w:ind w:left="1276" w:hanging="724"/>
              <w:rPr>
                <w:rFonts w:ascii="Lato" w:hAnsi="Lato"/>
                <w:sz w:val="24"/>
                <w:szCs w:val="24"/>
              </w:rPr>
            </w:pPr>
            <w:r w:rsidRPr="00BD3C55">
              <w:rPr>
                <w:rFonts w:ascii="Lato" w:hAnsi="Lato"/>
                <w:sz w:val="24"/>
                <w:szCs w:val="24"/>
                <w:lang w:val="en-US"/>
              </w:rPr>
              <w:lastRenderedPageBreak/>
              <w:t>the purchaser</w:t>
            </w:r>
            <w:r w:rsidRPr="008E6B61">
              <w:rPr>
                <w:rFonts w:ascii="Lato" w:hAnsi="Lato"/>
                <w:sz w:val="24"/>
                <w:szCs w:val="24"/>
                <w:lang w:val="en-US"/>
              </w:rPr>
              <w:t xml:space="preserve"> meets the Local Connection Criteria (or in the case of a joint purchase at least one of the joint purchasers meets the Local Connection Criteria); and/or</w:t>
            </w:r>
          </w:p>
          <w:p w14:paraId="42D24138" w14:textId="77777777" w:rsidR="00515C6A" w:rsidRPr="008E6B61" w:rsidRDefault="00515C6A" w:rsidP="00EF1E1E">
            <w:pPr>
              <w:pStyle w:val="Defs2"/>
              <w:tabs>
                <w:tab w:val="clear" w:pos="1701"/>
                <w:tab w:val="num" w:pos="1276"/>
              </w:tabs>
              <w:ind w:left="1276" w:hanging="724"/>
              <w:rPr>
                <w:rFonts w:ascii="Lato" w:hAnsi="Lato"/>
                <w:sz w:val="24"/>
                <w:szCs w:val="24"/>
              </w:rPr>
            </w:pPr>
            <w:r w:rsidRPr="008E6B61">
              <w:rPr>
                <w:rFonts w:ascii="Lato" w:hAnsi="Lato"/>
                <w:sz w:val="24"/>
                <w:szCs w:val="24"/>
                <w:lang w:val="en-US"/>
              </w:rPr>
              <w:t>the purchaser is (or in the case of a joint purchase at least one of the joint purchasers is) an Armed Services Member and/or</w:t>
            </w:r>
          </w:p>
          <w:p w14:paraId="171CCC80" w14:textId="78774EDA" w:rsidR="00515C6A" w:rsidRPr="008E6B61" w:rsidRDefault="00515C6A" w:rsidP="00EF1E1E">
            <w:pPr>
              <w:pStyle w:val="Defs1"/>
              <w:numPr>
                <w:ilvl w:val="0"/>
                <w:numId w:val="0"/>
              </w:numPr>
              <w:tabs>
                <w:tab w:val="left" w:pos="720"/>
                <w:tab w:val="num" w:pos="1276"/>
              </w:tabs>
              <w:ind w:left="1276" w:hanging="724"/>
              <w:rPr>
                <w:rFonts w:ascii="Lato" w:hAnsi="Lato"/>
                <w:sz w:val="24"/>
                <w:szCs w:val="24"/>
              </w:rPr>
            </w:pPr>
            <w:r w:rsidRPr="008E6B61">
              <w:rPr>
                <w:rFonts w:ascii="Lato" w:hAnsi="Lato"/>
                <w:sz w:val="24"/>
                <w:szCs w:val="24"/>
                <w:lang w:val="en-US"/>
              </w:rPr>
              <w:t>(iii</w:t>
            </w:r>
            <w:r w:rsidR="00086A71" w:rsidRPr="008E6B61">
              <w:rPr>
                <w:rFonts w:ascii="Lato" w:hAnsi="Lato"/>
                <w:sz w:val="24"/>
                <w:szCs w:val="24"/>
                <w:lang w:val="en-US"/>
              </w:rPr>
              <w:t>)</w:t>
            </w:r>
            <w:r w:rsidR="00086A71" w:rsidRPr="008E6B61">
              <w:rPr>
                <w:rFonts w:ascii="Lato" w:hAnsi="Lato"/>
                <w:sz w:val="24"/>
                <w:szCs w:val="24"/>
                <w:lang w:val="en-US"/>
              </w:rPr>
              <w:tab/>
            </w:r>
            <w:r w:rsidRPr="008E6B61">
              <w:rPr>
                <w:rFonts w:ascii="Lato" w:hAnsi="Lato"/>
                <w:sz w:val="24"/>
                <w:szCs w:val="24"/>
                <w:lang w:val="en-US"/>
              </w:rPr>
              <w:t xml:space="preserve">the purchaser is (or in the case of a joint purchase at least one of the joint purchasers is) a </w:t>
            </w:r>
            <w:r w:rsidR="00511CBB" w:rsidRPr="008E6B61">
              <w:rPr>
                <w:rFonts w:ascii="Lato" w:hAnsi="Lato"/>
                <w:sz w:val="24"/>
                <w:szCs w:val="24"/>
                <w:lang w:val="en-US"/>
              </w:rPr>
              <w:t>Local Essential</w:t>
            </w:r>
            <w:r w:rsidRPr="008E6B61">
              <w:rPr>
                <w:rFonts w:ascii="Lato" w:hAnsi="Lato"/>
                <w:sz w:val="24"/>
                <w:szCs w:val="24"/>
                <w:lang w:val="en-US"/>
              </w:rPr>
              <w:t xml:space="preserve"> Worker</w:t>
            </w:r>
          </w:p>
          <w:p w14:paraId="4E764535" w14:textId="59928365" w:rsidR="00515C6A" w:rsidRPr="008E6B61" w:rsidRDefault="00515C6A" w:rsidP="00EF1E1E">
            <w:pPr>
              <w:rPr>
                <w:rFonts w:ascii="Lato" w:hAnsi="Lato"/>
                <w:sz w:val="24"/>
                <w:szCs w:val="24"/>
              </w:rPr>
            </w:pPr>
          </w:p>
        </w:tc>
      </w:tr>
      <w:tr w:rsidR="00515C6A" w:rsidRPr="000A7EA7" w14:paraId="4EFC7958" w14:textId="77777777" w:rsidTr="00EF1E1E">
        <w:tc>
          <w:tcPr>
            <w:tcW w:w="2650" w:type="dxa"/>
            <w:hideMark/>
          </w:tcPr>
          <w:p w14:paraId="6D4E44BE" w14:textId="77777777" w:rsidR="00515C6A" w:rsidRPr="008E6B61" w:rsidRDefault="00515C6A" w:rsidP="00EF1E1E">
            <w:pPr>
              <w:pStyle w:val="Defs"/>
              <w:jc w:val="left"/>
              <w:rPr>
                <w:rFonts w:ascii="Lato" w:hAnsi="Lato"/>
                <w:b/>
                <w:sz w:val="24"/>
                <w:szCs w:val="24"/>
              </w:rPr>
            </w:pPr>
            <w:r w:rsidRPr="008E6B61">
              <w:rPr>
                <w:rFonts w:ascii="Lato" w:hAnsi="Lato"/>
                <w:b/>
                <w:sz w:val="24"/>
                <w:szCs w:val="24"/>
                <w:lang w:val="en-US"/>
              </w:rPr>
              <w:lastRenderedPageBreak/>
              <w:t>“Exempt Disposal”</w:t>
            </w:r>
          </w:p>
        </w:tc>
        <w:tc>
          <w:tcPr>
            <w:tcW w:w="6366" w:type="dxa"/>
            <w:hideMark/>
          </w:tcPr>
          <w:p w14:paraId="6EB029DA" w14:textId="77777777" w:rsidR="00515C6A" w:rsidRPr="008E6B61" w:rsidRDefault="00515C6A" w:rsidP="00EF1E1E">
            <w:pPr>
              <w:pStyle w:val="Body"/>
              <w:rPr>
                <w:rFonts w:ascii="Lato" w:hAnsi="Lato"/>
                <w:sz w:val="24"/>
                <w:szCs w:val="24"/>
              </w:rPr>
            </w:pPr>
            <w:r w:rsidRPr="008E6B61">
              <w:rPr>
                <w:rFonts w:ascii="Lato" w:hAnsi="Lato"/>
                <w:sz w:val="24"/>
                <w:szCs w:val="24"/>
              </w:rPr>
              <w:t>means the Disposal of a First Home in one of the following circumstances:</w:t>
            </w:r>
          </w:p>
          <w:p w14:paraId="774281B5" w14:textId="77777777" w:rsidR="00515C6A" w:rsidRPr="008E6B61" w:rsidRDefault="00515C6A" w:rsidP="00EF1E1E">
            <w:pPr>
              <w:pStyle w:val="Defs1"/>
              <w:tabs>
                <w:tab w:val="clear" w:pos="851"/>
                <w:tab w:val="num" w:pos="567"/>
              </w:tabs>
              <w:ind w:left="567" w:hanging="567"/>
              <w:rPr>
                <w:rFonts w:ascii="Lato" w:hAnsi="Lato"/>
                <w:sz w:val="24"/>
                <w:szCs w:val="24"/>
              </w:rPr>
            </w:pPr>
            <w:r w:rsidRPr="008E6B61">
              <w:rPr>
                <w:rFonts w:ascii="Lato" w:hAnsi="Lato"/>
                <w:sz w:val="24"/>
                <w:szCs w:val="24"/>
              </w:rPr>
              <w:t>a Disposal to a spouse or civil partner upon the death of the First Homes Owner</w:t>
            </w:r>
          </w:p>
          <w:p w14:paraId="4D770426" w14:textId="77777777" w:rsidR="00515C6A" w:rsidRPr="008E6B61" w:rsidRDefault="00515C6A" w:rsidP="00EF1E1E">
            <w:pPr>
              <w:pStyle w:val="Defs1"/>
              <w:tabs>
                <w:tab w:val="clear" w:pos="851"/>
                <w:tab w:val="num" w:pos="567"/>
              </w:tabs>
              <w:ind w:left="567" w:hanging="567"/>
              <w:rPr>
                <w:rFonts w:ascii="Lato" w:hAnsi="Lato"/>
                <w:sz w:val="24"/>
                <w:szCs w:val="24"/>
              </w:rPr>
            </w:pPr>
            <w:r w:rsidRPr="008E6B61">
              <w:rPr>
                <w:rFonts w:ascii="Lato" w:hAnsi="Lato"/>
                <w:iCs/>
                <w:sz w:val="24"/>
                <w:szCs w:val="24"/>
              </w:rPr>
              <w:t>a Disposal to a named beneficiary under the terms of a will or under the rules of intestacy following the death of the First Homes Owner</w:t>
            </w:r>
          </w:p>
          <w:p w14:paraId="69E70855" w14:textId="77777777" w:rsidR="00515C6A" w:rsidRPr="008E6B61" w:rsidRDefault="00515C6A" w:rsidP="00EF1E1E">
            <w:pPr>
              <w:pStyle w:val="Defs1"/>
              <w:tabs>
                <w:tab w:val="clear" w:pos="851"/>
                <w:tab w:val="num" w:pos="567"/>
              </w:tabs>
              <w:ind w:left="567" w:hanging="567"/>
              <w:rPr>
                <w:rFonts w:ascii="Lato" w:hAnsi="Lato"/>
                <w:sz w:val="24"/>
                <w:szCs w:val="24"/>
              </w:rPr>
            </w:pPr>
            <w:r w:rsidRPr="008E6B61">
              <w:rPr>
                <w:rFonts w:ascii="Lato" w:hAnsi="Lato"/>
                <w:sz w:val="24"/>
                <w:szCs w:val="24"/>
              </w:rPr>
              <w:t>Disposal to a former spouse or former civil partner of a First Homes Owner in accordance with the terms of a court order, divorce settlement or other legal agreement or order upon divorce, annulment or dissolution of the marriage or civil partnership or the making of a nullity, separation or presumption of death order</w:t>
            </w:r>
          </w:p>
          <w:p w14:paraId="5F379F9C" w14:textId="77777777" w:rsidR="00515C6A" w:rsidRPr="008E6B61" w:rsidRDefault="00515C6A" w:rsidP="00EF1E1E">
            <w:pPr>
              <w:pStyle w:val="Defs1"/>
              <w:tabs>
                <w:tab w:val="clear" w:pos="851"/>
                <w:tab w:val="num" w:pos="567"/>
              </w:tabs>
              <w:ind w:left="567" w:hanging="567"/>
              <w:rPr>
                <w:rFonts w:ascii="Lato" w:hAnsi="Lato"/>
                <w:sz w:val="24"/>
                <w:szCs w:val="24"/>
              </w:rPr>
            </w:pPr>
            <w:r w:rsidRPr="008E6B61">
              <w:rPr>
                <w:rFonts w:ascii="Lato" w:hAnsi="Lato"/>
                <w:sz w:val="24"/>
                <w:szCs w:val="24"/>
              </w:rPr>
              <w:t>Disposal to a trustee in bankruptcy prior to sale of the relevant Dwelling (and for the avoidance of doubt paragraph 8 shall apply to such sale)</w:t>
            </w:r>
          </w:p>
          <w:p w14:paraId="73F311BD" w14:textId="77777777" w:rsidR="00515C6A" w:rsidRPr="008E6B61" w:rsidRDefault="00515C6A" w:rsidP="00EF1E1E">
            <w:pPr>
              <w:pStyle w:val="Body"/>
              <w:ind w:left="69"/>
              <w:rPr>
                <w:rFonts w:ascii="Lato" w:hAnsi="Lato"/>
                <w:sz w:val="24"/>
                <w:szCs w:val="24"/>
              </w:rPr>
            </w:pPr>
            <w:r w:rsidRPr="008E6B61">
              <w:rPr>
                <w:rFonts w:ascii="Lato" w:hAnsi="Lato"/>
                <w:sz w:val="24"/>
                <w:szCs w:val="24"/>
              </w:rPr>
              <w:t xml:space="preserve">Provided that in each case other than (d) the person to whom the disposal is made complies with the terms of paragraph 7 </w:t>
            </w:r>
          </w:p>
        </w:tc>
      </w:tr>
      <w:tr w:rsidR="00515C6A" w:rsidRPr="000A7EA7" w14:paraId="45382147" w14:textId="77777777" w:rsidTr="00EF1E1E">
        <w:tc>
          <w:tcPr>
            <w:tcW w:w="2650" w:type="dxa"/>
            <w:hideMark/>
          </w:tcPr>
          <w:p w14:paraId="46C7FE35" w14:textId="77777777" w:rsidR="00515C6A" w:rsidRPr="008E6B61" w:rsidRDefault="00515C6A" w:rsidP="00EF1E1E">
            <w:pPr>
              <w:pStyle w:val="Defs"/>
              <w:jc w:val="left"/>
              <w:rPr>
                <w:rFonts w:ascii="Lato" w:hAnsi="Lato"/>
                <w:b/>
                <w:sz w:val="24"/>
                <w:szCs w:val="24"/>
              </w:rPr>
            </w:pPr>
            <w:r w:rsidRPr="008E6B61">
              <w:rPr>
                <w:rFonts w:ascii="Lato" w:hAnsi="Lato"/>
                <w:b/>
                <w:sz w:val="24"/>
                <w:szCs w:val="24"/>
                <w:lang w:val="en-US"/>
              </w:rPr>
              <w:t>“First Home”</w:t>
            </w:r>
          </w:p>
        </w:tc>
        <w:tc>
          <w:tcPr>
            <w:tcW w:w="6366" w:type="dxa"/>
            <w:hideMark/>
          </w:tcPr>
          <w:p w14:paraId="01701DE9" w14:textId="77777777" w:rsidR="00515C6A" w:rsidRPr="008E6B61" w:rsidRDefault="00515C6A" w:rsidP="00EF1E1E">
            <w:pPr>
              <w:pStyle w:val="Body"/>
              <w:rPr>
                <w:rFonts w:ascii="Lato" w:hAnsi="Lato"/>
                <w:sz w:val="24"/>
                <w:szCs w:val="24"/>
              </w:rPr>
            </w:pPr>
            <w:r w:rsidRPr="008E6B61">
              <w:rPr>
                <w:rFonts w:ascii="Lato" w:hAnsi="Lato"/>
                <w:sz w:val="24"/>
                <w:szCs w:val="24"/>
              </w:rPr>
              <w:t>means a Dwelling which may be disposed of as a freehold or (in the case of flats only) as a leasehold property to a First Time Buyer at the Discount Market Price and which on its first Disposal does not exceed the Price Cap</w:t>
            </w:r>
          </w:p>
        </w:tc>
      </w:tr>
      <w:tr w:rsidR="00515C6A" w:rsidRPr="000A7EA7" w14:paraId="0B0135C3" w14:textId="77777777" w:rsidTr="00EF1E1E">
        <w:tc>
          <w:tcPr>
            <w:tcW w:w="2650" w:type="dxa"/>
            <w:hideMark/>
          </w:tcPr>
          <w:p w14:paraId="15616C06" w14:textId="77777777" w:rsidR="00515C6A" w:rsidRPr="008E6B61" w:rsidRDefault="00515C6A" w:rsidP="00EF1E1E">
            <w:pPr>
              <w:pStyle w:val="Defs"/>
              <w:jc w:val="left"/>
              <w:rPr>
                <w:rFonts w:ascii="Lato" w:hAnsi="Lato"/>
                <w:b/>
                <w:sz w:val="24"/>
                <w:szCs w:val="24"/>
              </w:rPr>
            </w:pPr>
            <w:r w:rsidRPr="008E6B61">
              <w:rPr>
                <w:rFonts w:ascii="Lato" w:hAnsi="Lato"/>
                <w:b/>
                <w:sz w:val="24"/>
                <w:szCs w:val="24"/>
                <w:lang w:val="en-US"/>
              </w:rPr>
              <w:t>“First Homes Owner”</w:t>
            </w:r>
          </w:p>
        </w:tc>
        <w:tc>
          <w:tcPr>
            <w:tcW w:w="6366" w:type="dxa"/>
            <w:hideMark/>
          </w:tcPr>
          <w:p w14:paraId="5579EF34" w14:textId="77777777" w:rsidR="00515C6A" w:rsidRPr="008E6B61" w:rsidRDefault="00515C6A" w:rsidP="00EF1E1E">
            <w:pPr>
              <w:pStyle w:val="Body"/>
              <w:rPr>
                <w:rFonts w:ascii="Lato" w:hAnsi="Lato"/>
                <w:sz w:val="24"/>
                <w:szCs w:val="24"/>
              </w:rPr>
            </w:pPr>
            <w:r w:rsidRPr="008E6B61">
              <w:rPr>
                <w:rFonts w:ascii="Lato" w:hAnsi="Lato"/>
                <w:sz w:val="24"/>
                <w:szCs w:val="24"/>
              </w:rPr>
              <w:t>means the person or persons having the freehold or leasehold interest (as applicable) in a First Home other than:</w:t>
            </w:r>
          </w:p>
          <w:p w14:paraId="41DA939A" w14:textId="77777777" w:rsidR="00515C6A" w:rsidRPr="008E6B61" w:rsidRDefault="00515C6A" w:rsidP="00EF1E1E">
            <w:pPr>
              <w:pStyle w:val="Defs1"/>
              <w:tabs>
                <w:tab w:val="clear" w:pos="851"/>
                <w:tab w:val="num" w:pos="567"/>
              </w:tabs>
              <w:ind w:left="567" w:hanging="567"/>
              <w:rPr>
                <w:rFonts w:ascii="Lato" w:hAnsi="Lato"/>
                <w:sz w:val="24"/>
                <w:szCs w:val="24"/>
              </w:rPr>
            </w:pPr>
            <w:r w:rsidRPr="008E6B61">
              <w:rPr>
                <w:rFonts w:ascii="Lato" w:hAnsi="Lato"/>
                <w:sz w:val="24"/>
                <w:szCs w:val="24"/>
              </w:rPr>
              <w:t>the Developer; or</w:t>
            </w:r>
          </w:p>
          <w:p w14:paraId="795D627E" w14:textId="77777777" w:rsidR="00515C6A" w:rsidRPr="008E6B61" w:rsidRDefault="00515C6A" w:rsidP="00EF1E1E">
            <w:pPr>
              <w:pStyle w:val="Defs1"/>
              <w:tabs>
                <w:tab w:val="clear" w:pos="851"/>
                <w:tab w:val="num" w:pos="567"/>
              </w:tabs>
              <w:ind w:left="567" w:hanging="567"/>
              <w:rPr>
                <w:rFonts w:ascii="Lato" w:hAnsi="Lato"/>
                <w:sz w:val="24"/>
                <w:szCs w:val="24"/>
              </w:rPr>
            </w:pPr>
            <w:r w:rsidRPr="008E6B61">
              <w:rPr>
                <w:rFonts w:ascii="Lato" w:hAnsi="Lato"/>
                <w:sz w:val="24"/>
                <w:szCs w:val="24"/>
              </w:rPr>
              <w:lastRenderedPageBreak/>
              <w:t>another developer or other entity to which the freehold interest or leasehold interest in a First Home or in the land on which a First Home is to be provided has been transferred before that First Home is made available and is disposed of for occupation as a First Home; or</w:t>
            </w:r>
          </w:p>
          <w:p w14:paraId="0E987D07" w14:textId="77777777" w:rsidR="00515C6A" w:rsidRPr="008E6B61" w:rsidRDefault="00515C6A" w:rsidP="00EF1E1E">
            <w:pPr>
              <w:pStyle w:val="Defs1"/>
              <w:tabs>
                <w:tab w:val="clear" w:pos="851"/>
                <w:tab w:val="num" w:pos="567"/>
              </w:tabs>
              <w:ind w:left="567" w:hanging="567"/>
              <w:rPr>
                <w:rFonts w:ascii="Lato" w:hAnsi="Lato"/>
                <w:sz w:val="24"/>
                <w:szCs w:val="24"/>
              </w:rPr>
            </w:pPr>
            <w:r w:rsidRPr="008E6B61">
              <w:rPr>
                <w:rFonts w:ascii="Lato" w:hAnsi="Lato"/>
                <w:sz w:val="24"/>
                <w:szCs w:val="24"/>
              </w:rPr>
              <w:t xml:space="preserve">the freehold a tenant or sub-tenant of a permitted letting under paragraph 7 </w:t>
            </w:r>
          </w:p>
        </w:tc>
      </w:tr>
      <w:tr w:rsidR="00515C6A" w:rsidRPr="000A7EA7" w14:paraId="310B332B" w14:textId="77777777" w:rsidTr="00EF1E1E">
        <w:tc>
          <w:tcPr>
            <w:tcW w:w="2650" w:type="dxa"/>
            <w:hideMark/>
          </w:tcPr>
          <w:p w14:paraId="48782081" w14:textId="77777777" w:rsidR="00515C6A" w:rsidRPr="008E6B61" w:rsidRDefault="00515C6A" w:rsidP="00EF1E1E">
            <w:pPr>
              <w:pStyle w:val="Defs"/>
              <w:jc w:val="left"/>
              <w:rPr>
                <w:rFonts w:ascii="Lato" w:hAnsi="Lato"/>
                <w:b/>
                <w:sz w:val="24"/>
                <w:szCs w:val="24"/>
              </w:rPr>
            </w:pPr>
            <w:r w:rsidRPr="008E6B61">
              <w:rPr>
                <w:rFonts w:ascii="Lato" w:hAnsi="Lato"/>
                <w:b/>
                <w:sz w:val="24"/>
                <w:szCs w:val="24"/>
                <w:lang w:val="en-US"/>
              </w:rPr>
              <w:lastRenderedPageBreak/>
              <w:t>“First Time Buyer”</w:t>
            </w:r>
          </w:p>
        </w:tc>
        <w:tc>
          <w:tcPr>
            <w:tcW w:w="6366" w:type="dxa"/>
            <w:hideMark/>
          </w:tcPr>
          <w:p w14:paraId="4383C436" w14:textId="77777777" w:rsidR="00515C6A" w:rsidRPr="008E6B61" w:rsidRDefault="00515C6A" w:rsidP="00EF1E1E">
            <w:pPr>
              <w:pStyle w:val="Body"/>
              <w:rPr>
                <w:rFonts w:ascii="Lato" w:hAnsi="Lato"/>
                <w:sz w:val="24"/>
                <w:szCs w:val="24"/>
              </w:rPr>
            </w:pPr>
            <w:r w:rsidRPr="008E6B61">
              <w:rPr>
                <w:rFonts w:ascii="Lato" w:hAnsi="Lato"/>
                <w:sz w:val="24"/>
                <w:szCs w:val="24"/>
              </w:rPr>
              <w:t xml:space="preserve">means a </w:t>
            </w:r>
            <w:proofErr w:type="gramStart"/>
            <w:r w:rsidRPr="008E6B61">
              <w:rPr>
                <w:rFonts w:ascii="Lato" w:hAnsi="Lato"/>
                <w:sz w:val="24"/>
                <w:szCs w:val="24"/>
              </w:rPr>
              <w:t>first time</w:t>
            </w:r>
            <w:proofErr w:type="gramEnd"/>
            <w:r w:rsidRPr="008E6B61">
              <w:rPr>
                <w:rFonts w:ascii="Lato" w:hAnsi="Lato"/>
                <w:sz w:val="24"/>
                <w:szCs w:val="24"/>
              </w:rPr>
              <w:t xml:space="preserve"> buyer as defined by paragraph 6 of Schedule 6ZA to the Finance Act 2003 </w:t>
            </w:r>
          </w:p>
        </w:tc>
      </w:tr>
      <w:tr w:rsidR="00515C6A" w:rsidRPr="000A7EA7" w14:paraId="74F616B0" w14:textId="77777777" w:rsidTr="00EF1E1E">
        <w:tc>
          <w:tcPr>
            <w:tcW w:w="2650" w:type="dxa"/>
            <w:hideMark/>
          </w:tcPr>
          <w:p w14:paraId="5FCF6233" w14:textId="77777777" w:rsidR="00515C6A" w:rsidRPr="008E6B61" w:rsidRDefault="00515C6A" w:rsidP="00EF1E1E">
            <w:pPr>
              <w:pStyle w:val="Defs"/>
              <w:jc w:val="left"/>
              <w:rPr>
                <w:rFonts w:ascii="Lato" w:hAnsi="Lato"/>
                <w:b/>
                <w:sz w:val="24"/>
                <w:szCs w:val="24"/>
              </w:rPr>
            </w:pPr>
            <w:r w:rsidRPr="008E6B61">
              <w:rPr>
                <w:rFonts w:ascii="Lato" w:hAnsi="Lato"/>
                <w:b/>
                <w:sz w:val="24"/>
                <w:szCs w:val="24"/>
                <w:lang w:val="en-US"/>
              </w:rPr>
              <w:t>“Income Cap (National)”</w:t>
            </w:r>
          </w:p>
        </w:tc>
        <w:tc>
          <w:tcPr>
            <w:tcW w:w="6366" w:type="dxa"/>
            <w:hideMark/>
          </w:tcPr>
          <w:p w14:paraId="31F71CF0" w14:textId="77777777" w:rsidR="00515C6A" w:rsidRPr="008E6B61" w:rsidRDefault="00515C6A" w:rsidP="00EF1E1E">
            <w:pPr>
              <w:pStyle w:val="Body"/>
              <w:rPr>
                <w:rFonts w:ascii="Lato" w:hAnsi="Lato"/>
                <w:sz w:val="24"/>
                <w:szCs w:val="24"/>
              </w:rPr>
            </w:pPr>
            <w:r w:rsidRPr="008E6B61">
              <w:rPr>
                <w:rFonts w:ascii="Lato" w:hAnsi="Lato"/>
                <w:sz w:val="24"/>
                <w:szCs w:val="24"/>
              </w:rPr>
              <w:t>means:</w:t>
            </w:r>
          </w:p>
          <w:p w14:paraId="48BD5002" w14:textId="612E3982" w:rsidR="00515C6A" w:rsidRPr="008E6B61" w:rsidRDefault="00515C6A" w:rsidP="00EF1E1E">
            <w:pPr>
              <w:pStyle w:val="Defs1"/>
              <w:tabs>
                <w:tab w:val="clear" w:pos="851"/>
                <w:tab w:val="num" w:pos="567"/>
              </w:tabs>
              <w:ind w:left="567" w:hanging="567"/>
              <w:rPr>
                <w:rFonts w:ascii="Lato" w:hAnsi="Lato"/>
                <w:sz w:val="24"/>
                <w:szCs w:val="24"/>
              </w:rPr>
            </w:pPr>
            <w:r w:rsidRPr="008E6B61">
              <w:rPr>
                <w:rFonts w:ascii="Lato" w:hAnsi="Lato"/>
                <w:sz w:val="24"/>
                <w:szCs w:val="24"/>
                <w:lang w:val="en-US"/>
              </w:rPr>
              <w:t>eighty thousand pounds (£80,000)</w:t>
            </w:r>
          </w:p>
          <w:p w14:paraId="21B341F5" w14:textId="77777777" w:rsidR="00515C6A" w:rsidRPr="008E6B61" w:rsidRDefault="00515C6A" w:rsidP="00EF1E1E">
            <w:pPr>
              <w:pStyle w:val="Body"/>
              <w:rPr>
                <w:rFonts w:ascii="Lato" w:hAnsi="Lato"/>
                <w:sz w:val="24"/>
                <w:szCs w:val="24"/>
              </w:rPr>
            </w:pPr>
            <w:r w:rsidRPr="008E6B61">
              <w:rPr>
                <w:rFonts w:ascii="Lato" w:hAnsi="Lato"/>
                <w:sz w:val="24"/>
                <w:szCs w:val="24"/>
                <w:lang w:val="en-US"/>
              </w:rPr>
              <w:t>or such other sum as may be published for this purpose from time to time by the Secretary of State and is in force at the time of the relevant disposal of the First Home</w:t>
            </w:r>
          </w:p>
        </w:tc>
      </w:tr>
      <w:tr w:rsidR="00515C6A" w:rsidRPr="000A7EA7" w14:paraId="6ED5E07F" w14:textId="77777777" w:rsidTr="00E63243">
        <w:trPr>
          <w:trHeight w:val="2299"/>
        </w:trPr>
        <w:tc>
          <w:tcPr>
            <w:tcW w:w="2650" w:type="dxa"/>
            <w:hideMark/>
          </w:tcPr>
          <w:p w14:paraId="3B240DAD" w14:textId="77777777" w:rsidR="00515C6A" w:rsidRPr="008E6B61" w:rsidRDefault="00515C6A" w:rsidP="00EF1E1E">
            <w:pPr>
              <w:pStyle w:val="Defs"/>
              <w:jc w:val="left"/>
              <w:rPr>
                <w:rFonts w:ascii="Lato" w:hAnsi="Lato"/>
                <w:b/>
                <w:sz w:val="24"/>
                <w:szCs w:val="24"/>
              </w:rPr>
            </w:pPr>
            <w:r w:rsidRPr="008E6B61">
              <w:rPr>
                <w:rFonts w:ascii="Lato" w:hAnsi="Lato"/>
                <w:b/>
                <w:sz w:val="24"/>
                <w:szCs w:val="24"/>
                <w:lang w:val="en-US"/>
              </w:rPr>
              <w:t>“Local Connection Criteria”</w:t>
            </w:r>
          </w:p>
        </w:tc>
        <w:tc>
          <w:tcPr>
            <w:tcW w:w="6366" w:type="dxa"/>
            <w:hideMark/>
          </w:tcPr>
          <w:p w14:paraId="3B9846C6" w14:textId="32059CB4" w:rsidR="00183CAC" w:rsidRPr="008E6B61" w:rsidRDefault="00515C6A" w:rsidP="00183CAC">
            <w:pPr>
              <w:pStyle w:val="Body"/>
              <w:rPr>
                <w:rFonts w:ascii="Lato" w:hAnsi="Lato"/>
                <w:sz w:val="24"/>
                <w:szCs w:val="24"/>
              </w:rPr>
            </w:pPr>
            <w:r w:rsidRPr="008E6B61">
              <w:rPr>
                <w:rFonts w:ascii="Lato" w:hAnsi="Lato"/>
                <w:sz w:val="24"/>
                <w:szCs w:val="24"/>
              </w:rPr>
              <w:t>means</w:t>
            </w:r>
            <w:r w:rsidR="00183CAC" w:rsidRPr="008E6B61">
              <w:rPr>
                <w:rFonts w:ascii="Lato" w:hAnsi="Lato"/>
                <w:sz w:val="24"/>
                <w:szCs w:val="24"/>
              </w:rPr>
              <w:t>:</w:t>
            </w:r>
          </w:p>
          <w:p w14:paraId="2601B102" w14:textId="1C596FA6" w:rsidR="00183CAC" w:rsidRPr="008E6B61" w:rsidRDefault="00183CAC" w:rsidP="007B7CA8">
            <w:pPr>
              <w:pStyle w:val="Body"/>
              <w:numPr>
                <w:ilvl w:val="0"/>
                <w:numId w:val="33"/>
              </w:numPr>
              <w:rPr>
                <w:rFonts w:ascii="Lato" w:hAnsi="Lato"/>
                <w:sz w:val="24"/>
                <w:szCs w:val="24"/>
              </w:rPr>
            </w:pPr>
            <w:r w:rsidRPr="008E6B61">
              <w:rPr>
                <w:rFonts w:ascii="Lato" w:hAnsi="Lato"/>
                <w:sz w:val="24"/>
                <w:szCs w:val="24"/>
              </w:rPr>
              <w:t>as set out in the Sevenoaks District Housing Register Allocations Policy;</w:t>
            </w:r>
            <w:r w:rsidR="00413EA0" w:rsidRPr="008E6B61">
              <w:rPr>
                <w:rFonts w:ascii="Lato" w:hAnsi="Lato"/>
                <w:sz w:val="24"/>
                <w:szCs w:val="24"/>
              </w:rPr>
              <w:t xml:space="preserve"> or</w:t>
            </w:r>
          </w:p>
          <w:p w14:paraId="696F5327" w14:textId="2A1FFB6A" w:rsidR="00515C6A" w:rsidRPr="008E6B61" w:rsidRDefault="00183CAC" w:rsidP="00E63243">
            <w:pPr>
              <w:pStyle w:val="Body"/>
              <w:numPr>
                <w:ilvl w:val="0"/>
                <w:numId w:val="33"/>
              </w:numPr>
              <w:rPr>
                <w:rFonts w:ascii="Lato" w:hAnsi="Lato"/>
                <w:sz w:val="24"/>
                <w:szCs w:val="24"/>
              </w:rPr>
            </w:pPr>
            <w:r w:rsidRPr="008E6B61">
              <w:rPr>
                <w:rFonts w:ascii="Lato" w:hAnsi="Lato"/>
                <w:sz w:val="24"/>
                <w:szCs w:val="24"/>
              </w:rPr>
              <w:t xml:space="preserve">those who have </w:t>
            </w:r>
            <w:r w:rsidR="00CE7CA7" w:rsidRPr="008E6B61">
              <w:rPr>
                <w:rFonts w:ascii="Lato" w:hAnsi="Lato"/>
                <w:sz w:val="24"/>
                <w:szCs w:val="24"/>
              </w:rPr>
              <w:t xml:space="preserve">Close Family living in the </w:t>
            </w:r>
            <w:r w:rsidRPr="008E6B61">
              <w:rPr>
                <w:rFonts w:ascii="Lato" w:hAnsi="Lato"/>
                <w:sz w:val="24"/>
                <w:szCs w:val="24"/>
              </w:rPr>
              <w:t xml:space="preserve">a District for </w:t>
            </w:r>
            <w:r w:rsidR="00CE7CA7" w:rsidRPr="008E6B61">
              <w:rPr>
                <w:rFonts w:ascii="Lato" w:hAnsi="Lato"/>
                <w:sz w:val="24"/>
                <w:szCs w:val="24"/>
              </w:rPr>
              <w:t xml:space="preserve">a period of at least </w:t>
            </w:r>
            <w:r w:rsidRPr="008E6B61">
              <w:rPr>
                <w:rFonts w:ascii="Lato" w:hAnsi="Lato"/>
                <w:sz w:val="24"/>
                <w:szCs w:val="24"/>
              </w:rPr>
              <w:t xml:space="preserve">3 years continuous </w:t>
            </w:r>
            <w:proofErr w:type="gramStart"/>
            <w:r w:rsidR="00CE7CA7" w:rsidRPr="008E6B61">
              <w:rPr>
                <w:rFonts w:ascii="Lato" w:hAnsi="Lato"/>
                <w:sz w:val="24"/>
                <w:szCs w:val="24"/>
              </w:rPr>
              <w:t xml:space="preserve">at </w:t>
            </w:r>
            <w:r w:rsidRPr="008E6B61">
              <w:rPr>
                <w:rFonts w:ascii="Lato" w:hAnsi="Lato"/>
                <w:sz w:val="24"/>
                <w:szCs w:val="24"/>
              </w:rPr>
              <w:t xml:space="preserve"> date</w:t>
            </w:r>
            <w:proofErr w:type="gramEnd"/>
            <w:r w:rsidRPr="008E6B61">
              <w:rPr>
                <w:rFonts w:ascii="Lato" w:hAnsi="Lato"/>
                <w:sz w:val="24"/>
                <w:szCs w:val="24"/>
              </w:rPr>
              <w:t xml:space="preserve"> of</w:t>
            </w:r>
            <w:r w:rsidR="00413EA0" w:rsidRPr="008E6B61">
              <w:rPr>
                <w:rFonts w:ascii="Lato" w:hAnsi="Lato"/>
                <w:sz w:val="24"/>
                <w:szCs w:val="24"/>
              </w:rPr>
              <w:t xml:space="preserve"> </w:t>
            </w:r>
            <w:r w:rsidRPr="008E6B61">
              <w:rPr>
                <w:rFonts w:ascii="Lato" w:hAnsi="Lato"/>
                <w:sz w:val="24"/>
                <w:szCs w:val="24"/>
              </w:rPr>
              <w:t>application)</w:t>
            </w:r>
            <w:r w:rsidR="001B79A7" w:rsidRPr="008E6B61">
              <w:rPr>
                <w:rFonts w:ascii="Lato" w:hAnsi="Lato"/>
                <w:sz w:val="24"/>
                <w:szCs w:val="24"/>
              </w:rPr>
              <w:t>.</w:t>
            </w:r>
          </w:p>
        </w:tc>
      </w:tr>
      <w:tr w:rsidR="00E9604A" w:rsidRPr="000A7EA7" w14:paraId="1EDC6AE6" w14:textId="77777777" w:rsidTr="00EF1E1E">
        <w:tc>
          <w:tcPr>
            <w:tcW w:w="2650" w:type="dxa"/>
          </w:tcPr>
          <w:p w14:paraId="6FE4FF73" w14:textId="3A9962D1" w:rsidR="00E9604A" w:rsidRPr="008E6B61" w:rsidRDefault="00E9604A" w:rsidP="00E9604A">
            <w:pPr>
              <w:pStyle w:val="Defs"/>
              <w:jc w:val="left"/>
              <w:rPr>
                <w:rFonts w:ascii="Lato" w:hAnsi="Lato"/>
                <w:b/>
                <w:sz w:val="24"/>
                <w:szCs w:val="24"/>
                <w:lang w:val="en-US"/>
              </w:rPr>
            </w:pPr>
            <w:r w:rsidRPr="008E6B61">
              <w:rPr>
                <w:rFonts w:ascii="Lato" w:hAnsi="Lato"/>
                <w:b/>
                <w:sz w:val="24"/>
                <w:szCs w:val="24"/>
                <w:lang w:val="en-US"/>
              </w:rPr>
              <w:t>“Local Essential Worker”</w:t>
            </w:r>
          </w:p>
        </w:tc>
        <w:tc>
          <w:tcPr>
            <w:tcW w:w="6366" w:type="dxa"/>
          </w:tcPr>
          <w:p w14:paraId="3F28E4C0" w14:textId="71DF961E" w:rsidR="00E9604A" w:rsidRPr="008E6B61" w:rsidRDefault="00E9604A" w:rsidP="00836342">
            <w:pPr>
              <w:pStyle w:val="Defs1"/>
              <w:numPr>
                <w:ilvl w:val="0"/>
                <w:numId w:val="0"/>
              </w:numPr>
              <w:rPr>
                <w:rFonts w:ascii="Lato" w:hAnsi="Lato"/>
                <w:sz w:val="24"/>
                <w:szCs w:val="24"/>
              </w:rPr>
            </w:pPr>
            <w:r w:rsidRPr="008E6B61">
              <w:rPr>
                <w:rFonts w:ascii="Lato" w:hAnsi="Lato"/>
                <w:sz w:val="24"/>
                <w:szCs w:val="24"/>
              </w:rPr>
              <w:t xml:space="preserve">means a person </w:t>
            </w:r>
            <w:r w:rsidR="001B79A7" w:rsidRPr="008E6B61">
              <w:rPr>
                <w:rFonts w:ascii="Lato" w:hAnsi="Lato"/>
                <w:sz w:val="24"/>
                <w:szCs w:val="24"/>
              </w:rPr>
              <w:t>w</w:t>
            </w:r>
            <w:r w:rsidR="00E676C7" w:rsidRPr="008E6B61">
              <w:rPr>
                <w:rFonts w:ascii="Lato" w:hAnsi="Lato"/>
                <w:sz w:val="24"/>
                <w:szCs w:val="24"/>
              </w:rPr>
              <w:t>h</w:t>
            </w:r>
            <w:r w:rsidR="001B79A7" w:rsidRPr="008E6B61">
              <w:rPr>
                <w:rFonts w:ascii="Lato" w:hAnsi="Lato"/>
                <w:sz w:val="24"/>
                <w:szCs w:val="24"/>
              </w:rPr>
              <w:t xml:space="preserve">o </w:t>
            </w:r>
            <w:r w:rsidR="00E676C7" w:rsidRPr="008E6B61">
              <w:rPr>
                <w:rFonts w:ascii="Lato" w:hAnsi="Lato"/>
                <w:sz w:val="24"/>
                <w:szCs w:val="24"/>
              </w:rPr>
              <w:t xml:space="preserve">satisfies the definition of Local Essential Worker as set out in Appendix 1 to the Sevenoaks District Housing Register Allocations </w:t>
            </w:r>
            <w:r w:rsidR="00F2336C" w:rsidRPr="00475D50">
              <w:rPr>
                <w:rFonts w:ascii="Lato" w:hAnsi="Lato"/>
                <w:sz w:val="24"/>
              </w:rPr>
              <w:t xml:space="preserve">Policy </w:t>
            </w:r>
            <w:r w:rsidRPr="008E6B61">
              <w:rPr>
                <w:rFonts w:ascii="Lato" w:hAnsi="Lato"/>
                <w:sz w:val="24"/>
                <w:szCs w:val="24"/>
              </w:rPr>
              <w:t>or</w:t>
            </w:r>
            <w:r w:rsidR="001B79A7" w:rsidRPr="008E6B61">
              <w:rPr>
                <w:rFonts w:ascii="Lato" w:hAnsi="Lato"/>
                <w:sz w:val="24"/>
                <w:szCs w:val="24"/>
              </w:rPr>
              <w:t xml:space="preserve"> </w:t>
            </w:r>
            <w:r w:rsidRPr="008E6B61">
              <w:rPr>
                <w:rFonts w:ascii="Lato" w:hAnsi="Lato"/>
                <w:sz w:val="24"/>
                <w:szCs w:val="24"/>
              </w:rPr>
              <w:t>such other categories of employment as may be published by the Council from time to time as the “Local Essential Worker criteria” and is in operation at the time of the relevant disposal of the First Home and for the avoidance of doubt any such replacement criteria in operation at the time of the relevant disposal of the First Home shall be the “Essential Worker” criteria which shall apply to that disposal.</w:t>
            </w:r>
            <w:r w:rsidRPr="008E6B61">
              <w:rPr>
                <w:rStyle w:val="FootnoteReference"/>
                <w:rFonts w:ascii="Lato" w:hAnsi="Lato"/>
                <w:sz w:val="24"/>
                <w:szCs w:val="24"/>
              </w:rPr>
              <w:t xml:space="preserve"> </w:t>
            </w:r>
          </w:p>
        </w:tc>
      </w:tr>
      <w:tr w:rsidR="00E9604A" w:rsidRPr="000A7EA7" w14:paraId="505F1CA8" w14:textId="77777777" w:rsidTr="00EF1E1E">
        <w:tc>
          <w:tcPr>
            <w:tcW w:w="2650" w:type="dxa"/>
            <w:hideMark/>
          </w:tcPr>
          <w:p w14:paraId="1E126678" w14:textId="77777777" w:rsidR="00E9604A" w:rsidRPr="008E6B61" w:rsidRDefault="00E9604A" w:rsidP="00E9604A">
            <w:pPr>
              <w:pStyle w:val="Defs"/>
              <w:jc w:val="left"/>
              <w:rPr>
                <w:rFonts w:ascii="Lato" w:hAnsi="Lato"/>
                <w:b/>
                <w:sz w:val="24"/>
                <w:szCs w:val="24"/>
              </w:rPr>
            </w:pPr>
            <w:r w:rsidRPr="008E6B61">
              <w:rPr>
                <w:rFonts w:ascii="Lato" w:hAnsi="Lato"/>
                <w:b/>
                <w:sz w:val="24"/>
                <w:szCs w:val="24"/>
                <w:lang w:val="en-US"/>
              </w:rPr>
              <w:t>"Market Dwelling"</w:t>
            </w:r>
          </w:p>
        </w:tc>
        <w:tc>
          <w:tcPr>
            <w:tcW w:w="6366" w:type="dxa"/>
            <w:hideMark/>
          </w:tcPr>
          <w:p w14:paraId="42F1C6A9" w14:textId="316CC3BF" w:rsidR="00E9604A" w:rsidRPr="008E6B61" w:rsidRDefault="00E9604A" w:rsidP="00E9604A">
            <w:pPr>
              <w:pStyle w:val="Body"/>
              <w:rPr>
                <w:rFonts w:ascii="Lato" w:hAnsi="Lato"/>
                <w:sz w:val="24"/>
                <w:szCs w:val="24"/>
              </w:rPr>
            </w:pPr>
            <w:r w:rsidRPr="008E6B61">
              <w:rPr>
                <w:rFonts w:ascii="Lato" w:hAnsi="Lato"/>
                <w:sz w:val="24"/>
                <w:szCs w:val="24"/>
              </w:rPr>
              <w:t>means any Dwelling which is not a First Home or Affordable Housing</w:t>
            </w:r>
            <w:r w:rsidR="00F2336C" w:rsidRPr="008E6B61">
              <w:rPr>
                <w:rFonts w:ascii="Lato" w:hAnsi="Lato"/>
                <w:sz w:val="24"/>
                <w:szCs w:val="24"/>
              </w:rPr>
              <w:t xml:space="preserve"> </w:t>
            </w:r>
            <w:r w:rsidR="00F2336C" w:rsidRPr="00475D50">
              <w:rPr>
                <w:rFonts w:ascii="Lato" w:hAnsi="Lato"/>
                <w:sz w:val="24"/>
              </w:rPr>
              <w:t xml:space="preserve">(including </w:t>
            </w:r>
            <w:r w:rsidR="009358E9" w:rsidRPr="00475D50">
              <w:rPr>
                <w:rFonts w:ascii="Lato" w:hAnsi="Lato"/>
                <w:sz w:val="24"/>
              </w:rPr>
              <w:t>Discounted Market Housing</w:t>
            </w:r>
            <w:r w:rsidR="00F2336C" w:rsidRPr="00475D50">
              <w:rPr>
                <w:rFonts w:ascii="Lato" w:hAnsi="Lato"/>
                <w:sz w:val="24"/>
              </w:rPr>
              <w:t>)</w:t>
            </w:r>
          </w:p>
        </w:tc>
      </w:tr>
      <w:tr w:rsidR="00E9604A" w:rsidRPr="000A7EA7" w14:paraId="366D97A0" w14:textId="77777777" w:rsidTr="00EF1E1E">
        <w:tc>
          <w:tcPr>
            <w:tcW w:w="2650" w:type="dxa"/>
            <w:hideMark/>
          </w:tcPr>
          <w:p w14:paraId="6BDB3C02" w14:textId="77777777" w:rsidR="00E9604A" w:rsidRPr="008E6B61" w:rsidRDefault="00E9604A" w:rsidP="00E9604A">
            <w:pPr>
              <w:pStyle w:val="Defs"/>
              <w:jc w:val="left"/>
              <w:rPr>
                <w:rFonts w:ascii="Lato" w:hAnsi="Lato"/>
                <w:b/>
                <w:sz w:val="24"/>
                <w:szCs w:val="24"/>
              </w:rPr>
            </w:pPr>
            <w:r w:rsidRPr="008E6B61">
              <w:rPr>
                <w:rFonts w:ascii="Lato" w:hAnsi="Lato"/>
                <w:b/>
                <w:sz w:val="24"/>
                <w:szCs w:val="24"/>
                <w:lang w:val="en-US"/>
              </w:rPr>
              <w:t>"Market Value"</w:t>
            </w:r>
          </w:p>
        </w:tc>
        <w:tc>
          <w:tcPr>
            <w:tcW w:w="6366" w:type="dxa"/>
            <w:hideMark/>
          </w:tcPr>
          <w:p w14:paraId="549A16E8" w14:textId="796400E9" w:rsidR="00E9604A" w:rsidRPr="008E6B61" w:rsidRDefault="00E9604A" w:rsidP="00836342">
            <w:pPr>
              <w:pStyle w:val="Defs1"/>
              <w:numPr>
                <w:ilvl w:val="0"/>
                <w:numId w:val="0"/>
              </w:numPr>
              <w:rPr>
                <w:rFonts w:ascii="Lato" w:hAnsi="Lato"/>
                <w:sz w:val="24"/>
                <w:szCs w:val="24"/>
              </w:rPr>
            </w:pPr>
            <w:r w:rsidRPr="008E6B61">
              <w:rPr>
                <w:rFonts w:ascii="Lato" w:hAnsi="Lato"/>
                <w:sz w:val="24"/>
                <w:szCs w:val="24"/>
                <w:lang w:val="en-US"/>
              </w:rPr>
              <w:t xml:space="preserve">means the open market value as assessed by a Valuer of Dwelling as confirmed to the Council by the First Homes Owner and assessed in accordance with the RICS Valuation Standards (January 2014 or any such replacement guidance issued by </w:t>
            </w:r>
            <w:proofErr w:type="gramStart"/>
            <w:r w:rsidRPr="008E6B61">
              <w:rPr>
                <w:rFonts w:ascii="Lato" w:hAnsi="Lato"/>
                <w:sz w:val="24"/>
                <w:szCs w:val="24"/>
                <w:lang w:val="en-US"/>
              </w:rPr>
              <w:t>RICS)  and</w:t>
            </w:r>
            <w:proofErr w:type="gramEnd"/>
            <w:r w:rsidRPr="008E6B61">
              <w:rPr>
                <w:rFonts w:ascii="Lato" w:hAnsi="Lato"/>
                <w:sz w:val="24"/>
                <w:szCs w:val="24"/>
                <w:lang w:val="en-US"/>
              </w:rPr>
              <w:t xml:space="preserve"> for the avoidance of doubt </w:t>
            </w:r>
            <w:r w:rsidRPr="008E6B61">
              <w:rPr>
                <w:rFonts w:ascii="Lato" w:hAnsi="Lato"/>
                <w:sz w:val="24"/>
                <w:szCs w:val="24"/>
                <w:lang w:val="en-US"/>
              </w:rPr>
              <w:lastRenderedPageBreak/>
              <w:t xml:space="preserve">shall not take into account the </w:t>
            </w:r>
            <w:r w:rsidR="00A65E4B" w:rsidRPr="00475D50">
              <w:rPr>
                <w:rFonts w:ascii="Lato" w:hAnsi="Lato"/>
                <w:sz w:val="24"/>
                <w:lang w:val="en-US"/>
              </w:rPr>
              <w:t>3</w:t>
            </w:r>
            <w:r w:rsidRPr="00475D50">
              <w:rPr>
                <w:rFonts w:ascii="Lato" w:hAnsi="Lato"/>
                <w:sz w:val="24"/>
                <w:lang w:val="en-US"/>
              </w:rPr>
              <w:t>0%</w:t>
            </w:r>
            <w:r w:rsidRPr="008E6B61">
              <w:rPr>
                <w:rFonts w:ascii="Lato" w:hAnsi="Lato"/>
                <w:sz w:val="24"/>
                <w:szCs w:val="24"/>
                <w:lang w:val="en-US"/>
              </w:rPr>
              <w:t xml:space="preserve"> discount in the valuation</w:t>
            </w:r>
            <w:r w:rsidRPr="008E6B61">
              <w:rPr>
                <w:rFonts w:ascii="Lato" w:hAnsi="Lato"/>
                <w:strike/>
                <w:sz w:val="24"/>
                <w:szCs w:val="24"/>
                <w:lang w:val="en-US"/>
              </w:rPr>
              <w:t xml:space="preserve"> </w:t>
            </w:r>
          </w:p>
        </w:tc>
      </w:tr>
      <w:tr w:rsidR="00E9604A" w:rsidRPr="000A7EA7" w14:paraId="63F3B40A" w14:textId="77777777" w:rsidTr="00EF1E1E">
        <w:tc>
          <w:tcPr>
            <w:tcW w:w="2650" w:type="dxa"/>
            <w:hideMark/>
          </w:tcPr>
          <w:p w14:paraId="255EAAB2" w14:textId="77777777" w:rsidR="00E9604A" w:rsidRPr="008E6B61" w:rsidRDefault="00E9604A" w:rsidP="00E9604A">
            <w:pPr>
              <w:pStyle w:val="Defs"/>
              <w:jc w:val="left"/>
              <w:rPr>
                <w:rFonts w:ascii="Lato" w:hAnsi="Lato"/>
                <w:b/>
                <w:sz w:val="24"/>
                <w:szCs w:val="24"/>
              </w:rPr>
            </w:pPr>
            <w:r w:rsidRPr="008E6B61">
              <w:rPr>
                <w:rFonts w:ascii="Lato" w:hAnsi="Lato"/>
                <w:b/>
                <w:sz w:val="24"/>
                <w:szCs w:val="24"/>
                <w:lang w:val="en-US"/>
              </w:rPr>
              <w:lastRenderedPageBreak/>
              <w:t>“Mortgagee”</w:t>
            </w:r>
          </w:p>
        </w:tc>
        <w:tc>
          <w:tcPr>
            <w:tcW w:w="6366" w:type="dxa"/>
            <w:hideMark/>
          </w:tcPr>
          <w:p w14:paraId="3BC732C6" w14:textId="77777777" w:rsidR="00E9604A" w:rsidRPr="008E6B61" w:rsidRDefault="00E9604A" w:rsidP="00E9604A">
            <w:pPr>
              <w:pStyle w:val="Body"/>
              <w:rPr>
                <w:rFonts w:ascii="Lato" w:hAnsi="Lato"/>
                <w:sz w:val="24"/>
                <w:szCs w:val="24"/>
              </w:rPr>
            </w:pPr>
            <w:r w:rsidRPr="008E6B61">
              <w:rPr>
                <w:rFonts w:ascii="Lato" w:hAnsi="Lato"/>
                <w:sz w:val="24"/>
                <w:szCs w:val="24"/>
              </w:rPr>
              <w:t xml:space="preserve">means any financial institution or other entity regulated by the Prudential Regulation Authority and the Financial Conduct Authority to provide facilities to a person to enable that person to acquire a First Home including all such regulated entities which provide </w:t>
            </w:r>
            <w:proofErr w:type="spellStart"/>
            <w:r w:rsidRPr="008E6B61">
              <w:rPr>
                <w:rFonts w:ascii="Lato" w:hAnsi="Lato"/>
                <w:sz w:val="24"/>
                <w:szCs w:val="24"/>
              </w:rPr>
              <w:t>Shari’ah</w:t>
            </w:r>
            <w:proofErr w:type="spellEnd"/>
            <w:r w:rsidRPr="008E6B61">
              <w:rPr>
                <w:rFonts w:ascii="Lato" w:hAnsi="Lato"/>
                <w:sz w:val="24"/>
                <w:szCs w:val="24"/>
              </w:rPr>
              <w:t xml:space="preserve"> compliant finance for the purpose of acquiring a First Home </w:t>
            </w:r>
          </w:p>
        </w:tc>
      </w:tr>
      <w:tr w:rsidR="00E9604A" w:rsidRPr="000A7EA7" w14:paraId="029E6E02" w14:textId="77777777" w:rsidTr="00EF1E1E">
        <w:tc>
          <w:tcPr>
            <w:tcW w:w="2650" w:type="dxa"/>
            <w:hideMark/>
          </w:tcPr>
          <w:p w14:paraId="174EC2DF" w14:textId="77777777" w:rsidR="00E9604A" w:rsidRPr="008E6B61" w:rsidRDefault="00E9604A" w:rsidP="00E9604A">
            <w:pPr>
              <w:pStyle w:val="Defs"/>
              <w:jc w:val="left"/>
              <w:rPr>
                <w:rFonts w:ascii="Lato" w:hAnsi="Lato"/>
                <w:b/>
                <w:sz w:val="24"/>
                <w:szCs w:val="24"/>
              </w:rPr>
            </w:pPr>
            <w:r w:rsidRPr="008E6B61">
              <w:rPr>
                <w:rFonts w:ascii="Lato" w:hAnsi="Lato"/>
                <w:b/>
                <w:sz w:val="24"/>
                <w:szCs w:val="24"/>
                <w:lang w:val="en-US"/>
              </w:rPr>
              <w:t>“Practical Completion”</w:t>
            </w:r>
          </w:p>
        </w:tc>
        <w:tc>
          <w:tcPr>
            <w:tcW w:w="6366" w:type="dxa"/>
            <w:hideMark/>
          </w:tcPr>
          <w:p w14:paraId="43969351" w14:textId="50706171" w:rsidR="00E9604A" w:rsidRPr="008E6B61" w:rsidRDefault="00E9604A" w:rsidP="00E9604A">
            <w:pPr>
              <w:pStyle w:val="Body"/>
              <w:rPr>
                <w:rFonts w:ascii="Lato" w:hAnsi="Lato"/>
                <w:sz w:val="24"/>
                <w:szCs w:val="24"/>
              </w:rPr>
            </w:pPr>
            <w:r w:rsidRPr="008E6B61">
              <w:rPr>
                <w:rFonts w:ascii="Lato" w:hAnsi="Lato"/>
                <w:sz w:val="24"/>
                <w:szCs w:val="24"/>
              </w:rPr>
              <w:t xml:space="preserve">means the stage reached when the construction of a First Home is sufficiently complete that, where necessary, a certificate of practical completion can be </w:t>
            </w:r>
            <w:proofErr w:type="gramStart"/>
            <w:r w:rsidRPr="008E6B61">
              <w:rPr>
                <w:rFonts w:ascii="Lato" w:hAnsi="Lato"/>
                <w:sz w:val="24"/>
                <w:szCs w:val="24"/>
              </w:rPr>
              <w:t>issued</w:t>
            </w:r>
            <w:proofErr w:type="gramEnd"/>
            <w:r w:rsidRPr="008E6B61">
              <w:rPr>
                <w:rFonts w:ascii="Lato" w:hAnsi="Lato"/>
                <w:sz w:val="24"/>
                <w:szCs w:val="24"/>
              </w:rPr>
              <w:t xml:space="preserve"> and it can be Occupied </w:t>
            </w:r>
          </w:p>
        </w:tc>
      </w:tr>
      <w:tr w:rsidR="00E9604A" w:rsidRPr="000A7EA7" w14:paraId="2267224B" w14:textId="77777777" w:rsidTr="00EF1E1E">
        <w:tc>
          <w:tcPr>
            <w:tcW w:w="2650" w:type="dxa"/>
            <w:hideMark/>
          </w:tcPr>
          <w:p w14:paraId="12EF0591" w14:textId="77777777" w:rsidR="00E9604A" w:rsidRPr="008E6B61" w:rsidRDefault="00E9604A" w:rsidP="00E9604A">
            <w:pPr>
              <w:pStyle w:val="Defs"/>
              <w:jc w:val="left"/>
              <w:rPr>
                <w:rFonts w:ascii="Lato" w:hAnsi="Lato"/>
                <w:b/>
                <w:sz w:val="24"/>
                <w:szCs w:val="24"/>
              </w:rPr>
            </w:pPr>
            <w:r w:rsidRPr="008E6B61">
              <w:rPr>
                <w:rFonts w:ascii="Lato" w:hAnsi="Lato"/>
                <w:b/>
                <w:sz w:val="24"/>
                <w:szCs w:val="24"/>
                <w:lang w:val="en-US"/>
              </w:rPr>
              <w:t>“Price Cap”</w:t>
            </w:r>
          </w:p>
        </w:tc>
        <w:tc>
          <w:tcPr>
            <w:tcW w:w="6366" w:type="dxa"/>
            <w:hideMark/>
          </w:tcPr>
          <w:p w14:paraId="76B5400D" w14:textId="49E631D3" w:rsidR="00E9604A" w:rsidRPr="008E6B61" w:rsidRDefault="00E9604A" w:rsidP="00E9604A">
            <w:pPr>
              <w:pStyle w:val="Body"/>
              <w:rPr>
                <w:rFonts w:ascii="Lato" w:hAnsi="Lato"/>
                <w:sz w:val="24"/>
                <w:szCs w:val="24"/>
              </w:rPr>
            </w:pPr>
            <w:r w:rsidRPr="008E6B61">
              <w:rPr>
                <w:rFonts w:ascii="Lato" w:hAnsi="Lato"/>
                <w:sz w:val="24"/>
                <w:szCs w:val="24"/>
              </w:rPr>
              <w:t>means the amount for which the First Home is sold after the application of the Discount Market Price which on its first Disposal shall not exceed Two Hundred and Fifty Thousand Pounds (£250,000) or such other amount as may be published from time to time by the Secretary of State</w:t>
            </w:r>
          </w:p>
        </w:tc>
      </w:tr>
      <w:tr w:rsidR="00E9604A" w:rsidRPr="000A7EA7" w14:paraId="496A3F1B" w14:textId="77777777" w:rsidTr="00EF1E1E">
        <w:tc>
          <w:tcPr>
            <w:tcW w:w="2650" w:type="dxa"/>
            <w:hideMark/>
          </w:tcPr>
          <w:p w14:paraId="699B5C8D" w14:textId="77777777" w:rsidR="00E9604A" w:rsidRPr="008E6B61" w:rsidRDefault="00E9604A" w:rsidP="00E9604A">
            <w:pPr>
              <w:pStyle w:val="Defs"/>
              <w:jc w:val="left"/>
              <w:rPr>
                <w:rFonts w:ascii="Lato" w:hAnsi="Lato"/>
                <w:b/>
                <w:sz w:val="24"/>
                <w:szCs w:val="24"/>
              </w:rPr>
            </w:pPr>
            <w:r w:rsidRPr="008E6B61">
              <w:rPr>
                <w:rFonts w:ascii="Lato" w:hAnsi="Lato"/>
                <w:b/>
                <w:sz w:val="24"/>
                <w:szCs w:val="24"/>
                <w:lang w:val="en-US"/>
              </w:rPr>
              <w:t>“SDLT”</w:t>
            </w:r>
          </w:p>
        </w:tc>
        <w:tc>
          <w:tcPr>
            <w:tcW w:w="6366" w:type="dxa"/>
            <w:hideMark/>
          </w:tcPr>
          <w:p w14:paraId="083A8E1A" w14:textId="77777777" w:rsidR="00E9604A" w:rsidRPr="008E6B61" w:rsidRDefault="00E9604A" w:rsidP="00E9604A">
            <w:pPr>
              <w:pStyle w:val="Body"/>
              <w:rPr>
                <w:rFonts w:ascii="Lato" w:hAnsi="Lato"/>
                <w:sz w:val="24"/>
                <w:szCs w:val="24"/>
              </w:rPr>
            </w:pPr>
            <w:r w:rsidRPr="008E6B61">
              <w:rPr>
                <w:rFonts w:ascii="Lato" w:hAnsi="Lato"/>
                <w:sz w:val="24"/>
                <w:szCs w:val="24"/>
              </w:rPr>
              <w:t>means Stamp Duty Land Tax as defined by the Finance Act 2003 or any tax replacing it of like effect</w:t>
            </w:r>
          </w:p>
        </w:tc>
      </w:tr>
      <w:tr w:rsidR="00E9604A" w:rsidRPr="000A7EA7" w14:paraId="3ED03202" w14:textId="77777777" w:rsidTr="00EF1E1E">
        <w:tc>
          <w:tcPr>
            <w:tcW w:w="2650" w:type="dxa"/>
            <w:hideMark/>
          </w:tcPr>
          <w:p w14:paraId="0C03C97A" w14:textId="77777777" w:rsidR="00E9604A" w:rsidRPr="008E6B61" w:rsidRDefault="00E9604A" w:rsidP="00E9604A">
            <w:pPr>
              <w:pStyle w:val="Defs"/>
              <w:jc w:val="left"/>
              <w:rPr>
                <w:rFonts w:ascii="Lato" w:hAnsi="Lato"/>
                <w:b/>
                <w:sz w:val="24"/>
                <w:szCs w:val="24"/>
              </w:rPr>
            </w:pPr>
            <w:r w:rsidRPr="008E6B61">
              <w:rPr>
                <w:rFonts w:ascii="Lato" w:hAnsi="Lato"/>
                <w:b/>
                <w:sz w:val="24"/>
                <w:szCs w:val="24"/>
                <w:lang w:val="en-US"/>
              </w:rPr>
              <w:t>“Secretary of State”</w:t>
            </w:r>
          </w:p>
        </w:tc>
        <w:tc>
          <w:tcPr>
            <w:tcW w:w="6366" w:type="dxa"/>
            <w:hideMark/>
          </w:tcPr>
          <w:p w14:paraId="0854F88F" w14:textId="77777777" w:rsidR="00E9604A" w:rsidRPr="008E6B61" w:rsidRDefault="00E9604A" w:rsidP="00E9604A">
            <w:pPr>
              <w:pStyle w:val="Body"/>
              <w:rPr>
                <w:rFonts w:ascii="Lato" w:hAnsi="Lato"/>
                <w:sz w:val="24"/>
                <w:szCs w:val="24"/>
              </w:rPr>
            </w:pPr>
            <w:r w:rsidRPr="008E6B61">
              <w:rPr>
                <w:rFonts w:ascii="Lato" w:hAnsi="Lato"/>
                <w:sz w:val="24"/>
                <w:szCs w:val="24"/>
              </w:rPr>
              <w:t xml:space="preserve">means the Secretary of State for Levelling Up, Housing and Communities from time to time appointed and includes any successor in function </w:t>
            </w:r>
          </w:p>
        </w:tc>
      </w:tr>
      <w:tr w:rsidR="00E9604A" w:rsidRPr="000A7EA7" w14:paraId="676F7EA7" w14:textId="77777777" w:rsidTr="00EF1E1E">
        <w:tc>
          <w:tcPr>
            <w:tcW w:w="2650" w:type="dxa"/>
            <w:hideMark/>
          </w:tcPr>
          <w:p w14:paraId="541B4912" w14:textId="77777777" w:rsidR="00E9604A" w:rsidRPr="008E6B61" w:rsidRDefault="00E9604A" w:rsidP="00E9604A">
            <w:pPr>
              <w:pStyle w:val="Defs"/>
              <w:jc w:val="left"/>
              <w:rPr>
                <w:rFonts w:ascii="Lato" w:hAnsi="Lato"/>
                <w:b/>
                <w:sz w:val="24"/>
                <w:szCs w:val="24"/>
              </w:rPr>
            </w:pPr>
            <w:r w:rsidRPr="008E6B61">
              <w:rPr>
                <w:rFonts w:ascii="Lato" w:hAnsi="Lato"/>
                <w:b/>
                <w:sz w:val="24"/>
                <w:szCs w:val="24"/>
                <w:lang w:val="en-US"/>
              </w:rPr>
              <w:t>"Valuer"</w:t>
            </w:r>
          </w:p>
        </w:tc>
        <w:tc>
          <w:tcPr>
            <w:tcW w:w="6366" w:type="dxa"/>
            <w:hideMark/>
          </w:tcPr>
          <w:p w14:paraId="35CF2948" w14:textId="77777777" w:rsidR="00E9604A" w:rsidRPr="008E6B61" w:rsidRDefault="00E9604A" w:rsidP="00E9604A">
            <w:pPr>
              <w:pStyle w:val="Body"/>
              <w:rPr>
                <w:rFonts w:ascii="Lato" w:hAnsi="Lato"/>
                <w:sz w:val="24"/>
                <w:szCs w:val="24"/>
              </w:rPr>
            </w:pPr>
            <w:r w:rsidRPr="008E6B61">
              <w:rPr>
                <w:rFonts w:ascii="Lato" w:hAnsi="Lato"/>
                <w:sz w:val="24"/>
                <w:szCs w:val="24"/>
              </w:rPr>
              <w:t>means a Member or Fellow of the Royal Institution of Chartered Surveyors being a Registered Valuer appointed by the First Homes Owner and acting in an independent capacity</w:t>
            </w:r>
          </w:p>
        </w:tc>
      </w:tr>
    </w:tbl>
    <w:p w14:paraId="3B5AC228" w14:textId="470F976B" w:rsidR="00515C6A" w:rsidRPr="008E6B61" w:rsidRDefault="00515C6A" w:rsidP="00C40985">
      <w:pPr>
        <w:pStyle w:val="Level1"/>
        <w:numPr>
          <w:ilvl w:val="0"/>
          <w:numId w:val="0"/>
        </w:numPr>
        <w:rPr>
          <w:lang w:eastAsia="en-GB"/>
        </w:rPr>
      </w:pPr>
    </w:p>
    <w:p w14:paraId="23D74B2E" w14:textId="2CFF7E6B" w:rsidR="00515C6A" w:rsidRPr="008E6B61" w:rsidRDefault="00515C6A" w:rsidP="00E81536">
      <w:pPr>
        <w:pStyle w:val="Schedule4Level1"/>
        <w:numPr>
          <w:ilvl w:val="0"/>
          <w:numId w:val="39"/>
        </w:numPr>
      </w:pPr>
      <w:bookmarkStart w:id="142" w:name="_Toc96416644"/>
      <w:r w:rsidRPr="008E6B61">
        <w:t>OBLIGATIONS</w:t>
      </w:r>
      <w:bookmarkEnd w:id="142"/>
    </w:p>
    <w:p w14:paraId="156BE49A" w14:textId="6342D318" w:rsidR="00515C6A" w:rsidRPr="008E6B61" w:rsidRDefault="00515C6A" w:rsidP="00877B3C">
      <w:pPr>
        <w:pStyle w:val="Schedule4NormalIndented"/>
        <w:rPr>
          <w:rFonts w:ascii="Lato" w:hAnsi="Lato"/>
        </w:rPr>
      </w:pPr>
      <w:r w:rsidRPr="008E6B61">
        <w:rPr>
          <w:rFonts w:ascii="Lato" w:hAnsi="Lato"/>
        </w:rPr>
        <w:t>Unless otherwise agreed in writing by the Council, the Owner for and on behalf of itself and its successors in title to the Site with the intention that the following provisions shall bind the Site and every part of it into whosoever's hands it may come covenants with the Council as below save that</w:t>
      </w:r>
    </w:p>
    <w:p w14:paraId="672DA6F5" w14:textId="77777777" w:rsidR="00515C6A" w:rsidRPr="008E6B61" w:rsidRDefault="00515C6A" w:rsidP="005B7E60">
      <w:pPr>
        <w:pStyle w:val="Schedule4Level2"/>
      </w:pPr>
      <w:bookmarkStart w:id="143" w:name="_Toc96416645"/>
      <w:r w:rsidRPr="008E6B61">
        <w:t xml:space="preserve">paragraphs 2, 3, 4 and 5 shall not apply to a First Homes </w:t>
      </w:r>
      <w:proofErr w:type="gramStart"/>
      <w:r w:rsidRPr="008E6B61">
        <w:t>Owner;</w:t>
      </w:r>
      <w:bookmarkEnd w:id="143"/>
      <w:proofErr w:type="gramEnd"/>
    </w:p>
    <w:p w14:paraId="5D6AFBFD" w14:textId="79AFD092" w:rsidR="00515C6A" w:rsidRPr="008E6B61" w:rsidRDefault="00515C6A" w:rsidP="005B7E60">
      <w:pPr>
        <w:pStyle w:val="Schedule4Level2"/>
      </w:pPr>
      <w:bookmarkStart w:id="144" w:name="_Toc96416646"/>
      <w:r w:rsidRPr="008E6B61">
        <w:t xml:space="preserve">paragraphs 6 and 7 apply as set out therein but and for the avoidance of doubt where a First Home is owned by a First </w:t>
      </w:r>
      <w:proofErr w:type="gramStart"/>
      <w:r w:rsidRPr="008E6B61">
        <w:t>Homes Owner</w:t>
      </w:r>
      <w:proofErr w:type="gramEnd"/>
      <w:r w:rsidRPr="008E6B61">
        <w:t xml:space="preserve"> they shall apply to that First Homes Owner only in respect of the First Home owned by that First Homes Owner; and</w:t>
      </w:r>
      <w:bookmarkEnd w:id="144"/>
      <w:r w:rsidRPr="008E6B61">
        <w:t xml:space="preserve"> </w:t>
      </w:r>
    </w:p>
    <w:p w14:paraId="6C5203D5" w14:textId="77777777" w:rsidR="00515C6A" w:rsidRPr="008E6B61" w:rsidRDefault="00515C6A" w:rsidP="005B7E60">
      <w:pPr>
        <w:pStyle w:val="Schedule4Level2"/>
      </w:pPr>
      <w:bookmarkStart w:id="145" w:name="_Toc96416647"/>
      <w:r w:rsidRPr="008E6B61">
        <w:t>Paragraph 8 applies as set out therein.</w:t>
      </w:r>
      <w:bookmarkEnd w:id="145"/>
      <w:r w:rsidRPr="008E6B61">
        <w:t xml:space="preserve">  </w:t>
      </w:r>
    </w:p>
    <w:p w14:paraId="2169E3F0" w14:textId="761934EB" w:rsidR="00515C6A" w:rsidRPr="008E6B61" w:rsidRDefault="00515C6A" w:rsidP="00E81536">
      <w:pPr>
        <w:pStyle w:val="Schedule4Level1"/>
      </w:pPr>
      <w:bookmarkStart w:id="146" w:name="_Toc96416648"/>
      <w:r w:rsidRPr="008E6B61">
        <w:lastRenderedPageBreak/>
        <w:t>QUANTUM OF FIRST HOMES</w:t>
      </w:r>
      <w:bookmarkEnd w:id="146"/>
    </w:p>
    <w:p w14:paraId="765A34D8" w14:textId="765C2274" w:rsidR="00515C6A" w:rsidRPr="008E6B61" w:rsidRDefault="00515C6A" w:rsidP="005B7E60">
      <w:pPr>
        <w:pStyle w:val="Schedule4Level2"/>
      </w:pPr>
      <w:bookmarkStart w:id="147" w:name="_Toc96416649"/>
      <w:r w:rsidRPr="00C40985">
        <w:rPr>
          <w:color w:val="FF0000"/>
        </w:rPr>
        <w:t>[</w:t>
      </w:r>
      <w:r w:rsidRPr="00C40985">
        <w:rPr>
          <w:color w:val="FF0000"/>
        </w:rPr>
        <w:tab/>
        <w:t xml:space="preserve">[•%] of the total number] </w:t>
      </w:r>
      <w:r w:rsidRPr="00C40985">
        <w:rPr>
          <w:i/>
          <w:iCs/>
          <w:color w:val="FF0000"/>
        </w:rPr>
        <w:t>OR</w:t>
      </w:r>
      <w:r w:rsidRPr="00C40985">
        <w:rPr>
          <w:color w:val="FF0000"/>
        </w:rPr>
        <w:t xml:space="preserve"> [</w:t>
      </w:r>
      <w:proofErr w:type="gramStart"/>
      <w:r w:rsidRPr="00C40985">
        <w:rPr>
          <w:color w:val="FF0000"/>
        </w:rPr>
        <w:t>• ]</w:t>
      </w:r>
      <w:proofErr w:type="gramEnd"/>
      <w:r w:rsidRPr="00C40985">
        <w:rPr>
          <w:color w:val="FF0000"/>
        </w:rPr>
        <w:t xml:space="preserve"> </w:t>
      </w:r>
      <w:r w:rsidRPr="008E6B61">
        <w:t xml:space="preserve">of the Dwellings on the Site </w:t>
      </w:r>
      <w:r w:rsidRPr="00C40985">
        <w:rPr>
          <w:color w:val="FF0000"/>
        </w:rPr>
        <w:t>[(rounded up or down to the nearest whole Dwelling)]</w:t>
      </w:r>
      <w:r w:rsidRPr="008E6B61">
        <w:t xml:space="preserve"> shall be identified reserved and set aside as First Homes in accordance with the approved Affordable Housing </w:t>
      </w:r>
      <w:r w:rsidR="00362A9A" w:rsidRPr="008E6B61">
        <w:t xml:space="preserve">Plan </w:t>
      </w:r>
      <w:r w:rsidRPr="008E6B61">
        <w:t>and shall be provided and retained as First Homes in perpetuity subject to the terms of this Schedule.</w:t>
      </w:r>
      <w:bookmarkEnd w:id="147"/>
    </w:p>
    <w:p w14:paraId="7DAA2752" w14:textId="0DC1ECE7" w:rsidR="00515C6A" w:rsidRPr="008E6B61" w:rsidRDefault="00515C6A" w:rsidP="005B7E60">
      <w:pPr>
        <w:pStyle w:val="Schedule4Level2"/>
      </w:pPr>
      <w:bookmarkStart w:id="148" w:name="_Toc96416650"/>
      <w:r w:rsidRPr="008E6B61">
        <w:t>[Where</w:t>
      </w:r>
      <w:r w:rsidRPr="00C40985">
        <w:rPr>
          <w:i/>
          <w:iCs/>
        </w:rPr>
        <w:t xml:space="preserve"> phased developmen</w:t>
      </w:r>
      <w:r w:rsidRPr="008E6B61">
        <w:t>t] Unless otherwise agreed through the [Site Wide Affordable Housing Plan]  [•%] of the total number of the Dwellings in each residential phase (rounded up or down to the nearest whole Dwelling)  OR [• ] Dwellings in each residential phase shall be identified reserved and set aside as First Homes and shall be provided and retained as First Homes in perpetuity subject to the terms of this Schedule in accordance with the [approved] Affordable Housing Plan relevant to that residential phase.</w:t>
      </w:r>
      <w:bookmarkEnd w:id="148"/>
    </w:p>
    <w:p w14:paraId="03B36184" w14:textId="43C4BB26" w:rsidR="00515C6A" w:rsidRPr="008E6B61" w:rsidRDefault="00515C6A" w:rsidP="00E81536">
      <w:pPr>
        <w:pStyle w:val="Schedule4Level1"/>
      </w:pPr>
      <w:bookmarkStart w:id="149" w:name="_Toc96416651"/>
      <w:r w:rsidRPr="008E6B61">
        <w:t>CLUSTERING</w:t>
      </w:r>
      <w:bookmarkEnd w:id="149"/>
    </w:p>
    <w:p w14:paraId="13B0A7A6" w14:textId="561DDB4C" w:rsidR="00515C6A" w:rsidRPr="008E6B61" w:rsidRDefault="00515C6A" w:rsidP="005B7E60">
      <w:pPr>
        <w:pStyle w:val="Schedule4Level2"/>
      </w:pPr>
      <w:bookmarkStart w:id="150" w:name="_Toc96416652"/>
      <w:r w:rsidRPr="008E6B61">
        <w:t>The First Homes shall not be visually distinguishable from the Market Dwellings based upon their external appearance</w:t>
      </w:r>
      <w:bookmarkEnd w:id="150"/>
      <w:r w:rsidR="00293A94" w:rsidRPr="008E6B61">
        <w:t>.</w:t>
      </w:r>
    </w:p>
    <w:p w14:paraId="0633E9BD" w14:textId="1480472D" w:rsidR="00515C6A" w:rsidRPr="008E6B61" w:rsidRDefault="00515C6A" w:rsidP="005B7E60">
      <w:pPr>
        <w:pStyle w:val="Schedule4Level2"/>
      </w:pPr>
      <w:bookmarkStart w:id="151" w:name="_Toc96416653"/>
      <w:r w:rsidRPr="008E6B61">
        <w:t>The internal specification of the First Homes shall not by reason of their being First Homes be inferior to the internal specification of the equivalent Market Dwellings but, subject to that requirement, variations to the internal specifications of the First Homes shall be permitted</w:t>
      </w:r>
      <w:bookmarkEnd w:id="151"/>
      <w:r w:rsidR="00293A94" w:rsidRPr="008E6B61">
        <w:t>.</w:t>
      </w:r>
    </w:p>
    <w:p w14:paraId="78389897" w14:textId="3C6C4C00" w:rsidR="00515C6A" w:rsidRPr="008E6B61" w:rsidRDefault="00515C6A" w:rsidP="005B7E60">
      <w:pPr>
        <w:pStyle w:val="Schedule4Level2"/>
      </w:pPr>
      <w:bookmarkStart w:id="152" w:name="_Toc96416655"/>
      <w:r w:rsidRPr="008E6B61">
        <w:t>Clusters of flats in blocks shall</w:t>
      </w:r>
      <w:bookmarkEnd w:id="152"/>
      <w:r w:rsidR="00293A94" w:rsidRPr="008E6B61">
        <w:t xml:space="preserve"> </w:t>
      </w:r>
      <w:bookmarkStart w:id="153" w:name="_Toc96416658"/>
      <w:r w:rsidRPr="008E6B61">
        <w:t xml:space="preserve">be of a single tenure </w:t>
      </w:r>
      <w:proofErr w:type="gramStart"/>
      <w:r w:rsidRPr="008E6B61">
        <w:t>where</w:t>
      </w:r>
      <w:proofErr w:type="gramEnd"/>
      <w:r w:rsidRPr="008E6B61">
        <w:t xml:space="preserve"> sharing a communal entrance</w:t>
      </w:r>
      <w:bookmarkEnd w:id="153"/>
      <w:r w:rsidR="00293A94" w:rsidRPr="008E6B61">
        <w:t>.</w:t>
      </w:r>
    </w:p>
    <w:p w14:paraId="2E42C906" w14:textId="15F6BB83" w:rsidR="00515C6A" w:rsidRPr="008E6B61" w:rsidRDefault="00515C6A" w:rsidP="005B7E60">
      <w:pPr>
        <w:pStyle w:val="Schedule4Level2"/>
      </w:pPr>
      <w:bookmarkStart w:id="154" w:name="_Toc96416659"/>
      <w:r w:rsidRPr="008E6B61">
        <w:t>The size of Clusters shall be agreed in writing with the Council as part of the Affordable Housing Plan</w:t>
      </w:r>
      <w:bookmarkEnd w:id="154"/>
      <w:r w:rsidR="00293A94" w:rsidRPr="008E6B61">
        <w:t>.</w:t>
      </w:r>
    </w:p>
    <w:p w14:paraId="5326C1DF" w14:textId="4CB50DCC" w:rsidR="00515C6A" w:rsidRPr="008E6B61" w:rsidRDefault="00515C6A" w:rsidP="00E81536">
      <w:pPr>
        <w:pStyle w:val="Schedule4Level1"/>
      </w:pPr>
      <w:bookmarkStart w:id="155" w:name="_Toc96416660"/>
      <w:r w:rsidRPr="008E6B61">
        <w:t>TYPE AND DISTRIBUTION</w:t>
      </w:r>
      <w:bookmarkEnd w:id="155"/>
    </w:p>
    <w:p w14:paraId="10E867EC" w14:textId="77777777" w:rsidR="00515C6A" w:rsidRPr="008E6B61" w:rsidRDefault="00515C6A" w:rsidP="00877B3C">
      <w:pPr>
        <w:pStyle w:val="Schedule4NormalIndented"/>
        <w:rPr>
          <w:rFonts w:ascii="Lato" w:hAnsi="Lato"/>
        </w:rPr>
      </w:pPr>
      <w:r w:rsidRPr="008E6B61">
        <w:rPr>
          <w:rFonts w:ascii="Lato" w:hAnsi="Lato"/>
        </w:rPr>
        <w:t xml:space="preserve">The mix of First Homes provided within the Site shall be in accordance with </w:t>
      </w:r>
    </w:p>
    <w:p w14:paraId="3EE78F64" w14:textId="1459151A" w:rsidR="00515C6A" w:rsidRPr="008E6B61" w:rsidRDefault="00515C6A" w:rsidP="005B7E60">
      <w:pPr>
        <w:pStyle w:val="Schedule4Level2"/>
      </w:pPr>
      <w:bookmarkStart w:id="156" w:name="_Toc96416661"/>
      <w:r w:rsidRPr="008E6B61">
        <w:t>the Affordable Housing Mix; and</w:t>
      </w:r>
      <w:bookmarkEnd w:id="156"/>
    </w:p>
    <w:p w14:paraId="5474D42E" w14:textId="78604E07" w:rsidR="00515C6A" w:rsidRPr="008E6B61" w:rsidRDefault="00515C6A" w:rsidP="005B7E60">
      <w:pPr>
        <w:pStyle w:val="Schedule4Level2"/>
      </w:pPr>
      <w:bookmarkStart w:id="157" w:name="_Toc96416662"/>
      <w:r w:rsidRPr="008E6B61">
        <w:t>the distribution in the Affordable Housing Plan</w:t>
      </w:r>
      <w:bookmarkEnd w:id="157"/>
    </w:p>
    <w:p w14:paraId="20FCD549" w14:textId="614857F5" w:rsidR="00515C6A" w:rsidRPr="008E6B61" w:rsidRDefault="00515C6A" w:rsidP="00E81536">
      <w:pPr>
        <w:pStyle w:val="Schedule4Level1"/>
      </w:pPr>
      <w:bookmarkStart w:id="158" w:name="_Toc96416663"/>
      <w:r w:rsidRPr="008E6B61">
        <w:t>DEVELOPMENT STANDARD</w:t>
      </w:r>
      <w:bookmarkEnd w:id="158"/>
    </w:p>
    <w:p w14:paraId="1E8F0C91" w14:textId="77777777" w:rsidR="00515C6A" w:rsidRPr="008E6B61" w:rsidRDefault="00515C6A" w:rsidP="00877B3C">
      <w:pPr>
        <w:pStyle w:val="Schedule4NormalIndented"/>
        <w:rPr>
          <w:rFonts w:ascii="Lato" w:hAnsi="Lato"/>
        </w:rPr>
      </w:pPr>
      <w:r w:rsidRPr="008E6B61">
        <w:rPr>
          <w:rFonts w:ascii="Lato" w:hAnsi="Lato"/>
        </w:rPr>
        <w:t xml:space="preserve">All First Homes shall be constructed </w:t>
      </w:r>
      <w:proofErr w:type="gramStart"/>
      <w:r w:rsidRPr="008E6B61">
        <w:rPr>
          <w:rFonts w:ascii="Lato" w:hAnsi="Lato"/>
        </w:rPr>
        <w:t>to:-</w:t>
      </w:r>
      <w:proofErr w:type="gramEnd"/>
    </w:p>
    <w:p w14:paraId="70E1CF3E" w14:textId="2C1F2180" w:rsidR="00515C6A" w:rsidRPr="008E6B61" w:rsidRDefault="00515C6A" w:rsidP="005B7E60">
      <w:pPr>
        <w:pStyle w:val="Schedule4Level2"/>
      </w:pPr>
      <w:bookmarkStart w:id="159" w:name="_Toc96416664"/>
      <w:r w:rsidRPr="008E6B61">
        <w:t>the Development Standard and</w:t>
      </w:r>
      <w:bookmarkEnd w:id="159"/>
    </w:p>
    <w:p w14:paraId="21D8830C" w14:textId="5D763BF6" w:rsidR="00515C6A" w:rsidRPr="008E6B61" w:rsidRDefault="00515C6A" w:rsidP="005B7E60">
      <w:pPr>
        <w:pStyle w:val="Schedule4Level2"/>
      </w:pPr>
      <w:bookmarkStart w:id="160" w:name="_Toc96416665"/>
      <w:r w:rsidRPr="008E6B61">
        <w:t>no less than the standard applied to the Market Dwellings.</w:t>
      </w:r>
      <w:bookmarkEnd w:id="160"/>
    </w:p>
    <w:p w14:paraId="0A283137" w14:textId="22C1BEEB" w:rsidR="00515C6A" w:rsidRPr="008E6B61" w:rsidRDefault="00515C6A" w:rsidP="00E81536">
      <w:pPr>
        <w:pStyle w:val="Schedule4Level1"/>
      </w:pPr>
      <w:bookmarkStart w:id="161" w:name="_Toc96416666"/>
      <w:r w:rsidRPr="008E6B61">
        <w:t>DELIVERY MECHANISM</w:t>
      </w:r>
      <w:bookmarkEnd w:id="161"/>
    </w:p>
    <w:p w14:paraId="42F4B3E4" w14:textId="62C9A157" w:rsidR="00515C6A" w:rsidRPr="008E6B61" w:rsidRDefault="00515C6A" w:rsidP="005B7E60">
      <w:pPr>
        <w:pStyle w:val="Schedule4Level2"/>
      </w:pPr>
      <w:bookmarkStart w:id="162" w:name="_Toc96416667"/>
      <w:r w:rsidRPr="008E6B61">
        <w:lastRenderedPageBreak/>
        <w:t>The First Homes shall be marketed for sale and shall only be sold (whether on a first or any subsequent sale) as First Homes to a person or person(s) meeting:</w:t>
      </w:r>
      <w:bookmarkEnd w:id="162"/>
      <w:r w:rsidRPr="008E6B61">
        <w:t xml:space="preserve"> </w:t>
      </w:r>
    </w:p>
    <w:p w14:paraId="40A61269" w14:textId="44CA9FEA" w:rsidR="00515C6A" w:rsidRPr="008E6B61" w:rsidRDefault="00515C6A" w:rsidP="005B7E60">
      <w:pPr>
        <w:pStyle w:val="Schedule4Level3"/>
      </w:pPr>
      <w:bookmarkStart w:id="163" w:name="_Toc96416668"/>
      <w:r w:rsidRPr="008E6B61">
        <w:t>the Eligibility Criteria (National); and</w:t>
      </w:r>
      <w:bookmarkEnd w:id="163"/>
    </w:p>
    <w:p w14:paraId="3E1D2527" w14:textId="7583E254" w:rsidR="00515C6A" w:rsidRPr="008E6B61" w:rsidRDefault="00515C6A" w:rsidP="005B7E60">
      <w:pPr>
        <w:pStyle w:val="Schedule4Level3"/>
      </w:pPr>
      <w:bookmarkStart w:id="164" w:name="_Toc96416669"/>
      <w:r w:rsidRPr="008E6B61">
        <w:t xml:space="preserve">the Eligibility Criteria (Local) </w:t>
      </w:r>
      <w:bookmarkEnd w:id="164"/>
    </w:p>
    <w:p w14:paraId="7F272F4B" w14:textId="0EB69E2D" w:rsidR="00515C6A" w:rsidRPr="008E6B61" w:rsidRDefault="00515C6A" w:rsidP="005B7E60">
      <w:pPr>
        <w:pStyle w:val="Schedule4Level2"/>
      </w:pPr>
      <w:bookmarkStart w:id="165" w:name="_Toc96416670"/>
      <w:r w:rsidRPr="008E6B61">
        <w:t xml:space="preserve">If after a First Home has been actively marketed for </w:t>
      </w:r>
      <w:r w:rsidR="00FA7ECE" w:rsidRPr="008E6B61">
        <w:t xml:space="preserve">at least </w:t>
      </w:r>
      <w:r w:rsidRPr="008E6B61">
        <w:t xml:space="preserve">3 months (such period to expire no earlier than three (3) months prior to Practical Completion) </w:t>
      </w:r>
      <w:r w:rsidR="00A43C6D" w:rsidRPr="008E6B61">
        <w:t xml:space="preserve">(and with the commencement and form of such marketing to be agreed in writing with the Council prior to its commencement) </w:t>
      </w:r>
      <w:r w:rsidRPr="008E6B61">
        <w:t>it has not been possible to find a willing purchaser who meets the Eligibility Criteria (Local), paragraph 6.1.2 shall cease to apply.</w:t>
      </w:r>
      <w:bookmarkEnd w:id="165"/>
    </w:p>
    <w:p w14:paraId="1D4E4031" w14:textId="49AF8E54" w:rsidR="00515C6A" w:rsidRPr="008E6B61" w:rsidRDefault="00515C6A" w:rsidP="005B7E60">
      <w:pPr>
        <w:pStyle w:val="Schedule4Level2"/>
      </w:pPr>
      <w:bookmarkStart w:id="166" w:name="_Toc96416671"/>
      <w:r w:rsidRPr="008E6B61">
        <w:t xml:space="preserve">Subject to paragraphs 6.6 to 6.10, no First Home shall be Disposed of (whether on a first or any subsequent sale) unless not less than </w:t>
      </w:r>
      <w:r w:rsidR="00B61BBB" w:rsidRPr="008E6B61">
        <w:t>5</w:t>
      </w:r>
      <w:r w:rsidRPr="008E6B61">
        <w:t>0% of the purchase price is funded by a first mortgage or other home purchase plan with a Mortgagee</w:t>
      </w:r>
      <w:bookmarkEnd w:id="166"/>
      <w:r w:rsidRPr="008E6B61">
        <w:t xml:space="preserve"> </w:t>
      </w:r>
    </w:p>
    <w:p w14:paraId="5E0159A9" w14:textId="09C7FF41" w:rsidR="00515C6A" w:rsidRPr="008E6B61" w:rsidRDefault="00515C6A" w:rsidP="005B7E60">
      <w:pPr>
        <w:pStyle w:val="Schedule4Level2"/>
      </w:pPr>
      <w:bookmarkStart w:id="167" w:name="_Toc96416672"/>
      <w:r w:rsidRPr="008E6B61">
        <w:t>No First Home shall be Disposed of (whether on a first or any subsequent sale) unless and until:</w:t>
      </w:r>
      <w:bookmarkEnd w:id="167"/>
    </w:p>
    <w:p w14:paraId="74D99BA2" w14:textId="4AB1B724" w:rsidR="00515C6A" w:rsidRPr="008E6B61" w:rsidRDefault="00515C6A" w:rsidP="005B7E60">
      <w:pPr>
        <w:pStyle w:val="Schedule4Level3"/>
      </w:pPr>
      <w:bookmarkStart w:id="168" w:name="_Toc96416673"/>
      <w:r w:rsidRPr="008E6B61">
        <w:t>The Council has been provided with evidence that:</w:t>
      </w:r>
      <w:bookmarkEnd w:id="168"/>
    </w:p>
    <w:p w14:paraId="5B347DA0" w14:textId="16950512" w:rsidR="00515C6A" w:rsidRPr="005B7E60" w:rsidRDefault="00515C6A" w:rsidP="005B7E60">
      <w:pPr>
        <w:pStyle w:val="Schedule4Level4"/>
      </w:pPr>
      <w:r w:rsidRPr="008E6B61">
        <w:t>6.4.1.1</w:t>
      </w:r>
      <w:r w:rsidR="00D07FCB" w:rsidRPr="008E6B61">
        <w:tab/>
      </w:r>
      <w:r w:rsidRPr="008E6B61">
        <w:t xml:space="preserve">the intended purchaser meets the Eligibility Criteria (National) and unless paragraph 6.2 applies meets the Eligibility Criteria (Local) </w:t>
      </w:r>
    </w:p>
    <w:p w14:paraId="07C452FF" w14:textId="471CBF0A" w:rsidR="00515C6A" w:rsidRPr="008E6B61" w:rsidRDefault="00515C6A" w:rsidP="005B7E60">
      <w:pPr>
        <w:pStyle w:val="Schedule4Level4"/>
      </w:pPr>
      <w:r w:rsidRPr="008E6B61">
        <w:t>6.4.1.2</w:t>
      </w:r>
      <w:r w:rsidR="00D07FCB" w:rsidRPr="008E6B61">
        <w:tab/>
      </w:r>
      <w:r w:rsidRPr="008E6B61">
        <w:t>the Dwelling is being Disposed of as a First Home at the       Discount Market Price and</w:t>
      </w:r>
    </w:p>
    <w:p w14:paraId="11B0BB62" w14:textId="4206F110" w:rsidR="00515C6A" w:rsidRPr="008E6B61" w:rsidRDefault="00515C6A" w:rsidP="005B7E60">
      <w:pPr>
        <w:pStyle w:val="Schedule4Level4"/>
      </w:pPr>
      <w:r w:rsidRPr="008E6B61">
        <w:t>6.4.1.3</w:t>
      </w:r>
      <w:r w:rsidR="00D07FCB" w:rsidRPr="008E6B61">
        <w:tab/>
      </w:r>
      <w:r w:rsidRPr="008E6B61">
        <w:t>the transfer of the First Home includes:</w:t>
      </w:r>
    </w:p>
    <w:p w14:paraId="441161AA" w14:textId="067E4A17" w:rsidR="00515C6A" w:rsidRPr="008E6B61" w:rsidRDefault="00515C6A" w:rsidP="005B7E60">
      <w:pPr>
        <w:pStyle w:val="Schedule4Level5"/>
      </w:pPr>
      <w:bookmarkStart w:id="169" w:name="_Toc96416674"/>
      <w:r w:rsidRPr="008E6B61">
        <w:t xml:space="preserve">a definition of the “Council” which shall be </w:t>
      </w:r>
      <w:bookmarkEnd w:id="169"/>
      <w:r w:rsidR="006B4F5A" w:rsidRPr="008E6B61">
        <w:t>Sevenoaks District Council</w:t>
      </w:r>
    </w:p>
    <w:p w14:paraId="69DC8009" w14:textId="77777777" w:rsidR="00515C6A" w:rsidRPr="008E6B61" w:rsidRDefault="00515C6A" w:rsidP="005B7E60">
      <w:pPr>
        <w:pStyle w:val="Schedule4Level5"/>
      </w:pPr>
      <w:bookmarkStart w:id="170" w:name="_Toc96416675"/>
      <w:r w:rsidRPr="008E6B61">
        <w:t>a definition of "First Homes Provisions" in the following terms:</w:t>
      </w:r>
      <w:bookmarkEnd w:id="170"/>
    </w:p>
    <w:p w14:paraId="4B28CBD6" w14:textId="360A7948" w:rsidR="00515C6A" w:rsidRPr="008E6B61" w:rsidRDefault="00515C6A" w:rsidP="00C40985">
      <w:pPr>
        <w:pStyle w:val="Level1"/>
        <w:numPr>
          <w:ilvl w:val="0"/>
          <w:numId w:val="0"/>
        </w:numPr>
        <w:ind w:left="3402"/>
        <w:rPr>
          <w:b/>
        </w:rPr>
      </w:pPr>
      <w:bookmarkStart w:id="171" w:name="_Toc96416676"/>
      <w:r w:rsidRPr="008E6B61">
        <w:t xml:space="preserve">“means the provisions set out in clause[s] </w:t>
      </w:r>
      <w:r w:rsidR="005144BA" w:rsidRPr="008E6B61">
        <w:t>6.1 to 6.9</w:t>
      </w:r>
      <w:r w:rsidRPr="008E6B61">
        <w:t xml:space="preserve"> of the [Supplemental] S106 Agreement a copy of which is attached hereto as the Annexure.”</w:t>
      </w:r>
      <w:bookmarkEnd w:id="171"/>
    </w:p>
    <w:p w14:paraId="7720A02A" w14:textId="6957E2B5" w:rsidR="00515C6A" w:rsidRPr="008E6B61" w:rsidRDefault="00515C6A" w:rsidP="005B7E60">
      <w:pPr>
        <w:pStyle w:val="Schedule4Level5"/>
      </w:pPr>
      <w:bookmarkStart w:id="172" w:name="_Toc96416677"/>
      <w:r w:rsidRPr="008E6B61">
        <w:t>A definition of "[Supplemental] S106 Agreement"</w:t>
      </w:r>
      <w:r w:rsidR="00D07FCB" w:rsidRPr="008E6B61">
        <w:t xml:space="preserve"> </w:t>
      </w:r>
      <w:r w:rsidRPr="008E6B61">
        <w:t>means the [</w:t>
      </w:r>
      <w:proofErr w:type="gramStart"/>
      <w:r w:rsidRPr="008E6B61">
        <w:t>supplemental]  agreement</w:t>
      </w:r>
      <w:proofErr w:type="gramEnd"/>
      <w:r w:rsidRPr="008E6B61">
        <w:t xml:space="preserve"> made pursuant to Section 106 of the Town and Country Planning Act 1990 dated [           ] made between (1) the Council [and] (2)</w:t>
      </w:r>
      <w:r w:rsidRPr="008E6B61">
        <w:tab/>
      </w:r>
      <w:r w:rsidRPr="008E6B61">
        <w:tab/>
        <w:t>[and (3)</w:t>
      </w:r>
      <w:r w:rsidRPr="008E6B61">
        <w:tab/>
      </w:r>
      <w:r w:rsidRPr="008E6B61">
        <w:tab/>
        <w:t>]</w:t>
      </w:r>
      <w:bookmarkEnd w:id="172"/>
      <w:r w:rsidRPr="008E6B61">
        <w:t xml:space="preserve">  </w:t>
      </w:r>
    </w:p>
    <w:p w14:paraId="39AD59C7" w14:textId="77777777" w:rsidR="00515C6A" w:rsidRPr="008E6B61" w:rsidRDefault="00515C6A" w:rsidP="005B7E60">
      <w:pPr>
        <w:pStyle w:val="Schedule4Level5"/>
      </w:pPr>
      <w:bookmarkStart w:id="173" w:name="_Toc96416678"/>
      <w:r w:rsidRPr="008E6B61">
        <w:t xml:space="preserve">a provision that the Property is sold subject to and with the benefit of the First Homes Provisions and the Transferee acknowledges that it may not transfer or otherwise </w:t>
      </w:r>
      <w:r w:rsidRPr="008E6B61">
        <w:lastRenderedPageBreak/>
        <w:t>Dispose of the Property or any part of it other than in accordance with the First Homes Provisions</w:t>
      </w:r>
      <w:bookmarkEnd w:id="173"/>
    </w:p>
    <w:p w14:paraId="4A59FE22" w14:textId="77777777" w:rsidR="00515C6A" w:rsidRPr="008E6B61" w:rsidRDefault="00515C6A" w:rsidP="005B7E60">
      <w:pPr>
        <w:pStyle w:val="Schedule4Level5"/>
      </w:pPr>
      <w:bookmarkStart w:id="174" w:name="_Toc96416679"/>
      <w:r w:rsidRPr="008E6B61">
        <w:t>a copy of the First Homes Provisions in an Annexure</w:t>
      </w:r>
      <w:bookmarkEnd w:id="174"/>
      <w:r w:rsidRPr="008E6B61">
        <w:t xml:space="preserve"> </w:t>
      </w:r>
    </w:p>
    <w:p w14:paraId="79774C31" w14:textId="21744D39" w:rsidR="00515C6A" w:rsidRPr="008E6B61" w:rsidRDefault="00515C6A" w:rsidP="005B7E60">
      <w:pPr>
        <w:pStyle w:val="Schedule4Level3"/>
      </w:pPr>
      <w:bookmarkStart w:id="175" w:name="_Toc96416680"/>
      <w:r w:rsidRPr="008E6B61">
        <w:t xml:space="preserve">The Council has issued the Compliance </w:t>
      </w:r>
      <w:proofErr w:type="gramStart"/>
      <w:r w:rsidRPr="008E6B61">
        <w:t>Certificate</w:t>
      </w:r>
      <w:proofErr w:type="gramEnd"/>
      <w:r w:rsidRPr="008E6B61">
        <w:t xml:space="preserve"> and the Council hereby covenants that it shall issue the Compliance Certificate within twenty eight (28) days of being provided with evidence sufficient to satisfy it that the requirements of paragraphs 6.3 and 6.4.1 have been met</w:t>
      </w:r>
      <w:bookmarkEnd w:id="175"/>
    </w:p>
    <w:p w14:paraId="70B2FEF1" w14:textId="4D635BAA" w:rsidR="00515C6A" w:rsidRPr="005B7E60" w:rsidRDefault="00515C6A" w:rsidP="005B7E60">
      <w:pPr>
        <w:pStyle w:val="Schedule4Level2"/>
      </w:pPr>
      <w:bookmarkStart w:id="176" w:name="_Toc96416681"/>
      <w:r w:rsidRPr="008E6B61">
        <w:t xml:space="preserve">On the </w:t>
      </w:r>
      <w:r w:rsidRPr="005B7E60">
        <w:t xml:space="preserve">first Disposal of </w:t>
      </w:r>
      <w:proofErr w:type="gramStart"/>
      <w:r w:rsidRPr="005B7E60">
        <w:t>each and every</w:t>
      </w:r>
      <w:proofErr w:type="gramEnd"/>
      <w:r w:rsidRPr="005B7E60">
        <w:t xml:space="preserve"> First Home </w:t>
      </w:r>
      <w:r w:rsidR="009275D3" w:rsidRPr="005B7E60">
        <w:t xml:space="preserve">the owner of a First Home is </w:t>
      </w:r>
      <w:r w:rsidRPr="005B7E60">
        <w:t>to apply to the Chief Land Registrar pursuant to Rule 91 of and Schedule 4 to the Land Registration Rules 2003 for the entry on the register of the title of that First Home of the following restriction:</w:t>
      </w:r>
      <w:bookmarkEnd w:id="176"/>
    </w:p>
    <w:p w14:paraId="1DEB493B" w14:textId="77777777" w:rsidR="00515C6A" w:rsidRPr="005B7E60" w:rsidRDefault="00515C6A" w:rsidP="005B7E60">
      <w:pPr>
        <w:spacing w:line="257" w:lineRule="auto"/>
        <w:ind w:left="1276"/>
        <w:rPr>
          <w:rFonts w:ascii="Lato" w:hAnsi="Lato"/>
          <w:sz w:val="24"/>
          <w:szCs w:val="24"/>
        </w:rPr>
      </w:pPr>
      <w:r w:rsidRPr="005B7E60">
        <w:rPr>
          <w:rFonts w:ascii="Lato" w:hAnsi="Lato"/>
          <w:iCs/>
          <w:sz w:val="24"/>
          <w:szCs w:val="24"/>
        </w:rPr>
        <w:t xml:space="preserve">"No disposition of the registered estate (other than a charge) by the proprietor of the registered estate or by the proprietor of any registered charge, not being a charge registered before the entry of this restriction, is to be registered without a certificate signed by [Local Authority] of [address] or their conveyancer that the provisions of clause XX  (the First Homes provision) of the Transfer </w:t>
      </w:r>
      <w:r w:rsidRPr="005B7E60">
        <w:rPr>
          <w:rFonts w:ascii="Lato" w:hAnsi="Lato"/>
          <w:iCs/>
          <w:sz w:val="24"/>
          <w:szCs w:val="24"/>
          <w:lang w:val="en"/>
        </w:rPr>
        <w:t xml:space="preserve">dated [Date] referred to in the Charges Register have been complied with or that they do not apply to the </w:t>
      </w:r>
      <w:r w:rsidRPr="005B7E60">
        <w:rPr>
          <w:rStyle w:val="glossary"/>
          <w:rFonts w:ascii="Lato" w:hAnsi="Lato"/>
          <w:i/>
          <w:iCs/>
          <w:sz w:val="24"/>
          <w:szCs w:val="24"/>
          <w:lang w:val="en"/>
        </w:rPr>
        <w:t>disposition”</w:t>
      </w:r>
    </w:p>
    <w:p w14:paraId="666522A4" w14:textId="59A41E46" w:rsidR="00515C6A" w:rsidRPr="008E6B61" w:rsidRDefault="00515C6A" w:rsidP="005B7E60">
      <w:pPr>
        <w:pStyle w:val="Schedule4Level2"/>
      </w:pPr>
      <w:bookmarkStart w:id="177" w:name="_Toc96416682"/>
      <w:r w:rsidRPr="005B7E60">
        <w:t>The owner of a First Home (which for the purposes of this clause shall include the Developer and any First Homes Owner) may apply to the Council to Dispose of it other than as a First Home</w:t>
      </w:r>
      <w:r w:rsidRPr="008E6B61">
        <w:t xml:space="preserve"> on the grounds that either:</w:t>
      </w:r>
      <w:bookmarkEnd w:id="177"/>
    </w:p>
    <w:p w14:paraId="50EECEFC" w14:textId="622D5191" w:rsidR="00515C6A" w:rsidRPr="008E6B61" w:rsidRDefault="00515C6A" w:rsidP="005B7E60">
      <w:pPr>
        <w:pStyle w:val="Schedule4Level3"/>
      </w:pPr>
      <w:bookmarkStart w:id="178" w:name="_Toc96416683"/>
      <w:r w:rsidRPr="008E6B61">
        <w:t>the Dwelling has been actively marketed as a First Home for six (6) months in accordance with Clauses 6.1 and 6.2 (and in the case of a first Disposal the six (6) months shall be calculated from a date no earlier than six (6) months prior to Practical Completion) and all reasonable endeavours have been made to Dispose of the Dwelling as a First Home but it has not been possible to Dispose of that Dwelling as a First Home in accordance with paragraphs 6.3 and 6.4.1; or</w:t>
      </w:r>
      <w:bookmarkEnd w:id="178"/>
    </w:p>
    <w:p w14:paraId="7487787A" w14:textId="5ED76CB1" w:rsidR="00515C6A" w:rsidRPr="008E6B61" w:rsidRDefault="00515C6A" w:rsidP="005B7E60">
      <w:pPr>
        <w:pStyle w:val="Schedule4Level3"/>
      </w:pPr>
      <w:bookmarkStart w:id="179" w:name="_Toc96416684"/>
      <w:r w:rsidRPr="008E6B61">
        <w:t>requiring the First Homes Owner to undertake active marketing for the period specified in paragraph 6.6.1 before being able to Dispose of the Dwelling other than as a First Home would be likely to cause the First Homes Owner undue hardship</w:t>
      </w:r>
      <w:bookmarkEnd w:id="179"/>
    </w:p>
    <w:p w14:paraId="0C25E5D9" w14:textId="15E82522" w:rsidR="00515C6A" w:rsidRPr="008E6B61" w:rsidRDefault="00515C6A" w:rsidP="005B7E60">
      <w:pPr>
        <w:pStyle w:val="Schedule4Level2"/>
      </w:pPr>
      <w:bookmarkStart w:id="180" w:name="_Toc96416685"/>
      <w:r w:rsidRPr="008E6B61">
        <w:t>Upon receipt of an application served in accordance with paragraph 6.6 the Council shall have the right (but shall not be required) to direct that the relevant Dwelling is disposed of to it at the Discount Market Price</w:t>
      </w:r>
      <w:bookmarkEnd w:id="180"/>
      <w:r w:rsidRPr="008E6B61">
        <w:t xml:space="preserve"> </w:t>
      </w:r>
    </w:p>
    <w:p w14:paraId="24EF5D52" w14:textId="24471955" w:rsidR="00515C6A" w:rsidRPr="008E6B61" w:rsidRDefault="00515C6A" w:rsidP="005B7E60">
      <w:pPr>
        <w:pStyle w:val="Schedule4Level2"/>
      </w:pPr>
      <w:bookmarkStart w:id="181" w:name="_Toc96416686"/>
      <w:r w:rsidRPr="008E6B61">
        <w:t xml:space="preserve">If the Council is satisfied that either of the grounds in paragraph 6.6 above have been made out it shall confirm in writing within </w:t>
      </w:r>
      <w:proofErr w:type="gramStart"/>
      <w:r w:rsidRPr="008E6B61">
        <w:t>twenty eight</w:t>
      </w:r>
      <w:proofErr w:type="gramEnd"/>
      <w:r w:rsidRPr="008E6B61">
        <w:t xml:space="preserve"> (28) days of receipt of the written request made in accordance with paragraph 6.6 that the relevant Dwelling may be Disposed of:</w:t>
      </w:r>
      <w:bookmarkEnd w:id="181"/>
    </w:p>
    <w:p w14:paraId="0DDBE211" w14:textId="4B676E94" w:rsidR="00515C6A" w:rsidRPr="008E6B61" w:rsidRDefault="00515C6A" w:rsidP="005B7E60">
      <w:pPr>
        <w:pStyle w:val="Schedule4Level3"/>
      </w:pPr>
      <w:bookmarkStart w:id="182" w:name="_Toc96416687"/>
      <w:r w:rsidRPr="008E6B61">
        <w:lastRenderedPageBreak/>
        <w:t xml:space="preserve">to the Council </w:t>
      </w:r>
      <w:r w:rsidR="006647A9" w:rsidRPr="007854D8">
        <w:t>(</w:t>
      </w:r>
      <w:r w:rsidR="004E4E12" w:rsidRPr="00475D50">
        <w:t>or its nominated Registered Provider</w:t>
      </w:r>
      <w:r w:rsidR="006647A9" w:rsidRPr="007854D8">
        <w:t>)</w:t>
      </w:r>
      <w:r w:rsidR="004E4E12" w:rsidRPr="008E6B61">
        <w:t xml:space="preserve"> </w:t>
      </w:r>
      <w:r w:rsidRPr="008E6B61">
        <w:t>at the Discount Market Price; or</w:t>
      </w:r>
      <w:bookmarkEnd w:id="182"/>
    </w:p>
    <w:p w14:paraId="477C6065" w14:textId="4AF59149" w:rsidR="00515C6A" w:rsidRPr="008E6B61" w:rsidRDefault="00515C6A" w:rsidP="005B7E60">
      <w:pPr>
        <w:pStyle w:val="Schedule4Level3"/>
      </w:pPr>
      <w:r w:rsidRPr="008E6B61">
        <w:t xml:space="preserve"> </w:t>
      </w:r>
      <w:bookmarkStart w:id="183" w:name="_Toc96416688"/>
      <w:r w:rsidRPr="008E6B61">
        <w:t>(if the Council confirms that it does not wish to acquire the relevant Dwelling) other than as a First Home</w:t>
      </w:r>
      <w:bookmarkEnd w:id="183"/>
      <w:r w:rsidRPr="008E6B61">
        <w:t xml:space="preserve"> </w:t>
      </w:r>
    </w:p>
    <w:p w14:paraId="098AE1B4" w14:textId="74B6254E" w:rsidR="00515C6A" w:rsidRPr="008E6B61" w:rsidRDefault="00515C6A" w:rsidP="00877B3C">
      <w:pPr>
        <w:pStyle w:val="Schedule4NormalIndented"/>
        <w:rPr>
          <w:rFonts w:ascii="Lato" w:hAnsi="Lato"/>
        </w:rPr>
      </w:pPr>
      <w:r w:rsidRPr="008E6B61">
        <w:rPr>
          <w:rFonts w:ascii="Lato" w:hAnsi="Lato"/>
        </w:rPr>
        <w:t xml:space="preserve">and on the issue of that written confirmation the obligations in this Deed which apply to First Homes shall cease to bind and shall no longer affect that Dwelling apart from paragraph 6.10 which shall cease to apply on receipt </w:t>
      </w:r>
      <w:r w:rsidR="00A43C6D" w:rsidRPr="008E6B61">
        <w:rPr>
          <w:rFonts w:ascii="Lato" w:hAnsi="Lato"/>
        </w:rPr>
        <w:t xml:space="preserve">by the Council </w:t>
      </w:r>
      <w:r w:rsidRPr="008E6B61">
        <w:rPr>
          <w:rFonts w:ascii="Lato" w:hAnsi="Lato"/>
        </w:rPr>
        <w:t>of payment where the relevant Dwelling is disposed of other than as a First Home</w:t>
      </w:r>
    </w:p>
    <w:p w14:paraId="30017628" w14:textId="764A7E86" w:rsidR="00515C6A" w:rsidRPr="008E6B61" w:rsidRDefault="00515C6A" w:rsidP="005B7E60">
      <w:pPr>
        <w:pStyle w:val="Schedule4Level2"/>
      </w:pPr>
      <w:bookmarkStart w:id="184" w:name="_Toc96416689"/>
      <w:bookmarkStart w:id="185" w:name="_Ref145602859"/>
      <w:r w:rsidRPr="008E6B61">
        <w:t xml:space="preserve">If the Council does not wish to acquire the relevant Dwelling itself and is not satisfied that either of the grounds in paragraph 6.6 above have been made out then it shall within twenty eight (28) days of receipt of the written request made in accordance with paragraph 6.6 serve notice on the owner setting out the further steps it requires the owner to take to secure the Disposal of a Dwelling as a First Home and the timescale (which shall be no longer than six (6) months). If at the end of that </w:t>
      </w:r>
      <w:proofErr w:type="gramStart"/>
      <w:r w:rsidRPr="008E6B61">
        <w:t>period</w:t>
      </w:r>
      <w:proofErr w:type="gramEnd"/>
      <w:r w:rsidRPr="008E6B61">
        <w:t xml:space="preserve"> the owner has been unable to Dispose of the Dwelling as a First Home he may serve notice on the Council in accordance with paragraph 6.6 following which the Council must within 28 days issue confirmation in writing that the Dwelling may be Disposed of other than as a First Home</w:t>
      </w:r>
      <w:bookmarkEnd w:id="184"/>
      <w:bookmarkEnd w:id="185"/>
      <w:r w:rsidRPr="008E6B61">
        <w:t xml:space="preserve"> </w:t>
      </w:r>
    </w:p>
    <w:p w14:paraId="431EA61C" w14:textId="4E0DA189" w:rsidR="00515C6A" w:rsidRPr="008E6B61" w:rsidRDefault="00515C6A" w:rsidP="005B7E60">
      <w:pPr>
        <w:pStyle w:val="Schedule4Level2"/>
      </w:pPr>
      <w:bookmarkStart w:id="186" w:name="_Toc96416690"/>
      <w:bookmarkStart w:id="187" w:name="_Ref145602866"/>
      <w:r w:rsidRPr="008E6B61">
        <w:t>Where a Dwelling is Disposed of other than as a First Home or to the Council at the Discount Market Price in accordance with paragraphs 6.8 or 6.9 above the Owner of the First Home shall pay to the Council forthwith upon receipt of the proceeds of sale the Additional First Homes Contribution</w:t>
      </w:r>
      <w:bookmarkEnd w:id="186"/>
      <w:bookmarkEnd w:id="187"/>
      <w:r w:rsidRPr="008E6B61">
        <w:t xml:space="preserve"> </w:t>
      </w:r>
    </w:p>
    <w:p w14:paraId="09D76840" w14:textId="4FEF1806" w:rsidR="00515C6A" w:rsidRPr="008E6B61" w:rsidRDefault="00515C6A" w:rsidP="005B7E60">
      <w:pPr>
        <w:pStyle w:val="Schedule4Level2"/>
      </w:pPr>
      <w:bookmarkStart w:id="188" w:name="_Toc96416691"/>
      <w:r w:rsidRPr="008E6B61">
        <w:t>Upon receipt of the Additional First Homes Contribution the Council shall:</w:t>
      </w:r>
      <w:bookmarkEnd w:id="188"/>
    </w:p>
    <w:p w14:paraId="27C71E31" w14:textId="1BDF7DC7" w:rsidR="00515C6A" w:rsidRPr="008E6B61" w:rsidRDefault="00515C6A" w:rsidP="005B7E60">
      <w:pPr>
        <w:pStyle w:val="Schedule4Level3"/>
      </w:pPr>
      <w:bookmarkStart w:id="189" w:name="_Toc96416692"/>
      <w:r w:rsidRPr="008E6B61">
        <w:t xml:space="preserve">within </w:t>
      </w:r>
      <w:r w:rsidR="005144BA" w:rsidRPr="008E6B61">
        <w:t>20</w:t>
      </w:r>
      <w:r w:rsidRPr="008E6B61">
        <w:t xml:space="preserve"> working days of such receipt, provide a completed application to enable the removal of the restriction on the title set out in paragraph 6.5 where such restriction has previously been registered against the relevant title</w:t>
      </w:r>
      <w:bookmarkEnd w:id="189"/>
      <w:r w:rsidRPr="008E6B61">
        <w:t xml:space="preserve"> </w:t>
      </w:r>
    </w:p>
    <w:p w14:paraId="1CDE0775" w14:textId="0311DC59" w:rsidR="00515C6A" w:rsidRPr="008E6B61" w:rsidRDefault="00515C6A" w:rsidP="005B7E60">
      <w:pPr>
        <w:pStyle w:val="Schedule4Level3"/>
      </w:pPr>
      <w:bookmarkStart w:id="190" w:name="_Toc96416693"/>
      <w:r w:rsidRPr="008E6B61">
        <w:t>apply all monies received towards the provision of Affordable Housing</w:t>
      </w:r>
      <w:bookmarkEnd w:id="190"/>
      <w:r w:rsidRPr="008E6B61">
        <w:t xml:space="preserve"> </w:t>
      </w:r>
    </w:p>
    <w:p w14:paraId="0CD0DC30" w14:textId="670D3B19" w:rsidR="00515C6A" w:rsidRPr="008E6B61" w:rsidRDefault="00515C6A" w:rsidP="005B7E60">
      <w:pPr>
        <w:pStyle w:val="Schedule4Level2"/>
      </w:pPr>
      <w:bookmarkStart w:id="191" w:name="_Toc96416694"/>
      <w:r w:rsidRPr="008E6B61">
        <w:t xml:space="preserve">Any person who purchases a First Home free of the restrictions in schedule </w:t>
      </w:r>
      <w:r w:rsidR="005144BA" w:rsidRPr="008E6B61">
        <w:t>4</w:t>
      </w:r>
      <w:r w:rsidRPr="008E6B61">
        <w:t xml:space="preserve"> of </w:t>
      </w:r>
      <w:proofErr w:type="gramStart"/>
      <w:r w:rsidRPr="008E6B61">
        <w:t>this  Deed</w:t>
      </w:r>
      <w:proofErr w:type="gramEnd"/>
      <w:r w:rsidRPr="008E6B61">
        <w:t xml:space="preserve"> pursuant to the provisions in paragraphs 6.9 and 6.10 shall not be liable to pay the Additional First Homes Contribution to the Council.</w:t>
      </w:r>
      <w:bookmarkEnd w:id="191"/>
      <w:r w:rsidRPr="008E6B61">
        <w:t xml:space="preserve"> </w:t>
      </w:r>
    </w:p>
    <w:p w14:paraId="439BD842" w14:textId="2306FA3A" w:rsidR="00515C6A" w:rsidRPr="008E6B61" w:rsidRDefault="00515C6A" w:rsidP="005B7E60">
      <w:pPr>
        <w:pStyle w:val="Schedule4Level2"/>
      </w:pPr>
      <w:bookmarkStart w:id="192" w:name="_Toc96416695"/>
      <w:r w:rsidRPr="008E6B61">
        <w:t>USE</w:t>
      </w:r>
      <w:bookmarkEnd w:id="192"/>
    </w:p>
    <w:p w14:paraId="4CC42601" w14:textId="77777777" w:rsidR="00515C6A" w:rsidRPr="008E6B61" w:rsidRDefault="00515C6A" w:rsidP="00877B3C">
      <w:pPr>
        <w:pStyle w:val="Schedule4NormalIndented"/>
        <w:rPr>
          <w:rFonts w:ascii="Lato" w:hAnsi="Lato"/>
        </w:rPr>
      </w:pPr>
      <w:r w:rsidRPr="008E6B61">
        <w:rPr>
          <w:rFonts w:ascii="Lato" w:hAnsi="Lato"/>
        </w:rPr>
        <w:t xml:space="preserve">Each First Home shall be used only as the main residence of the First Homes Owner and shall not be let, sub-let or otherwise Disposed of other than in accordance with the terms of this Deed PROVIDED THAT letting or sub-letting shall be permitted in accordance with paragraphs 7.1 – 7.4 below. </w:t>
      </w:r>
    </w:p>
    <w:p w14:paraId="1BF2DFE3" w14:textId="2067921C" w:rsidR="00515C6A" w:rsidRPr="008E6B61" w:rsidRDefault="00515C6A" w:rsidP="005B7E60">
      <w:pPr>
        <w:pStyle w:val="Schedule4Level2"/>
      </w:pPr>
      <w:bookmarkStart w:id="193" w:name="_Toc96416696"/>
      <w:r w:rsidRPr="008E6B61">
        <w:t xml:space="preserve">A First Homes Owner may let or sub-let their First Home for a fixed term of no more than two (2) years, provided that the First Homes Owner notifies the Council </w:t>
      </w:r>
      <w:r w:rsidRPr="008E6B61">
        <w:lastRenderedPageBreak/>
        <w:t>in writing before the First Home is Occupied by the prospective tenant or sub-tenant.  A First Homes Owner may let or sub-let their First Home pursuant to this paragraph more than once during that First Homes Owner’s period of ownership, but the aggregate of such lettings or sub-lettings during a First Homes Owner’s period of ownership may not exceed two (2) years.</w:t>
      </w:r>
      <w:bookmarkEnd w:id="193"/>
      <w:r w:rsidRPr="008E6B61">
        <w:t xml:space="preserve">  </w:t>
      </w:r>
    </w:p>
    <w:p w14:paraId="4F83D40A" w14:textId="36512858" w:rsidR="00515C6A" w:rsidRPr="005B7E60" w:rsidRDefault="00515C6A" w:rsidP="005B7E60">
      <w:pPr>
        <w:pStyle w:val="Schedule4Level2"/>
      </w:pPr>
      <w:bookmarkStart w:id="194" w:name="_Toc96416697"/>
      <w:r w:rsidRPr="008E6B61">
        <w:t>A First Homes Owner may let or sub-let their First Home for any period provided that the First Homes Owner notifies the Council and the Council consents in writing to the proposed letting or sub-letting.  The Council covenants not to unreasonably</w:t>
      </w:r>
      <w:r w:rsidR="00D7391A">
        <w:t xml:space="preserve"> w</w:t>
      </w:r>
      <w:r w:rsidRPr="008E6B61">
        <w:t xml:space="preserve">ithhold </w:t>
      </w:r>
      <w:r w:rsidRPr="005B7E60">
        <w:t>or delay giving such consent and not to withhold such consent in any of circumstances (a) – (f) below:</w:t>
      </w:r>
      <w:bookmarkEnd w:id="194"/>
    </w:p>
    <w:p w14:paraId="0F6A75E7" w14:textId="77777777" w:rsidR="00515C6A" w:rsidRPr="005B7E60" w:rsidRDefault="00515C6A" w:rsidP="005B7E60">
      <w:pPr>
        <w:pStyle w:val="Schedule4Level5"/>
        <w:numPr>
          <w:ilvl w:val="0"/>
          <w:numId w:val="27"/>
        </w:numPr>
      </w:pPr>
      <w:bookmarkStart w:id="195" w:name="_Toc96416698"/>
      <w:r w:rsidRPr="005B7E60">
        <w:t xml:space="preserve">the First Homes Owner is required to live in accommodation other than their First Home for the duration of the letting or sub-letting for the purposes of </w:t>
      </w:r>
      <w:proofErr w:type="gramStart"/>
      <w:r w:rsidRPr="005B7E60">
        <w:t>employment;</w:t>
      </w:r>
      <w:bookmarkEnd w:id="195"/>
      <w:proofErr w:type="gramEnd"/>
    </w:p>
    <w:p w14:paraId="0239D279" w14:textId="77777777" w:rsidR="00515C6A" w:rsidRPr="005B7E60" w:rsidRDefault="00515C6A" w:rsidP="005B7E60">
      <w:pPr>
        <w:pStyle w:val="Schedule4Level5"/>
        <w:numPr>
          <w:ilvl w:val="0"/>
          <w:numId w:val="27"/>
        </w:numPr>
      </w:pPr>
      <w:bookmarkStart w:id="196" w:name="_Toc96416699"/>
      <w:r w:rsidRPr="005B7E60">
        <w:t xml:space="preserve">the First Homes Owner is an active Armed Services Member and is to be deployed elsewhere for the for the duration of the letting or </w:t>
      </w:r>
      <w:proofErr w:type="gramStart"/>
      <w:r w:rsidRPr="005B7E60">
        <w:t>sub-letting;</w:t>
      </w:r>
      <w:bookmarkEnd w:id="196"/>
      <w:proofErr w:type="gramEnd"/>
    </w:p>
    <w:p w14:paraId="7F4C1E3B" w14:textId="77777777" w:rsidR="00515C6A" w:rsidRPr="005B7E60" w:rsidRDefault="00515C6A" w:rsidP="005B7E60">
      <w:pPr>
        <w:pStyle w:val="Schedule4Level5"/>
        <w:numPr>
          <w:ilvl w:val="0"/>
          <w:numId w:val="27"/>
        </w:numPr>
      </w:pPr>
      <w:bookmarkStart w:id="197" w:name="_Toc96416700"/>
      <w:r w:rsidRPr="005B7E60">
        <w:t xml:space="preserve">the First Homes Owner reasonably requires </w:t>
      </w:r>
      <w:proofErr w:type="gramStart"/>
      <w:r w:rsidRPr="005B7E60">
        <w:t>to live</w:t>
      </w:r>
      <w:proofErr w:type="gramEnd"/>
      <w:r w:rsidRPr="005B7E60">
        <w:t xml:space="preserve"> elsewhere for the duration of the letting or sub-letting in order to escape a risk of harm;</w:t>
      </w:r>
      <w:bookmarkEnd w:id="197"/>
    </w:p>
    <w:p w14:paraId="2630B912" w14:textId="77777777" w:rsidR="00515C6A" w:rsidRPr="005B7E60" w:rsidRDefault="00515C6A" w:rsidP="005B7E60">
      <w:pPr>
        <w:pStyle w:val="Schedule4Level5"/>
        <w:numPr>
          <w:ilvl w:val="0"/>
          <w:numId w:val="27"/>
        </w:numPr>
      </w:pPr>
      <w:bookmarkStart w:id="198" w:name="_Toc96416701"/>
      <w:r w:rsidRPr="005B7E60">
        <w:t xml:space="preserve">the First Homes Owner reasonably requires </w:t>
      </w:r>
      <w:proofErr w:type="gramStart"/>
      <w:r w:rsidRPr="005B7E60">
        <w:t>to live</w:t>
      </w:r>
      <w:proofErr w:type="gramEnd"/>
      <w:r w:rsidRPr="005B7E60">
        <w:t xml:space="preserve"> elsewhere for the duration of the letting or sub-letting as a result of relationship breakdown;</w:t>
      </w:r>
      <w:bookmarkEnd w:id="198"/>
      <w:r w:rsidRPr="005B7E60">
        <w:t xml:space="preserve"> </w:t>
      </w:r>
    </w:p>
    <w:p w14:paraId="3638A6DB" w14:textId="77777777" w:rsidR="00515C6A" w:rsidRPr="005B7E60" w:rsidRDefault="00515C6A" w:rsidP="005B7E60">
      <w:pPr>
        <w:pStyle w:val="Schedule4Level5"/>
        <w:numPr>
          <w:ilvl w:val="0"/>
          <w:numId w:val="27"/>
        </w:numPr>
      </w:pPr>
      <w:bookmarkStart w:id="199" w:name="_Toc96416702"/>
      <w:r w:rsidRPr="005B7E60">
        <w:t xml:space="preserve">the First Homes Owner reasonably requires </w:t>
      </w:r>
      <w:proofErr w:type="gramStart"/>
      <w:r w:rsidRPr="005B7E60">
        <w:t>to live</w:t>
      </w:r>
      <w:proofErr w:type="gramEnd"/>
      <w:r w:rsidRPr="005B7E60">
        <w:t xml:space="preserve"> elsewhere for the duration of the letting or sub-letting as a result of redundancy; and</w:t>
      </w:r>
      <w:bookmarkEnd w:id="199"/>
    </w:p>
    <w:p w14:paraId="3665E5B1" w14:textId="77777777" w:rsidR="00515C6A" w:rsidRPr="005B7E60" w:rsidRDefault="00515C6A" w:rsidP="005B7E60">
      <w:pPr>
        <w:pStyle w:val="Schedule4Level5"/>
        <w:numPr>
          <w:ilvl w:val="0"/>
          <w:numId w:val="27"/>
        </w:numPr>
      </w:pPr>
      <w:bookmarkStart w:id="200" w:name="_Toc96416703"/>
      <w:r w:rsidRPr="005B7E60">
        <w:t xml:space="preserve">the First Homes Owner reasonably requires </w:t>
      </w:r>
      <w:proofErr w:type="gramStart"/>
      <w:r w:rsidRPr="005B7E60">
        <w:t>to live</w:t>
      </w:r>
      <w:proofErr w:type="gramEnd"/>
      <w:r w:rsidRPr="005B7E60">
        <w:t xml:space="preserve"> elsewhere for the duration of the letting or sub-letting in order to provide care or assistance to any person.</w:t>
      </w:r>
      <w:bookmarkEnd w:id="200"/>
    </w:p>
    <w:p w14:paraId="7E2991BC" w14:textId="53C6E9CF" w:rsidR="00515C6A" w:rsidRPr="008E6B61" w:rsidRDefault="00515C6A" w:rsidP="005B7E60">
      <w:pPr>
        <w:pStyle w:val="Schedule4Level2"/>
      </w:pPr>
      <w:bookmarkStart w:id="201" w:name="_Toc96416704"/>
      <w:r w:rsidRPr="005B7E60">
        <w:t>A letting or sub-</w:t>
      </w:r>
      <w:r w:rsidRPr="008E6B61">
        <w:t>letting permitted pursuant to paragraph 7.1 or 7.2 must be by way of a written lease or sub-lease (as the case may be) of the whole of the First Home on terms which expressly prohibit any further sub-letting.</w:t>
      </w:r>
      <w:bookmarkEnd w:id="201"/>
    </w:p>
    <w:p w14:paraId="1BC8E2B8" w14:textId="7A069313" w:rsidR="00515C6A" w:rsidRPr="005B7E60" w:rsidRDefault="00515C6A" w:rsidP="005B7E60">
      <w:pPr>
        <w:pStyle w:val="Schedule4Level2"/>
      </w:pPr>
      <w:bookmarkStart w:id="202" w:name="_Toc96416705"/>
      <w:r w:rsidRPr="005B7E60">
        <w:t xml:space="preserve">Nothing in this paragraph 7 prevents a First Homes Owner from renting a room within their First Home or from renting their First Home as temporary sleeping accommodation provided that the First Home remains at all times the First </w:t>
      </w:r>
      <w:proofErr w:type="gramStart"/>
      <w:r w:rsidRPr="005B7E60">
        <w:t>Home Owner’s</w:t>
      </w:r>
      <w:proofErr w:type="gramEnd"/>
      <w:r w:rsidRPr="005B7E60">
        <w:t xml:space="preserve"> main residence.</w:t>
      </w:r>
      <w:bookmarkEnd w:id="202"/>
    </w:p>
    <w:p w14:paraId="04AE656B" w14:textId="575AFB2D" w:rsidR="00515C6A" w:rsidRPr="005B7E60" w:rsidRDefault="00515C6A" w:rsidP="00E81536">
      <w:pPr>
        <w:pStyle w:val="Schedule4Level1"/>
      </w:pPr>
      <w:bookmarkStart w:id="203" w:name="_Toc96416706"/>
      <w:r w:rsidRPr="005B7E60">
        <w:t>MORTGAGEE EXCLUSION</w:t>
      </w:r>
      <w:bookmarkEnd w:id="203"/>
      <w:r w:rsidRPr="005B7E60">
        <w:t xml:space="preserve"> </w:t>
      </w:r>
    </w:p>
    <w:p w14:paraId="317572AB" w14:textId="60D67A44" w:rsidR="00515C6A" w:rsidRPr="008E6B61" w:rsidRDefault="00515C6A" w:rsidP="00877B3C">
      <w:pPr>
        <w:pStyle w:val="Schedule4NormalIndented"/>
        <w:rPr>
          <w:rFonts w:ascii="Lato" w:hAnsi="Lato"/>
        </w:rPr>
      </w:pPr>
      <w:r w:rsidRPr="008E6B61">
        <w:rPr>
          <w:rFonts w:ascii="Lato" w:hAnsi="Lato"/>
        </w:rPr>
        <w:t xml:space="preserve">The obligations in paragraphs 1-7 of this Deed in relation to First Homes shall not apply to any Mortgagee or any receiver (including an administrative receiver appointed by such Mortgagee or any other person appointed under any security documentation to enable such Mortgagee to realise its security or any administrator (howsoever appointed (each a Receiver)) of any individual First Home </w:t>
      </w:r>
      <w:r w:rsidRPr="008E6B61">
        <w:rPr>
          <w:rFonts w:ascii="Lato" w:hAnsi="Lato"/>
        </w:rPr>
        <w:lastRenderedPageBreak/>
        <w:t>or any persons or bodies deriving title through such Mortgagee or Receiver PROVIDED THAT:</w:t>
      </w:r>
    </w:p>
    <w:p w14:paraId="01BCD7D3" w14:textId="22AAE172" w:rsidR="00515C6A" w:rsidRPr="008E6B61" w:rsidRDefault="00515C6A" w:rsidP="005B7E60">
      <w:pPr>
        <w:pStyle w:val="Schedule4Level2"/>
      </w:pPr>
      <w:bookmarkStart w:id="204" w:name="_Toc96416707"/>
      <w:r w:rsidRPr="008E6B61">
        <w:t>such Mortgagee or Receiver shall first give written notice to the Council of its intention to Dispose of the relevant First Home; and</w:t>
      </w:r>
      <w:bookmarkEnd w:id="204"/>
      <w:r w:rsidRPr="008E6B61">
        <w:t xml:space="preserve"> </w:t>
      </w:r>
    </w:p>
    <w:p w14:paraId="44B07AFD" w14:textId="359BEF54" w:rsidR="00515C6A" w:rsidRPr="008E6B61" w:rsidRDefault="00515C6A" w:rsidP="005B7E60">
      <w:pPr>
        <w:pStyle w:val="Schedule4Level2"/>
      </w:pPr>
      <w:bookmarkStart w:id="205" w:name="_Toc96416708"/>
      <w:r w:rsidRPr="008E6B61">
        <w:t>once notice of intention to Dispose of the relevant First Home has been given by the Mortgagee or Receiver to the Council the Mortgagee or Receiver shall be free to sell that First Home at its full Market Value and subject only to paragraph 8.3</w:t>
      </w:r>
      <w:bookmarkEnd w:id="205"/>
    </w:p>
    <w:p w14:paraId="416B24BD" w14:textId="75A3F316" w:rsidR="00515C6A" w:rsidRPr="008E6B61" w:rsidRDefault="00515C6A" w:rsidP="005B7E60">
      <w:pPr>
        <w:pStyle w:val="Schedule4Level2"/>
      </w:pPr>
      <w:bookmarkStart w:id="206" w:name="_Toc96416709"/>
      <w:r w:rsidRPr="008E6B61">
        <w:t>following the Disposal of the relevant First Home the Mortgagee or Receiver shall following the deduction of the amount due and outstanding under the relevant security documentation including all accrued principal monies, interest and reasonable costs and expenses pay to the Council the Additional First Homes Contribution.</w:t>
      </w:r>
      <w:bookmarkEnd w:id="206"/>
    </w:p>
    <w:p w14:paraId="466D358F" w14:textId="06E547CC" w:rsidR="00515C6A" w:rsidRPr="008E6B61" w:rsidRDefault="00515C6A" w:rsidP="005B7E60">
      <w:pPr>
        <w:pStyle w:val="Schedule4Level2"/>
      </w:pPr>
      <w:bookmarkStart w:id="207" w:name="_Toc96416710"/>
      <w:r w:rsidRPr="008E6B61">
        <w:t>following receipt of notification of the Disposal of the relevant First Home the Council shall:</w:t>
      </w:r>
      <w:bookmarkEnd w:id="207"/>
    </w:p>
    <w:p w14:paraId="66AC930D" w14:textId="4BA19E84" w:rsidR="00515C6A" w:rsidRPr="008E6B61" w:rsidRDefault="00515C6A" w:rsidP="005B7E60">
      <w:pPr>
        <w:pStyle w:val="Schedule4Level3"/>
      </w:pPr>
      <w:bookmarkStart w:id="208" w:name="_Toc96416711"/>
      <w:r w:rsidRPr="008E6B61">
        <w:t>forthwith issue a completed application to the purchaser of that Dwelling to enable the removal of the restriction on the title set out in paragraph 6.5; and</w:t>
      </w:r>
      <w:bookmarkEnd w:id="208"/>
    </w:p>
    <w:p w14:paraId="05924D57" w14:textId="08B9BD18" w:rsidR="00515C6A" w:rsidRPr="008E6B61" w:rsidRDefault="00515C6A" w:rsidP="005B7E60">
      <w:pPr>
        <w:pStyle w:val="Schedule4Level3"/>
      </w:pPr>
      <w:bookmarkStart w:id="209" w:name="_Toc96416712"/>
      <w:r w:rsidRPr="008E6B61">
        <w:t>apply all such monies received towards the provision of Affordable Housing</w:t>
      </w:r>
      <w:bookmarkEnd w:id="209"/>
      <w:r w:rsidRPr="008E6B61">
        <w:t xml:space="preserve"> </w:t>
      </w:r>
    </w:p>
    <w:p w14:paraId="25D5CFB4" w14:textId="77777777" w:rsidR="00B30BD2" w:rsidRPr="008E6B61" w:rsidRDefault="00B30BD2">
      <w:pPr>
        <w:overflowPunct/>
        <w:autoSpaceDE/>
        <w:autoSpaceDN/>
        <w:adjustRightInd/>
        <w:jc w:val="left"/>
        <w:textAlignment w:val="auto"/>
        <w:rPr>
          <w:rFonts w:ascii="Lato" w:hAnsi="Lato"/>
        </w:rPr>
      </w:pPr>
      <w:r w:rsidRPr="008E6B61">
        <w:rPr>
          <w:rFonts w:ascii="Lato" w:hAnsi="Lato"/>
        </w:rPr>
        <w:br w:type="page"/>
      </w:r>
    </w:p>
    <w:p w14:paraId="6FDAB54C" w14:textId="5F730C9E" w:rsidR="00B30BD2" w:rsidRPr="005B7E60" w:rsidRDefault="00B30BD2" w:rsidP="00B30BD2">
      <w:pPr>
        <w:spacing w:before="120" w:after="120" w:line="257" w:lineRule="auto"/>
        <w:jc w:val="center"/>
        <w:rPr>
          <w:rFonts w:ascii="Lato" w:hAnsi="Lato"/>
          <w:b/>
          <w:sz w:val="24"/>
          <w:szCs w:val="24"/>
        </w:rPr>
      </w:pPr>
      <w:r w:rsidRPr="005B7E60">
        <w:rPr>
          <w:rFonts w:ascii="Lato" w:hAnsi="Lato"/>
          <w:b/>
          <w:sz w:val="24"/>
          <w:szCs w:val="24"/>
        </w:rPr>
        <w:lastRenderedPageBreak/>
        <w:t>SCHEDULE 5:</w:t>
      </w:r>
      <w:r w:rsidRPr="005B7E60">
        <w:rPr>
          <w:rFonts w:ascii="Lato" w:hAnsi="Lato"/>
          <w:sz w:val="24"/>
          <w:szCs w:val="24"/>
        </w:rPr>
        <w:t xml:space="preserve"> </w:t>
      </w:r>
      <w:r w:rsidR="009358E9" w:rsidRPr="005B7E60">
        <w:rPr>
          <w:rFonts w:ascii="Lato" w:hAnsi="Lato"/>
          <w:b/>
          <w:sz w:val="24"/>
          <w:szCs w:val="24"/>
        </w:rPr>
        <w:t>DISCOUNTED MARKET HOUSING</w:t>
      </w:r>
    </w:p>
    <w:p w14:paraId="05986904" w14:textId="77777777" w:rsidR="00B30BD2" w:rsidRPr="008E6B61" w:rsidRDefault="00B30BD2" w:rsidP="00B30BD2">
      <w:pPr>
        <w:rPr>
          <w:rFonts w:ascii="Lato" w:hAnsi="Lato"/>
          <w:sz w:val="22"/>
          <w:szCs w:val="22"/>
        </w:rPr>
      </w:pPr>
    </w:p>
    <w:p w14:paraId="43016A4A" w14:textId="77777777" w:rsidR="00B30BD2" w:rsidRPr="008E6B61" w:rsidRDefault="00B30BD2" w:rsidP="00B30BD2">
      <w:pPr>
        <w:pStyle w:val="Body"/>
        <w:rPr>
          <w:rFonts w:ascii="Lato" w:hAnsi="Lato"/>
          <w:sz w:val="24"/>
          <w:szCs w:val="24"/>
        </w:rPr>
      </w:pPr>
      <w:r w:rsidRPr="008E6B61">
        <w:rPr>
          <w:rFonts w:ascii="Lato" w:hAnsi="Lato"/>
          <w:b/>
          <w:bCs/>
          <w:sz w:val="24"/>
          <w:szCs w:val="24"/>
        </w:rPr>
        <w:t>INTERPRETATION</w:t>
      </w:r>
    </w:p>
    <w:p w14:paraId="28576D52" w14:textId="77777777" w:rsidR="00B30BD2" w:rsidRPr="008E6B61" w:rsidRDefault="00B30BD2" w:rsidP="00B30BD2">
      <w:pPr>
        <w:pStyle w:val="Body"/>
        <w:rPr>
          <w:rFonts w:ascii="Lato" w:hAnsi="Lato"/>
          <w:sz w:val="24"/>
          <w:szCs w:val="24"/>
        </w:rPr>
      </w:pPr>
      <w:r w:rsidRPr="008E6B61">
        <w:rPr>
          <w:rFonts w:ascii="Lato" w:hAnsi="Lato"/>
          <w:sz w:val="24"/>
          <w:szCs w:val="24"/>
        </w:rPr>
        <w:t xml:space="preserve">Words and expressions in the Schedule shall have the same meaning as in the main Agreement unless otherwise stated. Within this Schedule the following words and expressions below shall mean as </w:t>
      </w:r>
      <w:proofErr w:type="gramStart"/>
      <w:r w:rsidRPr="008E6B61">
        <w:rPr>
          <w:rFonts w:ascii="Lato" w:hAnsi="Lato"/>
          <w:sz w:val="24"/>
          <w:szCs w:val="24"/>
        </w:rPr>
        <w:t>follows:-</w:t>
      </w:r>
      <w:proofErr w:type="gramEnd"/>
    </w:p>
    <w:tbl>
      <w:tblPr>
        <w:tblStyle w:val="TableGrid"/>
        <w:tblW w:w="9016" w:type="dxa"/>
        <w:tblLook w:val="04A0" w:firstRow="1" w:lastRow="0" w:firstColumn="1" w:lastColumn="0" w:noHBand="0" w:noVBand="1"/>
      </w:tblPr>
      <w:tblGrid>
        <w:gridCol w:w="2650"/>
        <w:gridCol w:w="6366"/>
      </w:tblGrid>
      <w:tr w:rsidR="00B30BD2" w:rsidRPr="00F53923" w14:paraId="47519015" w14:textId="77777777" w:rsidTr="00B27771">
        <w:tc>
          <w:tcPr>
            <w:tcW w:w="2650" w:type="dxa"/>
            <w:hideMark/>
          </w:tcPr>
          <w:p w14:paraId="3D09A22E" w14:textId="385086F1" w:rsidR="00B30BD2" w:rsidRPr="008E6B61" w:rsidRDefault="00B30BD2" w:rsidP="00B27771">
            <w:pPr>
              <w:pStyle w:val="Defs"/>
              <w:jc w:val="left"/>
              <w:rPr>
                <w:rFonts w:ascii="Lato" w:hAnsi="Lato"/>
                <w:b/>
                <w:sz w:val="24"/>
                <w:szCs w:val="24"/>
              </w:rPr>
            </w:pPr>
            <w:r w:rsidRPr="008E6B61">
              <w:rPr>
                <w:rFonts w:ascii="Lato" w:hAnsi="Lato"/>
                <w:b/>
                <w:sz w:val="24"/>
                <w:szCs w:val="24"/>
                <w:lang w:val="en-US"/>
              </w:rPr>
              <w:t xml:space="preserve">“Additional </w:t>
            </w:r>
            <w:r w:rsidR="009358E9" w:rsidRPr="008E6B61">
              <w:rPr>
                <w:rFonts w:ascii="Lato" w:hAnsi="Lato"/>
                <w:b/>
                <w:sz w:val="24"/>
                <w:szCs w:val="24"/>
                <w:lang w:val="en-US"/>
              </w:rPr>
              <w:t>Discounted Market Housing</w:t>
            </w:r>
            <w:r w:rsidRPr="008E6B61">
              <w:rPr>
                <w:rFonts w:ascii="Lato" w:hAnsi="Lato"/>
                <w:b/>
                <w:sz w:val="24"/>
                <w:szCs w:val="24"/>
                <w:lang w:val="en-US"/>
              </w:rPr>
              <w:t xml:space="preserve"> Contribution”</w:t>
            </w:r>
          </w:p>
        </w:tc>
        <w:tc>
          <w:tcPr>
            <w:tcW w:w="6366" w:type="dxa"/>
            <w:hideMark/>
          </w:tcPr>
          <w:p w14:paraId="359F8BD0" w14:textId="7CD518FB" w:rsidR="00B30BD2" w:rsidRPr="00D7391A" w:rsidRDefault="00B30BD2" w:rsidP="00B27771">
            <w:pPr>
              <w:pStyle w:val="Body"/>
              <w:rPr>
                <w:rFonts w:ascii="Lato" w:hAnsi="Lato"/>
                <w:sz w:val="24"/>
                <w:szCs w:val="24"/>
              </w:rPr>
            </w:pPr>
            <w:r w:rsidRPr="008E6B61">
              <w:rPr>
                <w:rFonts w:ascii="Lato" w:hAnsi="Lato"/>
                <w:sz w:val="24"/>
                <w:szCs w:val="24"/>
              </w:rPr>
              <w:t>means in</w:t>
            </w:r>
            <w:r w:rsidR="00B00D03" w:rsidRPr="008E6B61">
              <w:rPr>
                <w:rFonts w:ascii="Lato" w:hAnsi="Lato"/>
                <w:sz w:val="24"/>
                <w:szCs w:val="24"/>
              </w:rPr>
              <w:t xml:space="preserve"> circumstances where a sale of</w:t>
            </w:r>
            <w:r w:rsidRPr="008E6B61">
              <w:rPr>
                <w:rFonts w:ascii="Lato" w:hAnsi="Lato"/>
                <w:sz w:val="24"/>
                <w:szCs w:val="24"/>
              </w:rPr>
              <w:t xml:space="preserve"> </w:t>
            </w:r>
            <w:r w:rsidR="009358E9" w:rsidRPr="00DA1CFC">
              <w:rPr>
                <w:rFonts w:ascii="Lato" w:hAnsi="Lato"/>
                <w:sz w:val="24"/>
              </w:rPr>
              <w:t>Discounted Market Housing</w:t>
            </w:r>
            <w:r w:rsidRPr="00DA1CFC">
              <w:rPr>
                <w:rFonts w:ascii="Lato" w:hAnsi="Lato"/>
                <w:sz w:val="24"/>
              </w:rPr>
              <w:t xml:space="preserve"> other than as </w:t>
            </w:r>
            <w:r w:rsidR="009358E9" w:rsidRPr="00DA1CFC">
              <w:rPr>
                <w:rFonts w:ascii="Lato" w:hAnsi="Lato"/>
                <w:sz w:val="24"/>
              </w:rPr>
              <w:t>Discounted Market Housing</w:t>
            </w:r>
            <w:r w:rsidR="00B00D03" w:rsidRPr="00D7391A">
              <w:rPr>
                <w:rFonts w:ascii="Lato" w:hAnsi="Lato"/>
                <w:sz w:val="24"/>
                <w:szCs w:val="24"/>
              </w:rPr>
              <w:t xml:space="preserve"> </w:t>
            </w:r>
            <w:r w:rsidRPr="00D7391A">
              <w:rPr>
                <w:rFonts w:ascii="Lato" w:hAnsi="Lato"/>
                <w:sz w:val="24"/>
                <w:szCs w:val="24"/>
              </w:rPr>
              <w:t xml:space="preserve">has taken place in accordance with paragraphs </w:t>
            </w:r>
            <w:r w:rsidR="00472B3F" w:rsidRPr="00D7391A">
              <w:rPr>
                <w:rFonts w:ascii="Lato" w:hAnsi="Lato"/>
                <w:sz w:val="24"/>
                <w:szCs w:val="24"/>
              </w:rPr>
              <w:fldChar w:fldCharType="begin"/>
            </w:r>
            <w:r w:rsidR="00472B3F" w:rsidRPr="00D7391A">
              <w:rPr>
                <w:rFonts w:ascii="Lato" w:hAnsi="Lato"/>
                <w:sz w:val="24"/>
                <w:szCs w:val="24"/>
              </w:rPr>
              <w:instrText xml:space="preserve"> REF _Ref145663440 \r \h </w:instrText>
            </w:r>
            <w:r w:rsidR="00D7391A">
              <w:rPr>
                <w:rFonts w:ascii="Lato" w:hAnsi="Lato"/>
                <w:sz w:val="24"/>
                <w:szCs w:val="24"/>
              </w:rPr>
              <w:instrText xml:space="preserve"> \* MERGEFORMAT </w:instrText>
            </w:r>
            <w:r w:rsidR="00472B3F" w:rsidRPr="00D7391A">
              <w:rPr>
                <w:rFonts w:ascii="Lato" w:hAnsi="Lato"/>
                <w:sz w:val="24"/>
                <w:szCs w:val="24"/>
              </w:rPr>
            </w:r>
            <w:r w:rsidR="00472B3F" w:rsidRPr="00D7391A">
              <w:rPr>
                <w:rFonts w:ascii="Lato" w:hAnsi="Lato"/>
                <w:sz w:val="24"/>
                <w:szCs w:val="24"/>
              </w:rPr>
              <w:fldChar w:fldCharType="separate"/>
            </w:r>
            <w:r w:rsidR="00E72482">
              <w:rPr>
                <w:rFonts w:ascii="Lato" w:hAnsi="Lato"/>
                <w:sz w:val="24"/>
                <w:szCs w:val="24"/>
              </w:rPr>
              <w:t>6.9</w:t>
            </w:r>
            <w:r w:rsidR="00472B3F" w:rsidRPr="00D7391A">
              <w:rPr>
                <w:rFonts w:ascii="Lato" w:hAnsi="Lato"/>
                <w:sz w:val="24"/>
                <w:szCs w:val="24"/>
              </w:rPr>
              <w:fldChar w:fldCharType="end"/>
            </w:r>
            <w:r w:rsidR="00472B3F" w:rsidRPr="00D7391A">
              <w:rPr>
                <w:rFonts w:ascii="Lato" w:hAnsi="Lato"/>
                <w:sz w:val="24"/>
                <w:szCs w:val="24"/>
              </w:rPr>
              <w:t xml:space="preserve">, </w:t>
            </w:r>
            <w:r w:rsidR="00472B3F" w:rsidRPr="00D7391A">
              <w:rPr>
                <w:rFonts w:ascii="Lato" w:hAnsi="Lato"/>
                <w:sz w:val="24"/>
                <w:szCs w:val="24"/>
              </w:rPr>
              <w:fldChar w:fldCharType="begin"/>
            </w:r>
            <w:r w:rsidR="00472B3F" w:rsidRPr="00D7391A">
              <w:rPr>
                <w:rFonts w:ascii="Lato" w:hAnsi="Lato"/>
                <w:sz w:val="24"/>
                <w:szCs w:val="24"/>
              </w:rPr>
              <w:instrText xml:space="preserve"> REF _Ref145663441 \r \h </w:instrText>
            </w:r>
            <w:r w:rsidR="00D7391A">
              <w:rPr>
                <w:rFonts w:ascii="Lato" w:hAnsi="Lato"/>
                <w:sz w:val="24"/>
                <w:szCs w:val="24"/>
              </w:rPr>
              <w:instrText xml:space="preserve"> \* MERGEFORMAT </w:instrText>
            </w:r>
            <w:r w:rsidR="00472B3F" w:rsidRPr="00D7391A">
              <w:rPr>
                <w:rFonts w:ascii="Lato" w:hAnsi="Lato"/>
                <w:sz w:val="24"/>
                <w:szCs w:val="24"/>
              </w:rPr>
            </w:r>
            <w:r w:rsidR="00472B3F" w:rsidRPr="00D7391A">
              <w:rPr>
                <w:rFonts w:ascii="Lato" w:hAnsi="Lato"/>
                <w:sz w:val="24"/>
                <w:szCs w:val="24"/>
              </w:rPr>
              <w:fldChar w:fldCharType="separate"/>
            </w:r>
            <w:r w:rsidR="00E72482">
              <w:rPr>
                <w:rFonts w:ascii="Lato" w:hAnsi="Lato"/>
                <w:sz w:val="24"/>
                <w:szCs w:val="24"/>
              </w:rPr>
              <w:t>6.10</w:t>
            </w:r>
            <w:r w:rsidR="00472B3F" w:rsidRPr="00D7391A">
              <w:rPr>
                <w:rFonts w:ascii="Lato" w:hAnsi="Lato"/>
                <w:sz w:val="24"/>
                <w:szCs w:val="24"/>
              </w:rPr>
              <w:fldChar w:fldCharType="end"/>
            </w:r>
            <w:r w:rsidRPr="00D7391A">
              <w:rPr>
                <w:rFonts w:ascii="Lato" w:hAnsi="Lato"/>
                <w:sz w:val="24"/>
                <w:szCs w:val="24"/>
              </w:rPr>
              <w:t xml:space="preserve"> or 8 of this Schedule, the lower of the following two amounts:</w:t>
            </w:r>
          </w:p>
          <w:p w14:paraId="44C380E1" w14:textId="2482F66A" w:rsidR="00B30BD2" w:rsidRPr="00F53923" w:rsidRDefault="0048227C" w:rsidP="00B27771">
            <w:pPr>
              <w:pStyle w:val="Defs1"/>
              <w:rPr>
                <w:rFonts w:ascii="Lato" w:hAnsi="Lato"/>
                <w:sz w:val="24"/>
                <w:szCs w:val="24"/>
              </w:rPr>
            </w:pPr>
            <w:r w:rsidRPr="00DA1CFC">
              <w:rPr>
                <w:rFonts w:ascii="Lato" w:hAnsi="Lato"/>
                <w:sz w:val="24"/>
                <w:lang w:val="en-US"/>
              </w:rPr>
              <w:t>30</w:t>
            </w:r>
            <w:r w:rsidR="00B30BD2" w:rsidRPr="00DA1CFC">
              <w:rPr>
                <w:rFonts w:ascii="Lato" w:hAnsi="Lato"/>
                <w:sz w:val="24"/>
                <w:lang w:val="en-US"/>
              </w:rPr>
              <w:t>%</w:t>
            </w:r>
            <w:r w:rsidR="00B30BD2" w:rsidRPr="00D7391A">
              <w:rPr>
                <w:rFonts w:ascii="Lato" w:hAnsi="Lato"/>
                <w:sz w:val="24"/>
                <w:szCs w:val="24"/>
                <w:lang w:val="en-US"/>
              </w:rPr>
              <w:t xml:space="preserve"> of t</w:t>
            </w:r>
            <w:r w:rsidR="00B30BD2" w:rsidRPr="00F53923">
              <w:rPr>
                <w:rFonts w:ascii="Lato" w:hAnsi="Lato"/>
                <w:sz w:val="24"/>
                <w:szCs w:val="24"/>
                <w:lang w:val="en-US"/>
              </w:rPr>
              <w:t>he proceeds of sale; and</w:t>
            </w:r>
          </w:p>
          <w:p w14:paraId="1B341B2C" w14:textId="53DC75E3" w:rsidR="00B30BD2" w:rsidRPr="00D7391A" w:rsidRDefault="00B30BD2" w:rsidP="00B27771">
            <w:pPr>
              <w:pStyle w:val="Defs1"/>
              <w:rPr>
                <w:rFonts w:ascii="Lato" w:hAnsi="Lato"/>
                <w:sz w:val="24"/>
                <w:szCs w:val="24"/>
              </w:rPr>
            </w:pPr>
            <w:r w:rsidRPr="00F53923">
              <w:rPr>
                <w:rFonts w:ascii="Lato" w:hAnsi="Lato"/>
                <w:sz w:val="24"/>
                <w:szCs w:val="24"/>
                <w:lang w:val="en-US"/>
              </w:rPr>
              <w:t xml:space="preserve">the proceeds of sale less the amount due and outstanding to any Mortgagee of the relevant </w:t>
            </w:r>
            <w:r w:rsidR="009358E9" w:rsidRPr="00DA1CFC">
              <w:rPr>
                <w:rFonts w:ascii="Lato" w:hAnsi="Lato"/>
                <w:sz w:val="24"/>
                <w:lang w:val="en-US"/>
              </w:rPr>
              <w:t>Discounted Market Housing</w:t>
            </w:r>
            <w:r w:rsidR="00B61BBB" w:rsidRPr="00D7391A">
              <w:rPr>
                <w:rFonts w:ascii="Lato" w:hAnsi="Lato"/>
                <w:sz w:val="24"/>
                <w:szCs w:val="24"/>
                <w:lang w:val="en-US"/>
              </w:rPr>
              <w:t xml:space="preserve"> </w:t>
            </w:r>
            <w:r w:rsidRPr="00D7391A">
              <w:rPr>
                <w:rFonts w:ascii="Lato" w:hAnsi="Lato"/>
                <w:sz w:val="24"/>
                <w:szCs w:val="24"/>
                <w:lang w:val="en-US"/>
              </w:rPr>
              <w:t xml:space="preserve">under relevant security documentation which for this purpose shall include all accrued principal monies, interest and reasonable costs and expenses that are payable by the </w:t>
            </w:r>
            <w:r w:rsidR="009358E9" w:rsidRPr="00DA1CFC">
              <w:rPr>
                <w:rFonts w:ascii="Lato" w:hAnsi="Lato"/>
                <w:sz w:val="24"/>
                <w:lang w:val="en-US"/>
              </w:rPr>
              <w:t>Discounted Market Housing</w:t>
            </w:r>
            <w:r w:rsidR="00B00D03" w:rsidRPr="00D7391A">
              <w:rPr>
                <w:rFonts w:ascii="Lato" w:hAnsi="Lato"/>
                <w:sz w:val="24"/>
                <w:szCs w:val="24"/>
                <w:lang w:val="en-US"/>
              </w:rPr>
              <w:t xml:space="preserve"> </w:t>
            </w:r>
            <w:r w:rsidRPr="00D7391A">
              <w:rPr>
                <w:rFonts w:ascii="Lato" w:hAnsi="Lato"/>
                <w:sz w:val="24"/>
                <w:szCs w:val="24"/>
                <w:lang w:val="en-US"/>
              </w:rPr>
              <w:t xml:space="preserve">Owner to the Mortgagee under the terms of any mortgage but for the avoidance of doubt shall not include other costs or expenses incurred by the </w:t>
            </w:r>
            <w:r w:rsidR="009358E9" w:rsidRPr="00DA1CFC">
              <w:rPr>
                <w:rFonts w:ascii="Lato" w:hAnsi="Lato"/>
                <w:sz w:val="24"/>
                <w:lang w:val="en-US"/>
              </w:rPr>
              <w:t>Discounted Market Housing</w:t>
            </w:r>
            <w:r w:rsidRPr="00D7391A">
              <w:rPr>
                <w:rFonts w:ascii="Lato" w:hAnsi="Lato"/>
                <w:sz w:val="24"/>
                <w:szCs w:val="24"/>
                <w:lang w:val="en-US"/>
              </w:rPr>
              <w:t xml:space="preserve"> Owner in connection with the sale of the </w:t>
            </w:r>
            <w:r w:rsidR="009358E9" w:rsidRPr="00DA1CFC">
              <w:rPr>
                <w:rFonts w:ascii="Lato" w:hAnsi="Lato"/>
                <w:sz w:val="24"/>
                <w:lang w:val="en-US"/>
              </w:rPr>
              <w:t>Discounted Market Housing</w:t>
            </w:r>
            <w:r w:rsidR="004A3FE2" w:rsidRPr="00D7391A">
              <w:rPr>
                <w:rFonts w:ascii="Lato" w:hAnsi="Lato"/>
                <w:sz w:val="24"/>
                <w:szCs w:val="24"/>
                <w:lang w:val="en-US"/>
              </w:rPr>
              <w:t xml:space="preserve"> </w:t>
            </w:r>
            <w:r w:rsidR="007136EB" w:rsidRPr="00D7391A">
              <w:rPr>
                <w:rFonts w:ascii="Lato" w:hAnsi="Lato"/>
                <w:sz w:val="24"/>
                <w:szCs w:val="24"/>
                <w:lang w:val="en-US"/>
              </w:rPr>
              <w:t xml:space="preserve"> </w:t>
            </w:r>
          </w:p>
          <w:p w14:paraId="39031BE2" w14:textId="7B60AC7D" w:rsidR="00B30BD2" w:rsidRPr="00F53923" w:rsidRDefault="00B30BD2" w:rsidP="007136EB">
            <w:pPr>
              <w:pStyle w:val="Defs1"/>
              <w:numPr>
                <w:ilvl w:val="0"/>
                <w:numId w:val="0"/>
              </w:numPr>
              <w:rPr>
                <w:rFonts w:ascii="Lato" w:hAnsi="Lato"/>
                <w:sz w:val="24"/>
                <w:szCs w:val="24"/>
              </w:rPr>
            </w:pPr>
            <w:r w:rsidRPr="00D7391A">
              <w:rPr>
                <w:rFonts w:ascii="Lato" w:hAnsi="Lato"/>
                <w:sz w:val="24"/>
                <w:szCs w:val="24"/>
              </w:rPr>
              <w:t xml:space="preserve">and which for the avoidance of doubt shall in each case be paid following the deduction of any SDLT payable by the </w:t>
            </w:r>
            <w:r w:rsidR="009358E9" w:rsidRPr="00DA1CFC">
              <w:rPr>
                <w:rFonts w:ascii="Lato" w:hAnsi="Lato"/>
                <w:sz w:val="24"/>
              </w:rPr>
              <w:t>Discounted Market Housing</w:t>
            </w:r>
            <w:r w:rsidR="007136EB" w:rsidRPr="00D7391A">
              <w:rPr>
                <w:rFonts w:ascii="Lato" w:hAnsi="Lato"/>
                <w:sz w:val="24"/>
                <w:szCs w:val="24"/>
              </w:rPr>
              <w:t xml:space="preserve"> </w:t>
            </w:r>
            <w:r w:rsidRPr="00D7391A">
              <w:rPr>
                <w:rFonts w:ascii="Lato" w:hAnsi="Lato"/>
                <w:sz w:val="24"/>
                <w:szCs w:val="24"/>
              </w:rPr>
              <w:t xml:space="preserve">Owner </w:t>
            </w:r>
            <w:proofErr w:type="gramStart"/>
            <w:r w:rsidRPr="00D7391A">
              <w:rPr>
                <w:rFonts w:ascii="Lato" w:hAnsi="Lato"/>
                <w:sz w:val="24"/>
                <w:szCs w:val="24"/>
              </w:rPr>
              <w:t>as a result of</w:t>
            </w:r>
            <w:proofErr w:type="gramEnd"/>
            <w:r w:rsidRPr="00D7391A">
              <w:rPr>
                <w:rFonts w:ascii="Lato" w:hAnsi="Lato"/>
                <w:sz w:val="24"/>
                <w:szCs w:val="24"/>
              </w:rPr>
              <w:t xml:space="preserve"> the disposal of the </w:t>
            </w:r>
            <w:r w:rsidR="00683DE8" w:rsidRPr="00DA1CFC">
              <w:rPr>
                <w:rFonts w:ascii="Lato" w:hAnsi="Lato"/>
                <w:sz w:val="24"/>
              </w:rPr>
              <w:t>relevant</w:t>
            </w:r>
            <w:r w:rsidR="00683DE8" w:rsidRPr="00D7391A">
              <w:rPr>
                <w:rFonts w:ascii="Lato" w:hAnsi="Lato"/>
                <w:sz w:val="24"/>
                <w:szCs w:val="24"/>
              </w:rPr>
              <w:t xml:space="preserve"> </w:t>
            </w:r>
            <w:r w:rsidR="009358E9" w:rsidRPr="00DA1CFC">
              <w:rPr>
                <w:rFonts w:ascii="Lato" w:hAnsi="Lato"/>
                <w:sz w:val="24"/>
              </w:rPr>
              <w:t>Discounted Market Housing</w:t>
            </w:r>
            <w:r w:rsidRPr="00DA1CFC">
              <w:rPr>
                <w:rFonts w:ascii="Lato" w:hAnsi="Lato"/>
                <w:sz w:val="24"/>
              </w:rPr>
              <w:t xml:space="preserve"> other than as </w:t>
            </w:r>
            <w:r w:rsidR="009358E9" w:rsidRPr="00DA1CFC">
              <w:rPr>
                <w:rFonts w:ascii="Lato" w:hAnsi="Lato"/>
                <w:sz w:val="24"/>
              </w:rPr>
              <w:t>Discounted Market Housing</w:t>
            </w:r>
          </w:p>
        </w:tc>
      </w:tr>
      <w:tr w:rsidR="00B30BD2" w:rsidRPr="00F53923" w14:paraId="03325F0C" w14:textId="77777777" w:rsidTr="00B27771">
        <w:tc>
          <w:tcPr>
            <w:tcW w:w="2650" w:type="dxa"/>
            <w:hideMark/>
          </w:tcPr>
          <w:p w14:paraId="1F114D72" w14:textId="77777777" w:rsidR="00B30BD2" w:rsidRPr="00F53923" w:rsidRDefault="00B30BD2" w:rsidP="00B27771">
            <w:pPr>
              <w:pStyle w:val="Defs"/>
              <w:jc w:val="left"/>
              <w:rPr>
                <w:rFonts w:ascii="Lato" w:hAnsi="Lato"/>
                <w:b/>
                <w:sz w:val="24"/>
                <w:szCs w:val="24"/>
              </w:rPr>
            </w:pPr>
            <w:r w:rsidRPr="00F53923">
              <w:rPr>
                <w:rFonts w:ascii="Lato" w:hAnsi="Lato"/>
                <w:b/>
                <w:sz w:val="24"/>
                <w:szCs w:val="24"/>
                <w:lang w:val="en-US"/>
              </w:rPr>
              <w:t>“Armed Services Member”</w:t>
            </w:r>
          </w:p>
        </w:tc>
        <w:tc>
          <w:tcPr>
            <w:tcW w:w="6366" w:type="dxa"/>
            <w:hideMark/>
          </w:tcPr>
          <w:p w14:paraId="75D4E3C1" w14:textId="39D25BEE" w:rsidR="00B30BD2" w:rsidRPr="00D7391A" w:rsidRDefault="00B30BD2" w:rsidP="004A3FE2">
            <w:pPr>
              <w:pStyle w:val="Body"/>
              <w:rPr>
                <w:rFonts w:ascii="Lato" w:hAnsi="Lato"/>
                <w:sz w:val="24"/>
                <w:szCs w:val="24"/>
              </w:rPr>
            </w:pPr>
            <w:r w:rsidRPr="00D7391A">
              <w:rPr>
                <w:rFonts w:ascii="Lato" w:hAnsi="Lato"/>
                <w:sz w:val="24"/>
                <w:szCs w:val="24"/>
              </w:rPr>
              <w:t>means a member of the Royal Navy the Royal Marines the British Army or the Royal Air Force or a former member who was a member within the five (5) ye</w:t>
            </w:r>
            <w:r w:rsidR="00683DE8" w:rsidRPr="00D7391A">
              <w:rPr>
                <w:rFonts w:ascii="Lato" w:hAnsi="Lato"/>
                <w:sz w:val="24"/>
                <w:szCs w:val="24"/>
              </w:rPr>
              <w:t>ars prior to the purchase of</w:t>
            </w:r>
            <w:r w:rsidRPr="00D7391A">
              <w:rPr>
                <w:rFonts w:ascii="Lato" w:hAnsi="Lato"/>
                <w:sz w:val="24"/>
                <w:szCs w:val="24"/>
              </w:rPr>
              <w:t xml:space="preserve"> </w:t>
            </w:r>
            <w:r w:rsidR="009358E9" w:rsidRPr="00DA1CFC">
              <w:rPr>
                <w:rFonts w:ascii="Lato" w:hAnsi="Lato"/>
                <w:sz w:val="24"/>
              </w:rPr>
              <w:t>Discounted Market Housing</w:t>
            </w:r>
            <w:r w:rsidRPr="00DA1CFC">
              <w:rPr>
                <w:rFonts w:ascii="Lato" w:hAnsi="Lato"/>
                <w:sz w:val="24"/>
              </w:rPr>
              <w:t>, a</w:t>
            </w:r>
            <w:r w:rsidRPr="00D7391A">
              <w:rPr>
                <w:rFonts w:ascii="Lato" w:hAnsi="Lato"/>
                <w:sz w:val="24"/>
                <w:szCs w:val="24"/>
              </w:rPr>
              <w:t xml:space="preserve"> divorced or separated spouse or civil partner of a member or a spouse or civil partner of a deceased member or former member whose death was caused wholly or partly by their service</w:t>
            </w:r>
          </w:p>
        </w:tc>
      </w:tr>
      <w:tr w:rsidR="00B30BD2" w:rsidRPr="00F53923" w14:paraId="0C12836A" w14:textId="77777777" w:rsidTr="00B27771">
        <w:tc>
          <w:tcPr>
            <w:tcW w:w="2650" w:type="dxa"/>
            <w:hideMark/>
          </w:tcPr>
          <w:p w14:paraId="3E75139F" w14:textId="77777777" w:rsidR="00B30BD2" w:rsidRPr="00F53923" w:rsidRDefault="00B30BD2" w:rsidP="00B27771">
            <w:pPr>
              <w:pStyle w:val="Defs"/>
              <w:jc w:val="left"/>
              <w:rPr>
                <w:rFonts w:ascii="Lato" w:hAnsi="Lato"/>
                <w:b/>
                <w:sz w:val="24"/>
                <w:szCs w:val="24"/>
              </w:rPr>
            </w:pPr>
            <w:r w:rsidRPr="00F53923">
              <w:rPr>
                <w:rFonts w:ascii="Lato" w:hAnsi="Lato"/>
                <w:b/>
                <w:sz w:val="24"/>
                <w:szCs w:val="24"/>
                <w:lang w:val="en-US"/>
              </w:rPr>
              <w:t>“Cluster”</w:t>
            </w:r>
          </w:p>
        </w:tc>
        <w:tc>
          <w:tcPr>
            <w:tcW w:w="6366" w:type="dxa"/>
            <w:hideMark/>
          </w:tcPr>
          <w:p w14:paraId="2C7E8073" w14:textId="77777777" w:rsidR="00B30BD2" w:rsidRPr="00D7391A" w:rsidRDefault="00B30BD2" w:rsidP="00B27771">
            <w:pPr>
              <w:pStyle w:val="Body"/>
              <w:rPr>
                <w:rFonts w:ascii="Lato" w:hAnsi="Lato"/>
                <w:sz w:val="24"/>
                <w:szCs w:val="24"/>
              </w:rPr>
            </w:pPr>
            <w:r w:rsidRPr="00D7391A">
              <w:rPr>
                <w:rFonts w:ascii="Lato" w:hAnsi="Lato"/>
                <w:sz w:val="24"/>
                <w:szCs w:val="24"/>
              </w:rPr>
              <w:t>shall mean a group of Affordable Housing Properties which does not have contiguous boundaries with another group of Affordable Housing Properties</w:t>
            </w:r>
          </w:p>
        </w:tc>
      </w:tr>
      <w:tr w:rsidR="00B30BD2" w:rsidRPr="00F53923" w14:paraId="2F37766A" w14:textId="77777777" w:rsidTr="00B27771">
        <w:tc>
          <w:tcPr>
            <w:tcW w:w="2650" w:type="dxa"/>
            <w:hideMark/>
          </w:tcPr>
          <w:p w14:paraId="3D481F7F" w14:textId="77777777" w:rsidR="00B30BD2" w:rsidRPr="00F53923" w:rsidRDefault="00B30BD2" w:rsidP="00B27771">
            <w:pPr>
              <w:pStyle w:val="Defs"/>
              <w:jc w:val="left"/>
              <w:rPr>
                <w:rFonts w:ascii="Lato" w:hAnsi="Lato"/>
                <w:b/>
                <w:sz w:val="24"/>
                <w:szCs w:val="24"/>
              </w:rPr>
            </w:pPr>
            <w:r w:rsidRPr="00F53923">
              <w:rPr>
                <w:rFonts w:ascii="Lato" w:hAnsi="Lato"/>
                <w:b/>
                <w:sz w:val="24"/>
                <w:szCs w:val="24"/>
                <w:lang w:val="en-US"/>
              </w:rPr>
              <w:t>“Compliance Certificate”</w:t>
            </w:r>
          </w:p>
        </w:tc>
        <w:tc>
          <w:tcPr>
            <w:tcW w:w="6366" w:type="dxa"/>
            <w:hideMark/>
          </w:tcPr>
          <w:p w14:paraId="12ED2880" w14:textId="44308A9B" w:rsidR="00B30BD2" w:rsidRPr="00D7391A" w:rsidRDefault="00B30BD2" w:rsidP="007136EB">
            <w:pPr>
              <w:pStyle w:val="Body"/>
              <w:rPr>
                <w:rFonts w:ascii="Lato" w:hAnsi="Lato"/>
                <w:sz w:val="24"/>
                <w:szCs w:val="24"/>
              </w:rPr>
            </w:pPr>
            <w:r w:rsidRPr="00D7391A">
              <w:rPr>
                <w:rFonts w:ascii="Lato" w:hAnsi="Lato"/>
                <w:sz w:val="24"/>
                <w:szCs w:val="24"/>
              </w:rPr>
              <w:t>means the certificate issued by the Council confirming that a Dwe</w:t>
            </w:r>
            <w:r w:rsidR="007136EB" w:rsidRPr="00D7391A">
              <w:rPr>
                <w:rFonts w:ascii="Lato" w:hAnsi="Lato"/>
                <w:sz w:val="24"/>
                <w:szCs w:val="24"/>
              </w:rPr>
              <w:t xml:space="preserve">lling is being disposed of as </w:t>
            </w:r>
            <w:r w:rsidR="009358E9" w:rsidRPr="00DA1CFC">
              <w:rPr>
                <w:rFonts w:ascii="Lato" w:hAnsi="Lato"/>
                <w:sz w:val="24"/>
              </w:rPr>
              <w:t>Discounted Market Housing</w:t>
            </w:r>
            <w:r w:rsidR="007136EB" w:rsidRPr="00D7391A">
              <w:rPr>
                <w:rFonts w:ascii="Lato" w:hAnsi="Lato"/>
                <w:sz w:val="24"/>
                <w:szCs w:val="24"/>
              </w:rPr>
              <w:t xml:space="preserve"> </w:t>
            </w:r>
            <w:r w:rsidRPr="00D7391A">
              <w:rPr>
                <w:rFonts w:ascii="Lato" w:hAnsi="Lato"/>
                <w:sz w:val="24"/>
                <w:szCs w:val="24"/>
              </w:rPr>
              <w:t>to a purchaser meeting the Eli</w:t>
            </w:r>
            <w:r w:rsidR="007136EB" w:rsidRPr="00D7391A">
              <w:rPr>
                <w:rFonts w:ascii="Lato" w:hAnsi="Lato"/>
                <w:sz w:val="24"/>
                <w:szCs w:val="24"/>
              </w:rPr>
              <w:t xml:space="preserve">gibility Criteria </w:t>
            </w:r>
          </w:p>
        </w:tc>
      </w:tr>
      <w:tr w:rsidR="00B30BD2" w:rsidRPr="00F53923" w14:paraId="41979F38" w14:textId="77777777" w:rsidTr="00B27771">
        <w:tc>
          <w:tcPr>
            <w:tcW w:w="2650" w:type="dxa"/>
          </w:tcPr>
          <w:p w14:paraId="7DC69805" w14:textId="77777777" w:rsidR="00B30BD2" w:rsidRPr="00F53923" w:rsidRDefault="00B30BD2" w:rsidP="00B27771">
            <w:pPr>
              <w:pStyle w:val="Defs"/>
              <w:jc w:val="left"/>
              <w:rPr>
                <w:rFonts w:ascii="Lato" w:hAnsi="Lato"/>
                <w:b/>
                <w:sz w:val="24"/>
                <w:szCs w:val="24"/>
                <w:lang w:val="en-US"/>
              </w:rPr>
            </w:pPr>
            <w:r w:rsidRPr="00F53923">
              <w:rPr>
                <w:rFonts w:ascii="Lato" w:hAnsi="Lato"/>
                <w:b/>
                <w:sz w:val="24"/>
                <w:szCs w:val="24"/>
                <w:lang w:val="en-US"/>
              </w:rPr>
              <w:lastRenderedPageBreak/>
              <w:t>“Deed”</w:t>
            </w:r>
          </w:p>
        </w:tc>
        <w:tc>
          <w:tcPr>
            <w:tcW w:w="6366" w:type="dxa"/>
          </w:tcPr>
          <w:p w14:paraId="46C2FE03" w14:textId="77777777" w:rsidR="00B30BD2" w:rsidRPr="00F53923" w:rsidRDefault="00B30BD2" w:rsidP="00B27771">
            <w:pPr>
              <w:pStyle w:val="Body"/>
              <w:rPr>
                <w:rFonts w:ascii="Lato" w:hAnsi="Lato"/>
                <w:sz w:val="24"/>
                <w:szCs w:val="24"/>
              </w:rPr>
            </w:pPr>
            <w:r w:rsidRPr="00F53923">
              <w:rPr>
                <w:rFonts w:ascii="Lato" w:hAnsi="Lato"/>
                <w:sz w:val="24"/>
                <w:szCs w:val="24"/>
              </w:rPr>
              <w:t>has the same meaning as “Agreement”</w:t>
            </w:r>
          </w:p>
        </w:tc>
      </w:tr>
      <w:tr w:rsidR="00472B3F" w:rsidRPr="00C33338" w14:paraId="0F1358D3" w14:textId="77777777" w:rsidTr="00B27771">
        <w:tc>
          <w:tcPr>
            <w:tcW w:w="2650" w:type="dxa"/>
          </w:tcPr>
          <w:p w14:paraId="60D345BC" w14:textId="10903865" w:rsidR="00472B3F" w:rsidRPr="00D7391A" w:rsidRDefault="00472B3F" w:rsidP="00472B3F">
            <w:pPr>
              <w:pStyle w:val="Defs"/>
              <w:jc w:val="left"/>
              <w:rPr>
                <w:rFonts w:ascii="Lato" w:hAnsi="Lato"/>
                <w:b/>
                <w:sz w:val="24"/>
                <w:szCs w:val="24"/>
                <w:lang w:val="en-US"/>
              </w:rPr>
            </w:pPr>
            <w:r w:rsidRPr="00D7391A">
              <w:rPr>
                <w:rFonts w:ascii="Lato" w:hAnsi="Lato"/>
                <w:b/>
                <w:sz w:val="24"/>
                <w:szCs w:val="24"/>
                <w:lang w:val="en-US"/>
              </w:rPr>
              <w:t>“</w:t>
            </w:r>
            <w:r w:rsidRPr="00DA1CFC">
              <w:rPr>
                <w:rFonts w:ascii="Lato" w:hAnsi="Lato"/>
                <w:b/>
                <w:sz w:val="24"/>
                <w:lang w:val="en-US"/>
              </w:rPr>
              <w:t>Discounted Market Housing</w:t>
            </w:r>
            <w:r w:rsidRPr="00D7391A">
              <w:rPr>
                <w:rFonts w:ascii="Lato" w:hAnsi="Lato"/>
                <w:b/>
                <w:sz w:val="24"/>
                <w:szCs w:val="24"/>
                <w:lang w:val="en-US"/>
              </w:rPr>
              <w:t>”</w:t>
            </w:r>
          </w:p>
        </w:tc>
        <w:tc>
          <w:tcPr>
            <w:tcW w:w="6366" w:type="dxa"/>
          </w:tcPr>
          <w:p w14:paraId="2427346F" w14:textId="07D03DC2" w:rsidR="00472B3F" w:rsidRPr="00D7391A" w:rsidRDefault="00472B3F" w:rsidP="00472B3F">
            <w:pPr>
              <w:pStyle w:val="Body"/>
              <w:rPr>
                <w:rFonts w:ascii="Lato" w:hAnsi="Lato"/>
                <w:sz w:val="24"/>
                <w:szCs w:val="24"/>
              </w:rPr>
            </w:pPr>
            <w:r w:rsidRPr="00DA1CFC">
              <w:rPr>
                <w:rFonts w:ascii="Lato" w:hAnsi="Lato"/>
                <w:sz w:val="24"/>
              </w:rPr>
              <w:t xml:space="preserve">means a Dwelling which may be disposed of as a freehold or (in the case of flats only) as a leasehold property to an Eligible Applicant at the Discount Market Price which, at initial sale only, such Discounted Market Price shall not require mortgage borrowing </w:t>
            </w:r>
            <w:proofErr w:type="gramStart"/>
            <w:r w:rsidRPr="00DA1CFC">
              <w:rPr>
                <w:rFonts w:ascii="Lato" w:hAnsi="Lato"/>
                <w:sz w:val="24"/>
              </w:rPr>
              <w:t>in excess of</w:t>
            </w:r>
            <w:proofErr w:type="gramEnd"/>
            <w:r w:rsidRPr="00DA1CFC">
              <w:rPr>
                <w:rFonts w:ascii="Lato" w:hAnsi="Lato"/>
                <w:sz w:val="24"/>
              </w:rPr>
              <w:t xml:space="preserve"> the Mortgage Sum.</w:t>
            </w:r>
          </w:p>
        </w:tc>
      </w:tr>
      <w:tr w:rsidR="00472B3F" w:rsidRPr="00C33338" w14:paraId="7AB64FFF" w14:textId="77777777" w:rsidTr="00B27771">
        <w:tc>
          <w:tcPr>
            <w:tcW w:w="2650" w:type="dxa"/>
          </w:tcPr>
          <w:p w14:paraId="578FDCCA" w14:textId="5ADDDE64" w:rsidR="00472B3F" w:rsidRPr="00080C0B" w:rsidRDefault="00472B3F" w:rsidP="00472B3F">
            <w:pPr>
              <w:pStyle w:val="Defs"/>
              <w:jc w:val="left"/>
              <w:rPr>
                <w:rFonts w:ascii="Lato" w:hAnsi="Lato"/>
                <w:b/>
                <w:sz w:val="24"/>
                <w:szCs w:val="24"/>
                <w:lang w:val="en-US"/>
              </w:rPr>
            </w:pPr>
            <w:r w:rsidRPr="00A85CC9">
              <w:rPr>
                <w:rFonts w:ascii="Lato" w:hAnsi="Lato"/>
                <w:b/>
                <w:sz w:val="24"/>
                <w:szCs w:val="24"/>
                <w:lang w:val="en-US"/>
              </w:rPr>
              <w:t xml:space="preserve">“Discounted Market </w:t>
            </w:r>
            <w:proofErr w:type="gramStart"/>
            <w:r w:rsidRPr="00A85CC9">
              <w:rPr>
                <w:rFonts w:ascii="Lato" w:hAnsi="Lato"/>
                <w:b/>
                <w:sz w:val="24"/>
                <w:szCs w:val="24"/>
                <w:lang w:val="en-US"/>
              </w:rPr>
              <w:t>Housing  Owner</w:t>
            </w:r>
            <w:proofErr w:type="gramEnd"/>
            <w:r w:rsidRPr="00A85CC9">
              <w:rPr>
                <w:rFonts w:ascii="Lato" w:hAnsi="Lato"/>
                <w:b/>
                <w:sz w:val="24"/>
                <w:szCs w:val="24"/>
                <w:lang w:val="en-US"/>
              </w:rPr>
              <w:t>”</w:t>
            </w:r>
          </w:p>
        </w:tc>
        <w:tc>
          <w:tcPr>
            <w:tcW w:w="6366" w:type="dxa"/>
          </w:tcPr>
          <w:p w14:paraId="0CA994E6" w14:textId="77777777" w:rsidR="00472B3F" w:rsidRPr="00A85CC9" w:rsidRDefault="00472B3F" w:rsidP="00472B3F">
            <w:pPr>
              <w:pStyle w:val="Body"/>
              <w:rPr>
                <w:rFonts w:ascii="Lato" w:hAnsi="Lato"/>
                <w:sz w:val="24"/>
                <w:szCs w:val="24"/>
              </w:rPr>
            </w:pPr>
            <w:r w:rsidRPr="00A85CC9">
              <w:rPr>
                <w:rFonts w:ascii="Lato" w:hAnsi="Lato"/>
                <w:sz w:val="24"/>
                <w:szCs w:val="24"/>
              </w:rPr>
              <w:t>means the person or persons having the freehold or leasehold interest (as applicable) in Discounted Market Housing other than:</w:t>
            </w:r>
          </w:p>
          <w:p w14:paraId="60C1E49D" w14:textId="77777777" w:rsidR="00472B3F" w:rsidRPr="00A85CC9" w:rsidRDefault="00472B3F" w:rsidP="00B36D67">
            <w:pPr>
              <w:pStyle w:val="Defs1"/>
              <w:tabs>
                <w:tab w:val="clear" w:pos="851"/>
                <w:tab w:val="num" w:pos="643"/>
              </w:tabs>
              <w:ind w:left="567" w:hanging="567"/>
              <w:rPr>
                <w:rFonts w:ascii="Lato" w:hAnsi="Lato"/>
                <w:sz w:val="24"/>
                <w:szCs w:val="24"/>
              </w:rPr>
            </w:pPr>
            <w:r w:rsidRPr="00A85CC9">
              <w:rPr>
                <w:rFonts w:ascii="Lato" w:hAnsi="Lato"/>
                <w:sz w:val="24"/>
                <w:szCs w:val="24"/>
              </w:rPr>
              <w:t>the Developer; or</w:t>
            </w:r>
          </w:p>
          <w:p w14:paraId="096C498F" w14:textId="77777777" w:rsidR="00472B3F" w:rsidRPr="00D7391A" w:rsidRDefault="00472B3F" w:rsidP="00B36D67">
            <w:pPr>
              <w:pStyle w:val="Defs1"/>
              <w:tabs>
                <w:tab w:val="clear" w:pos="851"/>
                <w:tab w:val="num" w:pos="643"/>
              </w:tabs>
              <w:ind w:left="567" w:hanging="567"/>
              <w:rPr>
                <w:rFonts w:ascii="Lato" w:hAnsi="Lato"/>
                <w:sz w:val="24"/>
                <w:szCs w:val="24"/>
              </w:rPr>
            </w:pPr>
            <w:r w:rsidRPr="00DA1CFC">
              <w:rPr>
                <w:rFonts w:ascii="Lato" w:hAnsi="Lato"/>
                <w:sz w:val="24"/>
              </w:rPr>
              <w:t>another developer or other entity to which the freehold interest or leasehold interest in Discounted Market Housing or in the land on which Discounted Market Housing is to be provided has been transferred before that Discounted Market Housing is made available and is disposed of for occupation as Discounted Market Housing; or</w:t>
            </w:r>
          </w:p>
          <w:p w14:paraId="451611D1" w14:textId="44E3DCA7" w:rsidR="00472B3F" w:rsidRPr="00F53923" w:rsidRDefault="00472B3F" w:rsidP="00F53923">
            <w:pPr>
              <w:pStyle w:val="Defs1"/>
              <w:tabs>
                <w:tab w:val="clear" w:pos="851"/>
                <w:tab w:val="num" w:pos="643"/>
              </w:tabs>
              <w:ind w:left="567" w:hanging="643"/>
              <w:rPr>
                <w:rFonts w:ascii="Lato" w:hAnsi="Lato"/>
                <w:sz w:val="24"/>
                <w:szCs w:val="24"/>
              </w:rPr>
            </w:pPr>
            <w:r w:rsidRPr="00F53923">
              <w:rPr>
                <w:rFonts w:ascii="Lato" w:hAnsi="Lato"/>
                <w:sz w:val="24"/>
                <w:szCs w:val="24"/>
              </w:rPr>
              <w:t xml:space="preserve">the freehold tenant or sub-tenant of a permitted letting under paragraph 7 </w:t>
            </w:r>
          </w:p>
        </w:tc>
      </w:tr>
      <w:tr w:rsidR="00472B3F" w:rsidRPr="00F53923" w14:paraId="67FA6B93" w14:textId="77777777" w:rsidTr="00B27771">
        <w:tc>
          <w:tcPr>
            <w:tcW w:w="2650" w:type="dxa"/>
            <w:hideMark/>
          </w:tcPr>
          <w:p w14:paraId="70C3F0EC" w14:textId="77777777" w:rsidR="00472B3F" w:rsidRPr="00F53923" w:rsidRDefault="00472B3F" w:rsidP="00472B3F">
            <w:pPr>
              <w:pStyle w:val="Defs"/>
              <w:jc w:val="left"/>
              <w:rPr>
                <w:rFonts w:ascii="Lato" w:hAnsi="Lato"/>
                <w:b/>
                <w:sz w:val="24"/>
                <w:szCs w:val="24"/>
              </w:rPr>
            </w:pPr>
            <w:r w:rsidRPr="00F53923">
              <w:rPr>
                <w:rFonts w:ascii="Lato" w:hAnsi="Lato"/>
                <w:b/>
                <w:sz w:val="24"/>
                <w:szCs w:val="24"/>
                <w:lang w:val="en-US"/>
              </w:rPr>
              <w:t>“Discount Market Price”</w:t>
            </w:r>
          </w:p>
        </w:tc>
        <w:tc>
          <w:tcPr>
            <w:tcW w:w="6366" w:type="dxa"/>
            <w:hideMark/>
          </w:tcPr>
          <w:p w14:paraId="27FE75D0" w14:textId="4D4D76CB" w:rsidR="00472B3F" w:rsidRPr="00D7391A" w:rsidRDefault="00472B3F" w:rsidP="00472B3F">
            <w:pPr>
              <w:pStyle w:val="Body"/>
              <w:rPr>
                <w:rFonts w:ascii="Lato" w:hAnsi="Lato"/>
                <w:sz w:val="24"/>
                <w:szCs w:val="24"/>
              </w:rPr>
            </w:pPr>
            <w:r w:rsidRPr="00D7391A">
              <w:rPr>
                <w:rFonts w:ascii="Lato" w:hAnsi="Lato"/>
                <w:sz w:val="24"/>
                <w:szCs w:val="24"/>
              </w:rPr>
              <w:t xml:space="preserve">means a sum which is the Market Value discounted by at least </w:t>
            </w:r>
            <w:r w:rsidRPr="00DA1CFC">
              <w:rPr>
                <w:rFonts w:ascii="Lato" w:hAnsi="Lato"/>
                <w:sz w:val="24"/>
              </w:rPr>
              <w:t>30%</w:t>
            </w:r>
          </w:p>
        </w:tc>
      </w:tr>
      <w:tr w:rsidR="00472B3F" w:rsidRPr="00F53923" w14:paraId="496A05D4" w14:textId="77777777" w:rsidTr="00B27771">
        <w:tc>
          <w:tcPr>
            <w:tcW w:w="2650" w:type="dxa"/>
            <w:hideMark/>
          </w:tcPr>
          <w:p w14:paraId="0CFDDD64" w14:textId="77777777" w:rsidR="00472B3F" w:rsidRPr="00F53923" w:rsidRDefault="00472B3F" w:rsidP="00472B3F">
            <w:pPr>
              <w:pStyle w:val="Defs"/>
              <w:jc w:val="left"/>
              <w:rPr>
                <w:rFonts w:ascii="Lato" w:hAnsi="Lato"/>
                <w:b/>
                <w:sz w:val="24"/>
                <w:szCs w:val="24"/>
              </w:rPr>
            </w:pPr>
            <w:r w:rsidRPr="00F53923">
              <w:rPr>
                <w:rFonts w:ascii="Lato" w:hAnsi="Lato"/>
                <w:b/>
                <w:sz w:val="24"/>
                <w:szCs w:val="24"/>
                <w:lang w:val="en-US"/>
              </w:rPr>
              <w:t>“Disposal”</w:t>
            </w:r>
          </w:p>
        </w:tc>
        <w:tc>
          <w:tcPr>
            <w:tcW w:w="6366" w:type="dxa"/>
            <w:hideMark/>
          </w:tcPr>
          <w:p w14:paraId="022309E4" w14:textId="292F7573" w:rsidR="00472B3F" w:rsidRPr="00D7391A" w:rsidRDefault="00472B3F" w:rsidP="00472B3F">
            <w:pPr>
              <w:pStyle w:val="Body"/>
              <w:rPr>
                <w:rFonts w:ascii="Lato" w:hAnsi="Lato"/>
                <w:sz w:val="24"/>
                <w:szCs w:val="24"/>
              </w:rPr>
            </w:pPr>
            <w:r w:rsidRPr="00D7391A">
              <w:rPr>
                <w:rFonts w:ascii="Lato" w:hAnsi="Lato"/>
                <w:sz w:val="24"/>
                <w:szCs w:val="24"/>
              </w:rPr>
              <w:t xml:space="preserve">means a transfer of the freehold or (in the case of a flat only) the grant or assignment of a leasehold interest </w:t>
            </w:r>
            <w:proofErr w:type="gramStart"/>
            <w:r w:rsidRPr="00D7391A">
              <w:rPr>
                <w:rFonts w:ascii="Lato" w:hAnsi="Lato"/>
                <w:sz w:val="24"/>
                <w:szCs w:val="24"/>
              </w:rPr>
              <w:t xml:space="preserve">in  </w:t>
            </w:r>
            <w:r w:rsidRPr="00DA1CFC">
              <w:rPr>
                <w:rFonts w:ascii="Lato" w:hAnsi="Lato"/>
                <w:sz w:val="24"/>
              </w:rPr>
              <w:t>Discounted</w:t>
            </w:r>
            <w:proofErr w:type="gramEnd"/>
            <w:r w:rsidRPr="00DA1CFC">
              <w:rPr>
                <w:rFonts w:ascii="Lato" w:hAnsi="Lato"/>
                <w:sz w:val="24"/>
              </w:rPr>
              <w:t xml:space="preserve"> Market Housing</w:t>
            </w:r>
            <w:r w:rsidRPr="00D7391A">
              <w:rPr>
                <w:rFonts w:ascii="Lato" w:hAnsi="Lato"/>
                <w:sz w:val="24"/>
                <w:szCs w:val="24"/>
              </w:rPr>
              <w:t xml:space="preserve"> other than:</w:t>
            </w:r>
          </w:p>
          <w:p w14:paraId="153F2B06" w14:textId="77777777" w:rsidR="00472B3F" w:rsidRPr="00D7391A" w:rsidRDefault="00472B3F" w:rsidP="00B36D67">
            <w:pPr>
              <w:pStyle w:val="Defs1"/>
              <w:tabs>
                <w:tab w:val="clear" w:pos="851"/>
                <w:tab w:val="num" w:pos="927"/>
              </w:tabs>
              <w:rPr>
                <w:rFonts w:ascii="Lato" w:hAnsi="Lato"/>
                <w:sz w:val="24"/>
                <w:szCs w:val="24"/>
              </w:rPr>
            </w:pPr>
            <w:r w:rsidRPr="00D7391A">
              <w:rPr>
                <w:rFonts w:ascii="Lato" w:hAnsi="Lato"/>
                <w:sz w:val="24"/>
                <w:szCs w:val="24"/>
                <w:lang w:val="en-US"/>
              </w:rPr>
              <w:t>a letting or sub-letting in accordance with paragraph 7</w:t>
            </w:r>
          </w:p>
          <w:p w14:paraId="33624BB1" w14:textId="3E2757B0" w:rsidR="00472B3F" w:rsidRPr="00D7391A" w:rsidRDefault="00472B3F" w:rsidP="00B36D67">
            <w:pPr>
              <w:pStyle w:val="Defs1"/>
              <w:tabs>
                <w:tab w:val="clear" w:pos="851"/>
                <w:tab w:val="num" w:pos="927"/>
              </w:tabs>
              <w:rPr>
                <w:rFonts w:ascii="Lato" w:hAnsi="Lato"/>
                <w:sz w:val="24"/>
                <w:szCs w:val="24"/>
              </w:rPr>
            </w:pPr>
            <w:r w:rsidRPr="00D7391A">
              <w:rPr>
                <w:rFonts w:ascii="Lato" w:hAnsi="Lato"/>
                <w:sz w:val="24"/>
                <w:szCs w:val="24"/>
                <w:lang w:val="en-US"/>
              </w:rPr>
              <w:t xml:space="preserve">a transfer of the freehold interest in </w:t>
            </w:r>
            <w:r w:rsidRPr="00DA1CFC">
              <w:rPr>
                <w:rFonts w:ascii="Lato" w:hAnsi="Lato"/>
                <w:sz w:val="24"/>
                <w:lang w:val="en-US"/>
              </w:rPr>
              <w:t>Discounted Market Housing</w:t>
            </w:r>
            <w:r w:rsidRPr="00D7391A">
              <w:rPr>
                <w:rFonts w:ascii="Lato" w:hAnsi="Lato"/>
                <w:sz w:val="24"/>
                <w:szCs w:val="24"/>
                <w:lang w:val="en-US"/>
              </w:rPr>
              <w:t xml:space="preserve"> or land on which </w:t>
            </w:r>
            <w:r w:rsidRPr="00DA1CFC">
              <w:rPr>
                <w:rFonts w:ascii="Lato" w:hAnsi="Lato"/>
                <w:sz w:val="24"/>
                <w:lang w:val="en-US"/>
              </w:rPr>
              <w:t>Discounted Market Housing</w:t>
            </w:r>
            <w:r w:rsidRPr="00D7391A">
              <w:rPr>
                <w:rFonts w:ascii="Lato" w:hAnsi="Lato"/>
                <w:sz w:val="24"/>
                <w:szCs w:val="24"/>
                <w:lang w:val="en-US"/>
              </w:rPr>
              <w:t xml:space="preserve"> is to be provided before that </w:t>
            </w:r>
            <w:r w:rsidRPr="00DA1CFC">
              <w:rPr>
                <w:rFonts w:ascii="Lato" w:hAnsi="Lato"/>
                <w:sz w:val="24"/>
                <w:lang w:val="en-US"/>
              </w:rPr>
              <w:t xml:space="preserve">Discounted Market </w:t>
            </w:r>
            <w:proofErr w:type="gramStart"/>
            <w:r w:rsidRPr="00DA1CFC">
              <w:rPr>
                <w:rFonts w:ascii="Lato" w:hAnsi="Lato"/>
                <w:sz w:val="24"/>
                <w:lang w:val="en-US"/>
              </w:rPr>
              <w:t>Housing</w:t>
            </w:r>
            <w:r w:rsidRPr="00D7391A">
              <w:rPr>
                <w:rFonts w:ascii="Lato" w:hAnsi="Lato"/>
                <w:sz w:val="24"/>
                <w:szCs w:val="24"/>
                <w:lang w:val="en-US"/>
              </w:rPr>
              <w:t xml:space="preserve">  is</w:t>
            </w:r>
            <w:proofErr w:type="gramEnd"/>
            <w:r w:rsidRPr="00D7391A">
              <w:rPr>
                <w:rFonts w:ascii="Lato" w:hAnsi="Lato"/>
                <w:sz w:val="24"/>
                <w:szCs w:val="24"/>
                <w:lang w:val="en-US"/>
              </w:rPr>
              <w:t xml:space="preserve"> made available for occupation except where the transfer is to a </w:t>
            </w:r>
            <w:r w:rsidRPr="00DA1CFC">
              <w:rPr>
                <w:rFonts w:ascii="Lato" w:hAnsi="Lato"/>
                <w:sz w:val="24"/>
                <w:lang w:val="en-US"/>
              </w:rPr>
              <w:t>Discounted Market Housing</w:t>
            </w:r>
            <w:r w:rsidRPr="00D7391A">
              <w:rPr>
                <w:rFonts w:ascii="Lato" w:hAnsi="Lato"/>
                <w:sz w:val="24"/>
                <w:szCs w:val="24"/>
                <w:lang w:val="en-US"/>
              </w:rPr>
              <w:t xml:space="preserve"> Owner</w:t>
            </w:r>
          </w:p>
          <w:p w14:paraId="5CFE8CDB" w14:textId="5D3A2EA5" w:rsidR="00472B3F" w:rsidRPr="00D7391A" w:rsidRDefault="00472B3F" w:rsidP="00F53923">
            <w:pPr>
              <w:tabs>
                <w:tab w:val="num" w:pos="927"/>
              </w:tabs>
              <w:rPr>
                <w:rFonts w:ascii="Lato" w:hAnsi="Lato"/>
                <w:sz w:val="24"/>
                <w:szCs w:val="24"/>
              </w:rPr>
            </w:pPr>
            <w:r w:rsidRPr="00D7391A">
              <w:rPr>
                <w:rFonts w:ascii="Lato" w:hAnsi="Lato" w:cs="Arial"/>
                <w:sz w:val="24"/>
                <w:szCs w:val="24"/>
                <w:lang w:val="en-US"/>
              </w:rPr>
              <w:t>(c)          an Exempt Disposal</w:t>
            </w:r>
          </w:p>
          <w:p w14:paraId="2C6E994F" w14:textId="77777777" w:rsidR="00472B3F" w:rsidRPr="00D7391A" w:rsidRDefault="00472B3F" w:rsidP="00472B3F">
            <w:pPr>
              <w:rPr>
                <w:rFonts w:ascii="Lato" w:hAnsi="Lato"/>
                <w:sz w:val="24"/>
                <w:szCs w:val="24"/>
              </w:rPr>
            </w:pPr>
            <w:r w:rsidRPr="00D7391A">
              <w:rPr>
                <w:rFonts w:ascii="Lato" w:hAnsi="Lato" w:cs="Arial"/>
                <w:sz w:val="24"/>
                <w:szCs w:val="24"/>
                <w:lang w:val="en-US"/>
              </w:rPr>
              <w:t> </w:t>
            </w:r>
          </w:p>
          <w:p w14:paraId="29FC26D2" w14:textId="77777777" w:rsidR="00472B3F" w:rsidRPr="00D7391A" w:rsidRDefault="00472B3F" w:rsidP="00472B3F">
            <w:pPr>
              <w:pStyle w:val="Body"/>
              <w:rPr>
                <w:rFonts w:ascii="Lato" w:hAnsi="Lato"/>
                <w:sz w:val="24"/>
                <w:szCs w:val="24"/>
              </w:rPr>
            </w:pPr>
            <w:r w:rsidRPr="00D7391A">
              <w:rPr>
                <w:rFonts w:ascii="Lato" w:hAnsi="Lato"/>
                <w:sz w:val="24"/>
                <w:szCs w:val="24"/>
              </w:rPr>
              <w:t>and “Disposed” and “Disposing” shall be construed accordingly</w:t>
            </w:r>
          </w:p>
        </w:tc>
      </w:tr>
      <w:tr w:rsidR="00472B3F" w:rsidRPr="00F53923" w14:paraId="2FEAAD13" w14:textId="77777777" w:rsidTr="00B27771">
        <w:tc>
          <w:tcPr>
            <w:tcW w:w="2650" w:type="dxa"/>
            <w:hideMark/>
          </w:tcPr>
          <w:p w14:paraId="036E710F" w14:textId="77777777" w:rsidR="00472B3F" w:rsidRPr="00F53923" w:rsidRDefault="00472B3F" w:rsidP="00472B3F">
            <w:pPr>
              <w:pStyle w:val="Defs"/>
              <w:jc w:val="left"/>
              <w:rPr>
                <w:rFonts w:ascii="Lato" w:hAnsi="Lato"/>
                <w:b/>
                <w:sz w:val="24"/>
                <w:szCs w:val="24"/>
              </w:rPr>
            </w:pPr>
            <w:r w:rsidRPr="00F53923">
              <w:rPr>
                <w:rFonts w:ascii="Lato" w:hAnsi="Lato"/>
                <w:b/>
                <w:iCs/>
                <w:sz w:val="24"/>
                <w:szCs w:val="24"/>
                <w:lang w:val="en-US"/>
              </w:rPr>
              <w:t>“Dwelling”</w:t>
            </w:r>
          </w:p>
        </w:tc>
        <w:tc>
          <w:tcPr>
            <w:tcW w:w="6366" w:type="dxa"/>
            <w:hideMark/>
          </w:tcPr>
          <w:p w14:paraId="3EF3F429" w14:textId="77777777" w:rsidR="00472B3F" w:rsidRPr="00F53923" w:rsidRDefault="00472B3F" w:rsidP="00472B3F">
            <w:pPr>
              <w:pStyle w:val="Body"/>
              <w:rPr>
                <w:rFonts w:ascii="Lato" w:hAnsi="Lato"/>
                <w:sz w:val="24"/>
                <w:szCs w:val="24"/>
              </w:rPr>
            </w:pPr>
            <w:r w:rsidRPr="00F53923">
              <w:rPr>
                <w:rFonts w:ascii="Lato" w:hAnsi="Lato"/>
                <w:iCs/>
                <w:sz w:val="24"/>
                <w:szCs w:val="24"/>
              </w:rPr>
              <w:t>shall have the same meaning as Residential Property</w:t>
            </w:r>
          </w:p>
        </w:tc>
      </w:tr>
      <w:tr w:rsidR="00472B3F" w:rsidRPr="00F53923" w14:paraId="0B69B4B7" w14:textId="77777777" w:rsidTr="00B27771">
        <w:tc>
          <w:tcPr>
            <w:tcW w:w="2650" w:type="dxa"/>
          </w:tcPr>
          <w:p w14:paraId="2D836D5F" w14:textId="459C9DD6" w:rsidR="00472B3F" w:rsidRPr="00DA1CFC" w:rsidRDefault="00472B3F" w:rsidP="00472B3F">
            <w:pPr>
              <w:pStyle w:val="Defs"/>
              <w:jc w:val="left"/>
              <w:rPr>
                <w:rFonts w:ascii="Lato" w:hAnsi="Lato"/>
                <w:b/>
                <w:sz w:val="24"/>
                <w:lang w:val="en-US"/>
              </w:rPr>
            </w:pPr>
            <w:r w:rsidRPr="00DA1CFC">
              <w:rPr>
                <w:rFonts w:ascii="Lato" w:hAnsi="Lato"/>
                <w:b/>
                <w:sz w:val="24"/>
                <w:lang w:val="en-US"/>
              </w:rPr>
              <w:t>“Eligible Applicants”</w:t>
            </w:r>
          </w:p>
        </w:tc>
        <w:tc>
          <w:tcPr>
            <w:tcW w:w="6366" w:type="dxa"/>
          </w:tcPr>
          <w:p w14:paraId="2607919B" w14:textId="2E2F3787" w:rsidR="00472B3F" w:rsidRPr="00DA1CFC" w:rsidRDefault="00472B3F" w:rsidP="00472B3F">
            <w:pPr>
              <w:pStyle w:val="Body"/>
              <w:rPr>
                <w:rFonts w:ascii="Lato" w:hAnsi="Lato"/>
                <w:sz w:val="24"/>
              </w:rPr>
            </w:pPr>
            <w:r w:rsidRPr="00DA1CFC">
              <w:rPr>
                <w:rFonts w:ascii="Lato" w:hAnsi="Lato"/>
                <w:sz w:val="24"/>
              </w:rPr>
              <w:t>means applicants who meet the Eligibility Criteria</w:t>
            </w:r>
          </w:p>
        </w:tc>
      </w:tr>
      <w:tr w:rsidR="00472B3F" w:rsidRPr="00F53923" w14:paraId="18AC88BC" w14:textId="77777777" w:rsidTr="00B27771">
        <w:tc>
          <w:tcPr>
            <w:tcW w:w="2650" w:type="dxa"/>
          </w:tcPr>
          <w:p w14:paraId="49C89519" w14:textId="0C737E33" w:rsidR="00472B3F" w:rsidRPr="00DA1CFC" w:rsidRDefault="00472B3F" w:rsidP="00472B3F">
            <w:pPr>
              <w:pStyle w:val="Defs"/>
              <w:jc w:val="left"/>
              <w:rPr>
                <w:rFonts w:ascii="Lato" w:hAnsi="Lato"/>
                <w:b/>
                <w:sz w:val="24"/>
                <w:lang w:val="en-US"/>
              </w:rPr>
            </w:pPr>
            <w:r w:rsidRPr="00DA1CFC">
              <w:rPr>
                <w:rFonts w:ascii="Lato" w:hAnsi="Lato"/>
                <w:b/>
                <w:sz w:val="24"/>
                <w:lang w:val="en-US"/>
              </w:rPr>
              <w:lastRenderedPageBreak/>
              <w:t>“Eligibility Criteria”</w:t>
            </w:r>
          </w:p>
        </w:tc>
        <w:tc>
          <w:tcPr>
            <w:tcW w:w="6366" w:type="dxa"/>
          </w:tcPr>
          <w:p w14:paraId="2F0CC9F5" w14:textId="0B2CD169" w:rsidR="00472B3F" w:rsidRPr="00DA1CFC" w:rsidRDefault="00472B3F" w:rsidP="00472B3F">
            <w:pPr>
              <w:pStyle w:val="Body"/>
              <w:rPr>
                <w:rFonts w:ascii="Lato" w:hAnsi="Lato"/>
                <w:sz w:val="24"/>
              </w:rPr>
            </w:pPr>
            <w:r w:rsidRPr="00DA1CFC">
              <w:rPr>
                <w:rFonts w:ascii="Lato" w:hAnsi="Lato"/>
                <w:sz w:val="24"/>
              </w:rPr>
              <w:t>means the eligibility criteria for applicants published by the Council in the Sevenoaks Intermediate Housing Policy at the date of the relevant disposal of the Discounted Market Housing</w:t>
            </w:r>
          </w:p>
        </w:tc>
      </w:tr>
      <w:tr w:rsidR="00472B3F" w:rsidRPr="00F53923" w14:paraId="44481219" w14:textId="77777777" w:rsidTr="00B27771">
        <w:tc>
          <w:tcPr>
            <w:tcW w:w="2650" w:type="dxa"/>
            <w:hideMark/>
          </w:tcPr>
          <w:p w14:paraId="1E399C06" w14:textId="77777777" w:rsidR="00472B3F" w:rsidRPr="00F53923" w:rsidRDefault="00472B3F" w:rsidP="00472B3F">
            <w:pPr>
              <w:pStyle w:val="Defs"/>
              <w:jc w:val="left"/>
              <w:rPr>
                <w:rFonts w:ascii="Lato" w:hAnsi="Lato"/>
                <w:b/>
                <w:sz w:val="24"/>
                <w:szCs w:val="24"/>
              </w:rPr>
            </w:pPr>
            <w:r w:rsidRPr="00F53923">
              <w:rPr>
                <w:rFonts w:ascii="Lato" w:hAnsi="Lato"/>
                <w:b/>
                <w:sz w:val="24"/>
                <w:szCs w:val="24"/>
                <w:lang w:val="en-US"/>
              </w:rPr>
              <w:t>“Exempt Disposal”</w:t>
            </w:r>
          </w:p>
        </w:tc>
        <w:tc>
          <w:tcPr>
            <w:tcW w:w="6366" w:type="dxa"/>
            <w:hideMark/>
          </w:tcPr>
          <w:p w14:paraId="232343EF" w14:textId="7775FCAF" w:rsidR="00472B3F" w:rsidRPr="00D7391A" w:rsidRDefault="00472B3F" w:rsidP="00472B3F">
            <w:pPr>
              <w:pStyle w:val="Body"/>
              <w:rPr>
                <w:rFonts w:ascii="Lato" w:hAnsi="Lato"/>
                <w:sz w:val="24"/>
                <w:szCs w:val="24"/>
              </w:rPr>
            </w:pPr>
            <w:r w:rsidRPr="00F53923">
              <w:rPr>
                <w:rFonts w:ascii="Lato" w:hAnsi="Lato"/>
                <w:sz w:val="24"/>
                <w:szCs w:val="24"/>
              </w:rPr>
              <w:t xml:space="preserve">means the Disposal of </w:t>
            </w:r>
            <w:r w:rsidRPr="00DA1CFC">
              <w:rPr>
                <w:rFonts w:ascii="Lato" w:hAnsi="Lato"/>
                <w:sz w:val="24"/>
              </w:rPr>
              <w:t xml:space="preserve">Discounted Market </w:t>
            </w:r>
            <w:proofErr w:type="gramStart"/>
            <w:r w:rsidRPr="00DA1CFC">
              <w:rPr>
                <w:rFonts w:ascii="Lato" w:hAnsi="Lato"/>
                <w:sz w:val="24"/>
              </w:rPr>
              <w:t>Housing</w:t>
            </w:r>
            <w:r w:rsidRPr="00D7391A">
              <w:rPr>
                <w:rFonts w:ascii="Lato" w:hAnsi="Lato"/>
                <w:sz w:val="24"/>
                <w:szCs w:val="24"/>
              </w:rPr>
              <w:t xml:space="preserve">  in</w:t>
            </w:r>
            <w:proofErr w:type="gramEnd"/>
            <w:r w:rsidRPr="00D7391A">
              <w:rPr>
                <w:rFonts w:ascii="Lato" w:hAnsi="Lato"/>
                <w:sz w:val="24"/>
                <w:szCs w:val="24"/>
              </w:rPr>
              <w:t xml:space="preserve"> one of the following circumstances:</w:t>
            </w:r>
          </w:p>
          <w:p w14:paraId="1AF1F2AE" w14:textId="31BB0137" w:rsidR="00472B3F" w:rsidRPr="00D7391A" w:rsidRDefault="00472B3F" w:rsidP="00472B3F">
            <w:pPr>
              <w:pStyle w:val="Defs1"/>
              <w:tabs>
                <w:tab w:val="clear" w:pos="851"/>
                <w:tab w:val="num" w:pos="567"/>
              </w:tabs>
              <w:ind w:left="567" w:hanging="567"/>
              <w:rPr>
                <w:rFonts w:ascii="Lato" w:hAnsi="Lato"/>
                <w:sz w:val="24"/>
                <w:szCs w:val="24"/>
              </w:rPr>
            </w:pPr>
            <w:r w:rsidRPr="00D7391A">
              <w:rPr>
                <w:rFonts w:ascii="Lato" w:hAnsi="Lato"/>
                <w:sz w:val="24"/>
                <w:szCs w:val="24"/>
              </w:rPr>
              <w:t xml:space="preserve">a Disposal to a spouse or civil partner upon the death of the </w:t>
            </w:r>
            <w:r w:rsidRPr="00DA1CFC">
              <w:rPr>
                <w:rFonts w:ascii="Lato" w:hAnsi="Lato"/>
                <w:sz w:val="24"/>
              </w:rPr>
              <w:t>Discounted Market Housing</w:t>
            </w:r>
            <w:r w:rsidRPr="00D7391A">
              <w:rPr>
                <w:rFonts w:ascii="Lato" w:hAnsi="Lato"/>
                <w:sz w:val="24"/>
                <w:szCs w:val="24"/>
              </w:rPr>
              <w:t xml:space="preserve"> owner</w:t>
            </w:r>
          </w:p>
          <w:p w14:paraId="4EF7C24B" w14:textId="6DB68F1F" w:rsidR="00472B3F" w:rsidRPr="00D7391A" w:rsidRDefault="00472B3F" w:rsidP="00472B3F">
            <w:pPr>
              <w:pStyle w:val="Defs1"/>
              <w:tabs>
                <w:tab w:val="clear" w:pos="851"/>
                <w:tab w:val="num" w:pos="567"/>
              </w:tabs>
              <w:ind w:left="567" w:hanging="567"/>
              <w:rPr>
                <w:rFonts w:ascii="Lato" w:hAnsi="Lato"/>
                <w:sz w:val="24"/>
                <w:szCs w:val="24"/>
              </w:rPr>
            </w:pPr>
            <w:r w:rsidRPr="00D7391A">
              <w:rPr>
                <w:rFonts w:ascii="Lato" w:hAnsi="Lato"/>
                <w:iCs/>
                <w:sz w:val="24"/>
                <w:szCs w:val="24"/>
              </w:rPr>
              <w:t xml:space="preserve">a Disposal to a named beneficiary under the terms of a will or under the rules of intestacy following the death of the </w:t>
            </w:r>
            <w:r w:rsidRPr="00DA1CFC">
              <w:rPr>
                <w:rFonts w:ascii="Lato" w:hAnsi="Lato"/>
                <w:sz w:val="24"/>
              </w:rPr>
              <w:t>Discounted Market Housing</w:t>
            </w:r>
            <w:r w:rsidRPr="00D7391A">
              <w:rPr>
                <w:rFonts w:ascii="Lato" w:hAnsi="Lato"/>
                <w:iCs/>
                <w:sz w:val="24"/>
                <w:szCs w:val="24"/>
              </w:rPr>
              <w:t xml:space="preserve"> owner </w:t>
            </w:r>
          </w:p>
          <w:p w14:paraId="11E5A339" w14:textId="2BAFA1D3" w:rsidR="00472B3F" w:rsidRPr="00F53923" w:rsidRDefault="00472B3F" w:rsidP="00472B3F">
            <w:pPr>
              <w:pStyle w:val="Defs1"/>
              <w:tabs>
                <w:tab w:val="clear" w:pos="851"/>
                <w:tab w:val="num" w:pos="567"/>
              </w:tabs>
              <w:ind w:left="567" w:hanging="567"/>
              <w:rPr>
                <w:rFonts w:ascii="Lato" w:hAnsi="Lato"/>
                <w:sz w:val="24"/>
                <w:szCs w:val="24"/>
              </w:rPr>
            </w:pPr>
            <w:r w:rsidRPr="00D7391A">
              <w:rPr>
                <w:rFonts w:ascii="Lato" w:hAnsi="Lato"/>
                <w:sz w:val="24"/>
                <w:szCs w:val="24"/>
              </w:rPr>
              <w:t xml:space="preserve">Disposal to a former spouse or former civil partner of a </w:t>
            </w:r>
            <w:r w:rsidRPr="00DA1CFC">
              <w:rPr>
                <w:rFonts w:ascii="Lato" w:hAnsi="Lato"/>
                <w:sz w:val="24"/>
              </w:rPr>
              <w:t xml:space="preserve">Discounted Market </w:t>
            </w:r>
            <w:proofErr w:type="gramStart"/>
            <w:r w:rsidRPr="00DA1CFC">
              <w:rPr>
                <w:rFonts w:ascii="Lato" w:hAnsi="Lato"/>
                <w:sz w:val="24"/>
              </w:rPr>
              <w:t xml:space="preserve">Housing </w:t>
            </w:r>
            <w:r w:rsidRPr="00D7391A">
              <w:rPr>
                <w:rFonts w:ascii="Lato" w:hAnsi="Lato"/>
                <w:sz w:val="24"/>
                <w:szCs w:val="24"/>
              </w:rPr>
              <w:t xml:space="preserve"> owner</w:t>
            </w:r>
            <w:proofErr w:type="gramEnd"/>
            <w:r w:rsidRPr="00F53923">
              <w:rPr>
                <w:rFonts w:ascii="Lato" w:hAnsi="Lato"/>
                <w:sz w:val="24"/>
                <w:szCs w:val="24"/>
              </w:rPr>
              <w:t xml:space="preserve"> in accordance with the terms of a court order, divorce settlement or other legal agreement or order upon divorce, annulment or dissolution of the marriage or civil partnership or the making of a nullity, separation or presumption of death order</w:t>
            </w:r>
          </w:p>
          <w:p w14:paraId="31B36B5E" w14:textId="77777777" w:rsidR="00472B3F" w:rsidRPr="00F53923" w:rsidRDefault="00472B3F" w:rsidP="00472B3F">
            <w:pPr>
              <w:pStyle w:val="Defs1"/>
              <w:tabs>
                <w:tab w:val="clear" w:pos="851"/>
                <w:tab w:val="num" w:pos="567"/>
              </w:tabs>
              <w:ind w:left="567" w:hanging="567"/>
              <w:rPr>
                <w:rFonts w:ascii="Lato" w:hAnsi="Lato"/>
                <w:sz w:val="24"/>
                <w:szCs w:val="24"/>
              </w:rPr>
            </w:pPr>
            <w:r w:rsidRPr="00F53923">
              <w:rPr>
                <w:rFonts w:ascii="Lato" w:hAnsi="Lato"/>
                <w:sz w:val="24"/>
                <w:szCs w:val="24"/>
              </w:rPr>
              <w:t>Disposal to a trustee in bankruptcy prior to sale of the relevant Dwelling (and for the avoidance of doubt paragraph 8 shall apply to such sale)</w:t>
            </w:r>
          </w:p>
          <w:p w14:paraId="4B2ACEB0" w14:textId="77777777" w:rsidR="00472B3F" w:rsidRPr="00F53923" w:rsidRDefault="00472B3F" w:rsidP="00472B3F">
            <w:pPr>
              <w:pStyle w:val="Body"/>
              <w:ind w:left="69"/>
              <w:rPr>
                <w:rFonts w:ascii="Lato" w:hAnsi="Lato"/>
                <w:sz w:val="24"/>
                <w:szCs w:val="24"/>
              </w:rPr>
            </w:pPr>
            <w:r w:rsidRPr="00F53923">
              <w:rPr>
                <w:rFonts w:ascii="Lato" w:hAnsi="Lato"/>
                <w:sz w:val="24"/>
                <w:szCs w:val="24"/>
              </w:rPr>
              <w:t xml:space="preserve">Provided that in each case other than (d) the person to whom the disposal is made complies with the terms of paragraph 7 </w:t>
            </w:r>
          </w:p>
        </w:tc>
      </w:tr>
      <w:tr w:rsidR="00472B3F" w:rsidRPr="000A7EA7" w14:paraId="6660D793" w14:textId="77777777" w:rsidTr="00B27771">
        <w:tc>
          <w:tcPr>
            <w:tcW w:w="2650" w:type="dxa"/>
          </w:tcPr>
          <w:p w14:paraId="22676232" w14:textId="3A0C500B" w:rsidR="00472B3F" w:rsidRPr="008E6B61" w:rsidRDefault="00472B3F" w:rsidP="00472B3F">
            <w:pPr>
              <w:pStyle w:val="Defs"/>
              <w:jc w:val="left"/>
              <w:rPr>
                <w:rFonts w:ascii="Lato" w:hAnsi="Lato"/>
                <w:b/>
                <w:sz w:val="24"/>
                <w:szCs w:val="24"/>
                <w:lang w:val="en-US"/>
              </w:rPr>
            </w:pPr>
            <w:r w:rsidRPr="008E6B61">
              <w:rPr>
                <w:rFonts w:ascii="Lato" w:hAnsi="Lato"/>
                <w:b/>
                <w:sz w:val="24"/>
                <w:szCs w:val="24"/>
                <w:lang w:val="en-US"/>
              </w:rPr>
              <w:t>“Local Connection Criteria”</w:t>
            </w:r>
          </w:p>
        </w:tc>
        <w:tc>
          <w:tcPr>
            <w:tcW w:w="6366" w:type="dxa"/>
          </w:tcPr>
          <w:p w14:paraId="05679AEE" w14:textId="77777777" w:rsidR="00472B3F" w:rsidRPr="008E6B61" w:rsidRDefault="00472B3F" w:rsidP="00472B3F">
            <w:pPr>
              <w:pStyle w:val="Body"/>
              <w:rPr>
                <w:rFonts w:ascii="Lato" w:hAnsi="Lato"/>
                <w:sz w:val="24"/>
                <w:szCs w:val="24"/>
              </w:rPr>
            </w:pPr>
            <w:r w:rsidRPr="008E6B61">
              <w:rPr>
                <w:rFonts w:ascii="Lato" w:hAnsi="Lato"/>
                <w:sz w:val="24"/>
                <w:szCs w:val="24"/>
              </w:rPr>
              <w:t>means:</w:t>
            </w:r>
          </w:p>
          <w:p w14:paraId="41FEFF7E" w14:textId="77777777" w:rsidR="00472B3F" w:rsidRPr="008E6B61" w:rsidRDefault="00472B3F" w:rsidP="005B7E60">
            <w:pPr>
              <w:pStyle w:val="Schedule4Level5"/>
              <w:numPr>
                <w:ilvl w:val="0"/>
                <w:numId w:val="48"/>
              </w:numPr>
            </w:pPr>
            <w:r w:rsidRPr="008E6B61">
              <w:t>as set out in the Sevenoaks District Housing Register Allocations Policy; or</w:t>
            </w:r>
          </w:p>
          <w:p w14:paraId="732ED2FB" w14:textId="7D71FAA0" w:rsidR="00472B3F" w:rsidRPr="008E6B61" w:rsidRDefault="00472B3F" w:rsidP="005B7E60">
            <w:pPr>
              <w:pStyle w:val="Schedule4Level5"/>
              <w:numPr>
                <w:ilvl w:val="0"/>
                <w:numId w:val="49"/>
              </w:numPr>
            </w:pPr>
            <w:r w:rsidRPr="008E6B61">
              <w:t xml:space="preserve">those who have Close Family living in the a District for a period of at least 3 years continuous </w:t>
            </w:r>
            <w:proofErr w:type="gramStart"/>
            <w:r w:rsidRPr="008E6B61">
              <w:t>at  date</w:t>
            </w:r>
            <w:proofErr w:type="gramEnd"/>
            <w:r w:rsidRPr="008E6B61">
              <w:t xml:space="preserve"> of application).</w:t>
            </w:r>
          </w:p>
        </w:tc>
      </w:tr>
      <w:tr w:rsidR="00472B3F" w:rsidRPr="000A7EA7" w14:paraId="3826B750" w14:textId="77777777" w:rsidTr="00B27771">
        <w:tc>
          <w:tcPr>
            <w:tcW w:w="2650" w:type="dxa"/>
            <w:hideMark/>
          </w:tcPr>
          <w:p w14:paraId="280094B8" w14:textId="77777777" w:rsidR="00472B3F" w:rsidRPr="008E6B61" w:rsidRDefault="00472B3F" w:rsidP="00472B3F">
            <w:pPr>
              <w:pStyle w:val="Defs"/>
              <w:jc w:val="left"/>
              <w:rPr>
                <w:rFonts w:ascii="Lato" w:hAnsi="Lato"/>
                <w:b/>
                <w:sz w:val="24"/>
                <w:szCs w:val="24"/>
              </w:rPr>
            </w:pPr>
            <w:r w:rsidRPr="008E6B61">
              <w:rPr>
                <w:rFonts w:ascii="Lato" w:hAnsi="Lato"/>
                <w:b/>
                <w:sz w:val="24"/>
                <w:szCs w:val="24"/>
                <w:lang w:val="en-US"/>
              </w:rPr>
              <w:t>"Market Dwelling"</w:t>
            </w:r>
          </w:p>
        </w:tc>
        <w:tc>
          <w:tcPr>
            <w:tcW w:w="6366" w:type="dxa"/>
            <w:hideMark/>
          </w:tcPr>
          <w:p w14:paraId="3956206D" w14:textId="52883E65" w:rsidR="00472B3F" w:rsidRPr="00D7391A" w:rsidRDefault="00472B3F" w:rsidP="00472B3F">
            <w:pPr>
              <w:pStyle w:val="Body"/>
              <w:rPr>
                <w:rFonts w:ascii="Lato" w:hAnsi="Lato"/>
                <w:sz w:val="24"/>
                <w:szCs w:val="24"/>
              </w:rPr>
            </w:pPr>
            <w:r w:rsidRPr="00D7391A">
              <w:rPr>
                <w:rFonts w:ascii="Lato" w:hAnsi="Lato"/>
                <w:sz w:val="24"/>
                <w:szCs w:val="24"/>
              </w:rPr>
              <w:t xml:space="preserve">means any Dwelling which is not Affordable Housing </w:t>
            </w:r>
            <w:r w:rsidRPr="00DA1CFC">
              <w:rPr>
                <w:rFonts w:ascii="Lato" w:hAnsi="Lato"/>
                <w:sz w:val="24"/>
              </w:rPr>
              <w:t>(including First Homes and Discounted Market Housing)</w:t>
            </w:r>
            <w:r w:rsidRPr="00D7391A">
              <w:rPr>
                <w:rFonts w:ascii="Lato" w:hAnsi="Lato"/>
                <w:sz w:val="24"/>
                <w:szCs w:val="24"/>
              </w:rPr>
              <w:t xml:space="preserve"> </w:t>
            </w:r>
          </w:p>
        </w:tc>
      </w:tr>
      <w:tr w:rsidR="00472B3F" w:rsidRPr="000A7EA7" w14:paraId="5451E77F" w14:textId="77777777" w:rsidTr="00B27771">
        <w:tc>
          <w:tcPr>
            <w:tcW w:w="2650" w:type="dxa"/>
            <w:hideMark/>
          </w:tcPr>
          <w:p w14:paraId="40533701" w14:textId="77777777" w:rsidR="00472B3F" w:rsidRPr="008E6B61" w:rsidRDefault="00472B3F" w:rsidP="00472B3F">
            <w:pPr>
              <w:pStyle w:val="Defs"/>
              <w:jc w:val="left"/>
              <w:rPr>
                <w:rFonts w:ascii="Lato" w:hAnsi="Lato"/>
                <w:b/>
                <w:sz w:val="24"/>
                <w:szCs w:val="24"/>
              </w:rPr>
            </w:pPr>
            <w:r w:rsidRPr="008E6B61">
              <w:rPr>
                <w:rFonts w:ascii="Lato" w:hAnsi="Lato"/>
                <w:b/>
                <w:sz w:val="24"/>
                <w:szCs w:val="24"/>
                <w:lang w:val="en-US"/>
              </w:rPr>
              <w:t>"Market Value"</w:t>
            </w:r>
          </w:p>
        </w:tc>
        <w:tc>
          <w:tcPr>
            <w:tcW w:w="6366" w:type="dxa"/>
            <w:hideMark/>
          </w:tcPr>
          <w:p w14:paraId="5371EB04" w14:textId="41472382" w:rsidR="00472B3F" w:rsidRPr="00D7391A" w:rsidRDefault="00472B3F" w:rsidP="00472B3F">
            <w:pPr>
              <w:pStyle w:val="Defs1"/>
              <w:numPr>
                <w:ilvl w:val="0"/>
                <w:numId w:val="0"/>
              </w:numPr>
              <w:rPr>
                <w:rFonts w:ascii="Lato" w:hAnsi="Lato"/>
                <w:sz w:val="24"/>
                <w:szCs w:val="24"/>
              </w:rPr>
            </w:pPr>
            <w:r w:rsidRPr="00D7391A">
              <w:rPr>
                <w:rFonts w:ascii="Lato" w:hAnsi="Lato"/>
                <w:sz w:val="24"/>
                <w:szCs w:val="24"/>
                <w:lang w:val="en-US"/>
              </w:rPr>
              <w:t xml:space="preserve">means the open market value as assessed by a Valuer of Dwelling as confirmed to the Council by the </w:t>
            </w:r>
            <w:r w:rsidRPr="00DA1CFC">
              <w:rPr>
                <w:rFonts w:ascii="Lato" w:hAnsi="Lato"/>
                <w:sz w:val="24"/>
                <w:lang w:val="en-US"/>
              </w:rPr>
              <w:t>Discounted Market Housing</w:t>
            </w:r>
            <w:r w:rsidRPr="00D7391A">
              <w:rPr>
                <w:rFonts w:ascii="Lato" w:hAnsi="Lato"/>
                <w:sz w:val="24"/>
                <w:szCs w:val="24"/>
                <w:lang w:val="en-US"/>
              </w:rPr>
              <w:t xml:space="preserve"> Owner and assessed in accordance with the RICS Valuation Standards (January 2014 or any such replacement guidance issued by </w:t>
            </w:r>
            <w:proofErr w:type="gramStart"/>
            <w:r w:rsidRPr="00D7391A">
              <w:rPr>
                <w:rFonts w:ascii="Lato" w:hAnsi="Lato"/>
                <w:sz w:val="24"/>
                <w:szCs w:val="24"/>
                <w:lang w:val="en-US"/>
              </w:rPr>
              <w:t>RICS)  and</w:t>
            </w:r>
            <w:proofErr w:type="gramEnd"/>
            <w:r w:rsidRPr="00D7391A">
              <w:rPr>
                <w:rFonts w:ascii="Lato" w:hAnsi="Lato"/>
                <w:sz w:val="24"/>
                <w:szCs w:val="24"/>
                <w:lang w:val="en-US"/>
              </w:rPr>
              <w:t xml:space="preserve"> for the avoidance of doubt shall not take into account the </w:t>
            </w:r>
            <w:r w:rsidRPr="00DA1CFC">
              <w:rPr>
                <w:rFonts w:ascii="Lato" w:hAnsi="Lato"/>
                <w:sz w:val="24"/>
                <w:lang w:val="en-US"/>
              </w:rPr>
              <w:t>30%</w:t>
            </w:r>
            <w:r w:rsidRPr="00D7391A">
              <w:rPr>
                <w:rFonts w:ascii="Lato" w:hAnsi="Lato"/>
                <w:sz w:val="24"/>
                <w:szCs w:val="24"/>
                <w:lang w:val="en-US"/>
              </w:rPr>
              <w:t xml:space="preserve"> discount in the valuation </w:t>
            </w:r>
          </w:p>
        </w:tc>
      </w:tr>
      <w:tr w:rsidR="00472B3F" w:rsidRPr="000A7EA7" w14:paraId="653E9872" w14:textId="77777777" w:rsidTr="00B27771">
        <w:tc>
          <w:tcPr>
            <w:tcW w:w="2650" w:type="dxa"/>
            <w:hideMark/>
          </w:tcPr>
          <w:p w14:paraId="652AD451" w14:textId="77777777" w:rsidR="00472B3F" w:rsidRPr="00D7391A" w:rsidRDefault="00472B3F" w:rsidP="00472B3F">
            <w:pPr>
              <w:pStyle w:val="Defs"/>
              <w:jc w:val="left"/>
              <w:rPr>
                <w:rFonts w:ascii="Lato" w:hAnsi="Lato"/>
                <w:b/>
                <w:sz w:val="24"/>
                <w:szCs w:val="24"/>
              </w:rPr>
            </w:pPr>
            <w:r w:rsidRPr="00D7391A">
              <w:rPr>
                <w:rFonts w:ascii="Lato" w:hAnsi="Lato"/>
                <w:b/>
                <w:sz w:val="24"/>
                <w:szCs w:val="24"/>
                <w:lang w:val="en-US"/>
              </w:rPr>
              <w:lastRenderedPageBreak/>
              <w:t>“Mortgagee”</w:t>
            </w:r>
          </w:p>
        </w:tc>
        <w:tc>
          <w:tcPr>
            <w:tcW w:w="6366" w:type="dxa"/>
            <w:hideMark/>
          </w:tcPr>
          <w:p w14:paraId="372017D2" w14:textId="156603FE" w:rsidR="00472B3F" w:rsidRPr="00D7391A" w:rsidRDefault="00472B3F" w:rsidP="00472B3F">
            <w:pPr>
              <w:pStyle w:val="Body"/>
              <w:rPr>
                <w:rFonts w:ascii="Lato" w:hAnsi="Lato"/>
                <w:sz w:val="24"/>
                <w:szCs w:val="24"/>
              </w:rPr>
            </w:pPr>
            <w:r w:rsidRPr="00D7391A">
              <w:rPr>
                <w:rFonts w:ascii="Lato" w:hAnsi="Lato"/>
                <w:sz w:val="24"/>
                <w:szCs w:val="24"/>
              </w:rPr>
              <w:t xml:space="preserve">means any financial institution or other entity regulated by the Prudential Regulation Authority and the Financial Conduct Authority to provide facilities to a person to enable that person to </w:t>
            </w:r>
            <w:proofErr w:type="gramStart"/>
            <w:r w:rsidRPr="00D7391A">
              <w:rPr>
                <w:rFonts w:ascii="Lato" w:hAnsi="Lato"/>
                <w:sz w:val="24"/>
                <w:szCs w:val="24"/>
              </w:rPr>
              <w:t xml:space="preserve">acquire  </w:t>
            </w:r>
            <w:r w:rsidRPr="00DA1CFC">
              <w:rPr>
                <w:rFonts w:ascii="Lato" w:hAnsi="Lato"/>
                <w:sz w:val="24"/>
              </w:rPr>
              <w:t>Discounted</w:t>
            </w:r>
            <w:proofErr w:type="gramEnd"/>
            <w:r w:rsidRPr="00DA1CFC">
              <w:rPr>
                <w:rFonts w:ascii="Lato" w:hAnsi="Lato"/>
                <w:sz w:val="24"/>
              </w:rPr>
              <w:t xml:space="preserve"> Market Housing</w:t>
            </w:r>
            <w:r w:rsidRPr="00D7391A">
              <w:rPr>
                <w:rFonts w:ascii="Lato" w:hAnsi="Lato"/>
                <w:sz w:val="24"/>
                <w:szCs w:val="24"/>
              </w:rPr>
              <w:t xml:space="preserve"> including all such regulated entities which provide </w:t>
            </w:r>
            <w:proofErr w:type="spellStart"/>
            <w:r w:rsidRPr="00D7391A">
              <w:rPr>
                <w:rFonts w:ascii="Lato" w:hAnsi="Lato"/>
                <w:sz w:val="24"/>
                <w:szCs w:val="24"/>
              </w:rPr>
              <w:t>Shari’ah</w:t>
            </w:r>
            <w:proofErr w:type="spellEnd"/>
            <w:r w:rsidRPr="00D7391A">
              <w:rPr>
                <w:rFonts w:ascii="Lato" w:hAnsi="Lato"/>
                <w:sz w:val="24"/>
                <w:szCs w:val="24"/>
              </w:rPr>
              <w:t xml:space="preserve"> compliant finance for the purpose of acquiring a </w:t>
            </w:r>
            <w:r w:rsidRPr="00DA1CFC">
              <w:rPr>
                <w:rFonts w:ascii="Lato" w:hAnsi="Lato"/>
                <w:sz w:val="24"/>
              </w:rPr>
              <w:t>Discounted Market Housing</w:t>
            </w:r>
            <w:r w:rsidRPr="00D7391A">
              <w:rPr>
                <w:rFonts w:ascii="Lato" w:hAnsi="Lato"/>
                <w:sz w:val="24"/>
                <w:szCs w:val="24"/>
              </w:rPr>
              <w:t xml:space="preserve"> </w:t>
            </w:r>
          </w:p>
        </w:tc>
      </w:tr>
      <w:tr w:rsidR="00472B3F" w:rsidRPr="000A7EA7" w14:paraId="04F5AFCA" w14:textId="77777777" w:rsidTr="00B27771">
        <w:tc>
          <w:tcPr>
            <w:tcW w:w="2650" w:type="dxa"/>
          </w:tcPr>
          <w:p w14:paraId="0BF33B4D" w14:textId="4B52B86D" w:rsidR="00472B3F" w:rsidRPr="00D7391A" w:rsidRDefault="00472B3F" w:rsidP="00472B3F">
            <w:pPr>
              <w:pStyle w:val="Defs"/>
              <w:jc w:val="left"/>
              <w:rPr>
                <w:rFonts w:ascii="Lato" w:hAnsi="Lato"/>
                <w:b/>
                <w:sz w:val="24"/>
                <w:szCs w:val="24"/>
                <w:lang w:val="en-US"/>
              </w:rPr>
            </w:pPr>
            <w:r w:rsidRPr="00DA1CFC">
              <w:rPr>
                <w:rFonts w:ascii="Lato" w:hAnsi="Lato"/>
                <w:b/>
                <w:sz w:val="24"/>
                <w:lang w:val="en-US"/>
              </w:rPr>
              <w:t>“</w:t>
            </w:r>
            <w:proofErr w:type="gramStart"/>
            <w:r w:rsidRPr="00DA1CFC">
              <w:rPr>
                <w:rFonts w:ascii="Lato" w:hAnsi="Lato"/>
                <w:b/>
                <w:sz w:val="24"/>
                <w:lang w:val="en-US"/>
              </w:rPr>
              <w:t>Mortgage  Sum</w:t>
            </w:r>
            <w:proofErr w:type="gramEnd"/>
            <w:r w:rsidRPr="00DA1CFC">
              <w:rPr>
                <w:rFonts w:ascii="Lato" w:hAnsi="Lato"/>
                <w:b/>
                <w:sz w:val="24"/>
                <w:lang w:val="en-US"/>
              </w:rPr>
              <w:t>”</w:t>
            </w:r>
          </w:p>
        </w:tc>
        <w:tc>
          <w:tcPr>
            <w:tcW w:w="6366" w:type="dxa"/>
          </w:tcPr>
          <w:p w14:paraId="0D36A8C8" w14:textId="5DD9502B" w:rsidR="00472B3F" w:rsidRPr="00D7391A" w:rsidRDefault="00472B3F" w:rsidP="00DA1CFC">
            <w:pPr>
              <w:pStyle w:val="Body"/>
              <w:rPr>
                <w:rFonts w:ascii="Lato" w:hAnsi="Lato"/>
                <w:sz w:val="24"/>
                <w:szCs w:val="24"/>
              </w:rPr>
            </w:pPr>
            <w:r w:rsidRPr="00DA1CFC">
              <w:rPr>
                <w:rFonts w:ascii="Lato" w:hAnsi="Lato"/>
                <w:sz w:val="24"/>
              </w:rPr>
              <w:t>Means a sum calculated on the basis of an Eligible Applicant requiring a 95% mortgage to purchase Discounted Market Housing and a willing Mortgagee who is prepared, in principle, to lend such sum based on an applicant’s annual household income of eighty thousand pounds (£80,000)</w:t>
            </w:r>
            <w:r w:rsidRPr="00DA1CFC">
              <w:rPr>
                <w:rFonts w:ascii="Lato" w:hAnsi="Lato"/>
                <w:sz w:val="24"/>
                <w:lang w:val="en-US"/>
              </w:rPr>
              <w:t>,  such that the Mortgage Sum is sufficient to enable an Eligible Applicant to purchase the Dwelling at the Discounted Market Price, irrespective of whether or not an Eligible Applicant requires such level of mortgage in order to proceed with the purchase of the Dwelling</w:t>
            </w:r>
          </w:p>
        </w:tc>
      </w:tr>
      <w:tr w:rsidR="00472B3F" w:rsidRPr="00F53923" w14:paraId="7794ED47" w14:textId="77777777" w:rsidTr="00B27771">
        <w:tc>
          <w:tcPr>
            <w:tcW w:w="2650" w:type="dxa"/>
            <w:hideMark/>
          </w:tcPr>
          <w:p w14:paraId="2D6B405B" w14:textId="77777777" w:rsidR="00472B3F" w:rsidRPr="008E6B61" w:rsidRDefault="00472B3F" w:rsidP="00472B3F">
            <w:pPr>
              <w:pStyle w:val="Defs"/>
              <w:jc w:val="left"/>
              <w:rPr>
                <w:rFonts w:ascii="Lato" w:hAnsi="Lato"/>
                <w:b/>
                <w:sz w:val="24"/>
                <w:szCs w:val="24"/>
              </w:rPr>
            </w:pPr>
            <w:r w:rsidRPr="008E6B61">
              <w:rPr>
                <w:rFonts w:ascii="Lato" w:hAnsi="Lato"/>
                <w:b/>
                <w:sz w:val="24"/>
                <w:szCs w:val="24"/>
                <w:lang w:val="en-US"/>
              </w:rPr>
              <w:t>“Practical Completion”</w:t>
            </w:r>
          </w:p>
        </w:tc>
        <w:tc>
          <w:tcPr>
            <w:tcW w:w="6366" w:type="dxa"/>
            <w:hideMark/>
          </w:tcPr>
          <w:p w14:paraId="0690AEF7" w14:textId="1C1C5BC4" w:rsidR="00472B3F" w:rsidRPr="00F53923" w:rsidRDefault="00472B3F" w:rsidP="00080C0B">
            <w:pPr>
              <w:pStyle w:val="Body"/>
              <w:rPr>
                <w:rFonts w:ascii="Lato" w:hAnsi="Lato"/>
                <w:sz w:val="24"/>
                <w:szCs w:val="24"/>
              </w:rPr>
            </w:pPr>
            <w:r w:rsidRPr="008E6B61">
              <w:rPr>
                <w:rFonts w:ascii="Lato" w:hAnsi="Lato"/>
                <w:sz w:val="24"/>
                <w:szCs w:val="24"/>
              </w:rPr>
              <w:t xml:space="preserve">means the stage reached when the construction of a </w:t>
            </w:r>
            <w:r w:rsidR="008205F6">
              <w:rPr>
                <w:rFonts w:ascii="Lato" w:hAnsi="Lato"/>
                <w:sz w:val="24"/>
                <w:szCs w:val="24"/>
              </w:rPr>
              <w:t>Discounted Market Housing Dwelling</w:t>
            </w:r>
            <w:r w:rsidRPr="00F53923">
              <w:rPr>
                <w:rFonts w:ascii="Lato" w:hAnsi="Lato"/>
                <w:sz w:val="24"/>
                <w:szCs w:val="24"/>
              </w:rPr>
              <w:t xml:space="preserve"> is sufficiently complete that, where necessary, a certificate of practical completion can be </w:t>
            </w:r>
            <w:proofErr w:type="gramStart"/>
            <w:r w:rsidRPr="00F53923">
              <w:rPr>
                <w:rFonts w:ascii="Lato" w:hAnsi="Lato"/>
                <w:sz w:val="24"/>
                <w:szCs w:val="24"/>
              </w:rPr>
              <w:t>issued</w:t>
            </w:r>
            <w:proofErr w:type="gramEnd"/>
            <w:r w:rsidRPr="00F53923">
              <w:rPr>
                <w:rFonts w:ascii="Lato" w:hAnsi="Lato"/>
                <w:sz w:val="24"/>
                <w:szCs w:val="24"/>
              </w:rPr>
              <w:t xml:space="preserve"> and it can be Occupied </w:t>
            </w:r>
          </w:p>
        </w:tc>
      </w:tr>
      <w:tr w:rsidR="00472B3F" w:rsidRPr="00F53923" w14:paraId="1D7627EA" w14:textId="77777777" w:rsidTr="00B27771">
        <w:tc>
          <w:tcPr>
            <w:tcW w:w="2650" w:type="dxa"/>
          </w:tcPr>
          <w:p w14:paraId="1D45B088" w14:textId="7CBB0654" w:rsidR="00472B3F" w:rsidRPr="00DA1CFC" w:rsidRDefault="00472B3F" w:rsidP="00472B3F">
            <w:pPr>
              <w:pStyle w:val="Defs"/>
              <w:jc w:val="left"/>
              <w:rPr>
                <w:rFonts w:ascii="Lato" w:hAnsi="Lato"/>
                <w:b/>
                <w:sz w:val="24"/>
                <w:lang w:val="en-US"/>
              </w:rPr>
            </w:pPr>
            <w:r w:rsidRPr="00DA1CFC">
              <w:rPr>
                <w:rFonts w:ascii="Lato" w:hAnsi="Lato"/>
                <w:b/>
                <w:sz w:val="24"/>
                <w:lang w:val="en-US"/>
              </w:rPr>
              <w:t>“Priority Groups”</w:t>
            </w:r>
          </w:p>
        </w:tc>
        <w:tc>
          <w:tcPr>
            <w:tcW w:w="6366" w:type="dxa"/>
          </w:tcPr>
          <w:p w14:paraId="33F9C5B3" w14:textId="2A8160B1" w:rsidR="00472B3F" w:rsidRPr="00DA1CFC" w:rsidRDefault="00472B3F" w:rsidP="00472B3F">
            <w:pPr>
              <w:pStyle w:val="Body"/>
              <w:rPr>
                <w:rFonts w:ascii="Lato" w:hAnsi="Lato"/>
                <w:sz w:val="24"/>
              </w:rPr>
            </w:pPr>
            <w:r w:rsidRPr="00DA1CFC">
              <w:rPr>
                <w:rFonts w:ascii="Lato" w:hAnsi="Lato"/>
                <w:sz w:val="24"/>
              </w:rPr>
              <w:t>means as at the date of the relevant disposal at least one of the following criteria applies:</w:t>
            </w:r>
          </w:p>
          <w:p w14:paraId="10222225" w14:textId="77777777" w:rsidR="00472B3F" w:rsidRPr="00DA1CFC" w:rsidRDefault="00472B3F" w:rsidP="00472B3F">
            <w:pPr>
              <w:pStyle w:val="Defs2"/>
              <w:tabs>
                <w:tab w:val="clear" w:pos="1701"/>
                <w:tab w:val="num" w:pos="1276"/>
              </w:tabs>
              <w:ind w:left="1276" w:hanging="724"/>
              <w:rPr>
                <w:rFonts w:ascii="Lato" w:hAnsi="Lato"/>
                <w:sz w:val="24"/>
              </w:rPr>
            </w:pPr>
            <w:r w:rsidRPr="00DA1CFC">
              <w:rPr>
                <w:rFonts w:ascii="Lato" w:hAnsi="Lato"/>
                <w:sz w:val="24"/>
                <w:lang w:val="en-US"/>
              </w:rPr>
              <w:t>the purchaser meets the Local Connection Criteria (or in the case of a joint purchase at least one of the joint purchasers meets the Local Connection Criteria); and/or</w:t>
            </w:r>
          </w:p>
          <w:p w14:paraId="0884AF2D" w14:textId="77777777" w:rsidR="00472B3F" w:rsidRPr="00DA1CFC" w:rsidRDefault="00472B3F" w:rsidP="00472B3F">
            <w:pPr>
              <w:pStyle w:val="Defs2"/>
              <w:tabs>
                <w:tab w:val="clear" w:pos="1701"/>
                <w:tab w:val="num" w:pos="1276"/>
              </w:tabs>
              <w:ind w:left="1276" w:hanging="724"/>
              <w:rPr>
                <w:rFonts w:ascii="Lato" w:hAnsi="Lato"/>
                <w:sz w:val="24"/>
              </w:rPr>
            </w:pPr>
            <w:r w:rsidRPr="00DA1CFC">
              <w:rPr>
                <w:rFonts w:ascii="Lato" w:hAnsi="Lato"/>
                <w:sz w:val="24"/>
                <w:lang w:val="en-US"/>
              </w:rPr>
              <w:t>the purchaser is (or in the case of a joint purchase at least one of the joint purchasers is) an Armed Services Member and/or</w:t>
            </w:r>
          </w:p>
          <w:p w14:paraId="1592027D" w14:textId="3B24D880" w:rsidR="00472B3F" w:rsidRPr="00DA1CFC" w:rsidRDefault="00472B3F" w:rsidP="00472B3F">
            <w:pPr>
              <w:pStyle w:val="Defs1"/>
              <w:numPr>
                <w:ilvl w:val="0"/>
                <w:numId w:val="0"/>
              </w:numPr>
              <w:tabs>
                <w:tab w:val="left" w:pos="720"/>
                <w:tab w:val="num" w:pos="1276"/>
              </w:tabs>
              <w:ind w:left="1276" w:hanging="724"/>
              <w:rPr>
                <w:rFonts w:ascii="Lato" w:hAnsi="Lato"/>
                <w:sz w:val="24"/>
              </w:rPr>
            </w:pPr>
            <w:r w:rsidRPr="00DA1CFC">
              <w:rPr>
                <w:rFonts w:ascii="Lato" w:hAnsi="Lato"/>
                <w:sz w:val="24"/>
                <w:lang w:val="en-US"/>
              </w:rPr>
              <w:t>(iii)</w:t>
            </w:r>
            <w:r w:rsidRPr="00DA1CFC">
              <w:rPr>
                <w:rFonts w:ascii="Lato" w:hAnsi="Lato"/>
                <w:sz w:val="24"/>
                <w:lang w:val="en-US"/>
              </w:rPr>
              <w:tab/>
              <w:t>the purchaser is (or in the case of a joint purchase at least one of the joint purchasers is) a Local Essential Worker</w:t>
            </w:r>
          </w:p>
        </w:tc>
      </w:tr>
      <w:tr w:rsidR="00472B3F" w:rsidRPr="00F53923" w14:paraId="5457D9F2" w14:textId="77777777" w:rsidTr="00B27771">
        <w:tc>
          <w:tcPr>
            <w:tcW w:w="2650" w:type="dxa"/>
            <w:hideMark/>
          </w:tcPr>
          <w:p w14:paraId="5A618B3A" w14:textId="77777777" w:rsidR="00472B3F" w:rsidRPr="00F53923" w:rsidRDefault="00472B3F" w:rsidP="00472B3F">
            <w:pPr>
              <w:pStyle w:val="Defs"/>
              <w:jc w:val="left"/>
              <w:rPr>
                <w:rFonts w:ascii="Lato" w:hAnsi="Lato"/>
                <w:b/>
                <w:sz w:val="24"/>
                <w:szCs w:val="24"/>
              </w:rPr>
            </w:pPr>
            <w:r w:rsidRPr="00F53923">
              <w:rPr>
                <w:rFonts w:ascii="Lato" w:hAnsi="Lato"/>
                <w:b/>
                <w:sz w:val="24"/>
                <w:szCs w:val="24"/>
                <w:lang w:val="en-US"/>
              </w:rPr>
              <w:t>“SDLT”</w:t>
            </w:r>
          </w:p>
        </w:tc>
        <w:tc>
          <w:tcPr>
            <w:tcW w:w="6366" w:type="dxa"/>
            <w:hideMark/>
          </w:tcPr>
          <w:p w14:paraId="6B270E2E" w14:textId="77777777" w:rsidR="00472B3F" w:rsidRPr="00F53923" w:rsidRDefault="00472B3F" w:rsidP="00472B3F">
            <w:pPr>
              <w:pStyle w:val="Body"/>
              <w:rPr>
                <w:rFonts w:ascii="Lato" w:hAnsi="Lato"/>
                <w:sz w:val="24"/>
                <w:szCs w:val="24"/>
              </w:rPr>
            </w:pPr>
            <w:r w:rsidRPr="00F53923">
              <w:rPr>
                <w:rFonts w:ascii="Lato" w:hAnsi="Lato"/>
                <w:sz w:val="24"/>
                <w:szCs w:val="24"/>
              </w:rPr>
              <w:t>means Stamp Duty Land Tax as defined by the Finance Act 2003 or any tax replacing it of like effect</w:t>
            </w:r>
          </w:p>
        </w:tc>
      </w:tr>
      <w:tr w:rsidR="00472B3F" w:rsidRPr="00CC13D6" w14:paraId="22351D6C" w14:textId="77777777" w:rsidTr="00B27771">
        <w:tc>
          <w:tcPr>
            <w:tcW w:w="2650" w:type="dxa"/>
            <w:hideMark/>
          </w:tcPr>
          <w:p w14:paraId="52B98297" w14:textId="77777777" w:rsidR="00472B3F" w:rsidRPr="00CC13D6" w:rsidRDefault="00472B3F" w:rsidP="00472B3F">
            <w:pPr>
              <w:pStyle w:val="Defs"/>
              <w:jc w:val="left"/>
              <w:rPr>
                <w:rFonts w:ascii="Lato" w:hAnsi="Lato"/>
                <w:b/>
                <w:sz w:val="24"/>
                <w:szCs w:val="24"/>
              </w:rPr>
            </w:pPr>
            <w:r w:rsidRPr="00CC13D6">
              <w:rPr>
                <w:rFonts w:ascii="Lato" w:hAnsi="Lato"/>
                <w:b/>
                <w:sz w:val="24"/>
                <w:szCs w:val="24"/>
                <w:lang w:val="en-US"/>
              </w:rPr>
              <w:t>"Valuer"</w:t>
            </w:r>
          </w:p>
        </w:tc>
        <w:tc>
          <w:tcPr>
            <w:tcW w:w="6366" w:type="dxa"/>
            <w:hideMark/>
          </w:tcPr>
          <w:p w14:paraId="31D3B78B" w14:textId="06F9304B" w:rsidR="00472B3F" w:rsidRPr="00CC13D6" w:rsidRDefault="00472B3F" w:rsidP="00080C0B">
            <w:pPr>
              <w:pStyle w:val="Body"/>
              <w:rPr>
                <w:rFonts w:ascii="Lato" w:hAnsi="Lato"/>
                <w:sz w:val="24"/>
                <w:szCs w:val="24"/>
              </w:rPr>
            </w:pPr>
            <w:r w:rsidRPr="00CC13D6">
              <w:rPr>
                <w:rFonts w:ascii="Lato" w:hAnsi="Lato"/>
                <w:sz w:val="24"/>
                <w:szCs w:val="24"/>
              </w:rPr>
              <w:t xml:space="preserve">means a Member or Fellow of the Royal Institution of Chartered Surveyors being a Registered Valuer appointed by the </w:t>
            </w:r>
            <w:r w:rsidR="008205F6">
              <w:rPr>
                <w:rFonts w:ascii="Lato" w:hAnsi="Lato"/>
                <w:sz w:val="24"/>
                <w:szCs w:val="24"/>
              </w:rPr>
              <w:t>Discounted Market Housing</w:t>
            </w:r>
            <w:r w:rsidRPr="00CC13D6">
              <w:rPr>
                <w:rFonts w:ascii="Lato" w:hAnsi="Lato"/>
                <w:sz w:val="24"/>
                <w:szCs w:val="24"/>
              </w:rPr>
              <w:t xml:space="preserve"> Owner and acting in an independent capacity</w:t>
            </w:r>
          </w:p>
        </w:tc>
      </w:tr>
    </w:tbl>
    <w:p w14:paraId="6AB68E79" w14:textId="77777777" w:rsidR="00B30BD2" w:rsidRPr="00CC13D6" w:rsidRDefault="00B30BD2" w:rsidP="00C40985">
      <w:pPr>
        <w:pStyle w:val="Level1"/>
        <w:numPr>
          <w:ilvl w:val="0"/>
          <w:numId w:val="0"/>
        </w:numPr>
        <w:rPr>
          <w:lang w:eastAsia="en-GB"/>
        </w:rPr>
      </w:pPr>
    </w:p>
    <w:p w14:paraId="7884BAC7" w14:textId="4F1219D8" w:rsidR="00B30BD2" w:rsidRPr="00734A02" w:rsidRDefault="00B30BD2" w:rsidP="00734A02">
      <w:pPr>
        <w:pStyle w:val="Schedule5Level1"/>
      </w:pPr>
      <w:r w:rsidRPr="00734A02">
        <w:t>OBLIGATIONS</w:t>
      </w:r>
    </w:p>
    <w:p w14:paraId="4231C482" w14:textId="37858A33" w:rsidR="00255CDA" w:rsidRPr="00CC13D6" w:rsidRDefault="00B30BD2" w:rsidP="00CC13D6">
      <w:pPr>
        <w:pStyle w:val="Schedule5NormalIndented"/>
        <w:rPr>
          <w:rFonts w:ascii="Lato" w:hAnsi="Lato"/>
        </w:rPr>
      </w:pPr>
      <w:r w:rsidRPr="00CC13D6">
        <w:rPr>
          <w:rFonts w:ascii="Lato" w:hAnsi="Lato"/>
        </w:rPr>
        <w:lastRenderedPageBreak/>
        <w:t>Unless otherwise agreed in writing by the Council, the Owner for and on behalf of itself and its successors in title to the Site with the intention that the following provisions shall bind the Site and every part of it into whosoever's hands it may come covenants with the Council as below save that</w:t>
      </w:r>
    </w:p>
    <w:p w14:paraId="0D052F3D" w14:textId="20BE68AB" w:rsidR="00255CDA" w:rsidRPr="0025335D" w:rsidRDefault="00B30BD2" w:rsidP="00734A02">
      <w:pPr>
        <w:pStyle w:val="Schedule5Level2"/>
      </w:pPr>
      <w:r w:rsidRPr="0025335D">
        <w:t>paragraphs 2, 3, 4 and 5 shall n</w:t>
      </w:r>
      <w:r w:rsidR="00255CDA" w:rsidRPr="0025335D">
        <w:t xml:space="preserve">ot apply to a </w:t>
      </w:r>
      <w:r w:rsidR="009358E9" w:rsidRPr="0025335D">
        <w:t>Discounted Market Housing</w:t>
      </w:r>
      <w:r w:rsidR="00180CD3" w:rsidRPr="0025335D">
        <w:t xml:space="preserve"> </w:t>
      </w:r>
      <w:proofErr w:type="gramStart"/>
      <w:r w:rsidR="00255CDA" w:rsidRPr="0025335D">
        <w:t>Owner;</w:t>
      </w:r>
      <w:proofErr w:type="gramEnd"/>
    </w:p>
    <w:p w14:paraId="304E027D" w14:textId="08E5EB8B" w:rsidR="00255CDA" w:rsidRPr="00734A02" w:rsidRDefault="00B30BD2" w:rsidP="00734A02">
      <w:pPr>
        <w:pStyle w:val="Schedule5Level2"/>
      </w:pPr>
      <w:r w:rsidRPr="00734A02">
        <w:t>paragraphs 6 and 7 apply as set out therein but and for</w:t>
      </w:r>
      <w:r w:rsidR="00255CDA" w:rsidRPr="00734A02">
        <w:t xml:space="preserve"> the avoidance of doubt where </w:t>
      </w:r>
      <w:r w:rsidR="009358E9" w:rsidRPr="00734A02">
        <w:t>Discounted Market Housing</w:t>
      </w:r>
      <w:r w:rsidR="00E641D6" w:rsidRPr="00734A02">
        <w:t xml:space="preserve"> </w:t>
      </w:r>
      <w:r w:rsidR="00255CDA" w:rsidRPr="00734A02">
        <w:t xml:space="preserve">is owned </w:t>
      </w:r>
      <w:r w:rsidRPr="00734A02">
        <w:t xml:space="preserve">by a </w:t>
      </w:r>
      <w:r w:rsidR="00255CDA" w:rsidRPr="00734A02">
        <w:t xml:space="preserve">Discounted Market </w:t>
      </w:r>
      <w:r w:rsidR="00180CD3" w:rsidRPr="00734A02">
        <w:t xml:space="preserve">Housing </w:t>
      </w:r>
      <w:r w:rsidRPr="00734A02">
        <w:t xml:space="preserve">Owner they shall apply to that </w:t>
      </w:r>
      <w:r w:rsidR="009358E9" w:rsidRPr="00734A02">
        <w:t>Discounted Market Housing</w:t>
      </w:r>
      <w:r w:rsidR="00180CD3" w:rsidRPr="00734A02">
        <w:t xml:space="preserve"> </w:t>
      </w:r>
      <w:r w:rsidRPr="00734A02">
        <w:t>Owner only i</w:t>
      </w:r>
      <w:r w:rsidR="00255CDA" w:rsidRPr="00734A02">
        <w:t xml:space="preserve">n respect of the </w:t>
      </w:r>
      <w:r w:rsidR="009358E9" w:rsidRPr="00734A02">
        <w:t xml:space="preserve">Discounted Market </w:t>
      </w:r>
      <w:proofErr w:type="gramStart"/>
      <w:r w:rsidR="009358E9" w:rsidRPr="00734A02">
        <w:t>Housing</w:t>
      </w:r>
      <w:r w:rsidR="00255CDA" w:rsidRPr="00734A02">
        <w:t xml:space="preserve">  </w:t>
      </w:r>
      <w:r w:rsidRPr="00734A02">
        <w:t>owned</w:t>
      </w:r>
      <w:proofErr w:type="gramEnd"/>
      <w:r w:rsidRPr="00734A02">
        <w:t xml:space="preserve"> by that </w:t>
      </w:r>
      <w:r w:rsidR="009358E9" w:rsidRPr="00734A02">
        <w:t>Discounted Market Housing</w:t>
      </w:r>
      <w:r w:rsidR="00180CD3" w:rsidRPr="00734A02">
        <w:t xml:space="preserve"> </w:t>
      </w:r>
      <w:r w:rsidRPr="00734A02">
        <w:t xml:space="preserve">Owner; and </w:t>
      </w:r>
    </w:p>
    <w:p w14:paraId="32AB02FA" w14:textId="07826449" w:rsidR="00B30BD2" w:rsidRPr="00CC13D6" w:rsidRDefault="00B30BD2" w:rsidP="00734A02">
      <w:pPr>
        <w:pStyle w:val="Schedule5Level2"/>
      </w:pPr>
      <w:r w:rsidRPr="00CC13D6">
        <w:t xml:space="preserve">Paragraph 8 applies as set out therein.  </w:t>
      </w:r>
    </w:p>
    <w:p w14:paraId="659E04E3" w14:textId="3DA0BEFF" w:rsidR="00B30BD2" w:rsidRPr="0025335D" w:rsidRDefault="00B30BD2" w:rsidP="00734A02">
      <w:pPr>
        <w:pStyle w:val="Schedule5Level1"/>
      </w:pPr>
      <w:r w:rsidRPr="0025335D">
        <w:t>QUANTUM OF FIRST HOMES</w:t>
      </w:r>
    </w:p>
    <w:p w14:paraId="7A2E7105" w14:textId="003E5768" w:rsidR="00B30BD2" w:rsidRPr="00796A59" w:rsidRDefault="00B30BD2" w:rsidP="00734A02">
      <w:pPr>
        <w:pStyle w:val="Schedule5Level2"/>
      </w:pPr>
      <w:r w:rsidRPr="00CC13D6">
        <w:rPr>
          <w:color w:val="FF0000"/>
        </w:rPr>
        <w:t>[</w:t>
      </w:r>
      <w:proofErr w:type="gramStart"/>
      <w:r w:rsidRPr="00CC13D6">
        <w:rPr>
          <w:color w:val="FF0000"/>
        </w:rPr>
        <w:t>• ]</w:t>
      </w:r>
      <w:proofErr w:type="gramEnd"/>
      <w:r w:rsidRPr="00CC13D6">
        <w:rPr>
          <w:color w:val="FF0000"/>
        </w:rPr>
        <w:t xml:space="preserve"> </w:t>
      </w:r>
      <w:r w:rsidR="00C3419A">
        <w:rPr>
          <w:color w:val="FF0000"/>
        </w:rPr>
        <w:t xml:space="preserve">[number] </w:t>
      </w:r>
      <w:r w:rsidRPr="00CC13D6">
        <w:t xml:space="preserve">of the Dwellings on the Site shall be identified reserved and set aside as </w:t>
      </w:r>
      <w:r w:rsidR="009358E9" w:rsidRPr="006E1E95">
        <w:t>Discounted Market Housing</w:t>
      </w:r>
      <w:r w:rsidR="00180CD3" w:rsidRPr="006E1E95">
        <w:t xml:space="preserve"> </w:t>
      </w:r>
      <w:r w:rsidRPr="00796A59">
        <w:t xml:space="preserve"> in accordance with the approved Affordable Housing Plan and shall be provided and retained as </w:t>
      </w:r>
      <w:r w:rsidR="009358E9" w:rsidRPr="006E1E95">
        <w:t>Discounted Market Housing</w:t>
      </w:r>
      <w:r w:rsidRPr="00796A59">
        <w:t xml:space="preserve"> in perpetuity subject to the terms of this Schedule.</w:t>
      </w:r>
    </w:p>
    <w:p w14:paraId="62B2D6FB" w14:textId="7DF2F3F2" w:rsidR="00B30BD2" w:rsidRPr="00CC13D6" w:rsidRDefault="00B30BD2" w:rsidP="00734A02">
      <w:pPr>
        <w:pStyle w:val="Schedule5Level2"/>
      </w:pPr>
      <w:r w:rsidRPr="00796A59">
        <w:t>[Where</w:t>
      </w:r>
      <w:r w:rsidRPr="00796A59">
        <w:rPr>
          <w:i/>
          <w:iCs/>
        </w:rPr>
        <w:t xml:space="preserve"> phased developmen</w:t>
      </w:r>
      <w:r w:rsidRPr="00796A59">
        <w:t>t] Unless otherwise agreed through the [Site Wide Affordable Housing Plan [</w:t>
      </w:r>
      <w:proofErr w:type="gramStart"/>
      <w:r w:rsidRPr="00796A59">
        <w:t>• ]</w:t>
      </w:r>
      <w:proofErr w:type="gramEnd"/>
      <w:r w:rsidRPr="00796A59">
        <w:t xml:space="preserve"> Dwellings in each residential phase shall be identified reserved and set aside as </w:t>
      </w:r>
      <w:r w:rsidR="009358E9" w:rsidRPr="006E1E95">
        <w:t>Discounted Market Housing</w:t>
      </w:r>
      <w:r w:rsidR="00D8060F" w:rsidRPr="00796A59">
        <w:t xml:space="preserve"> </w:t>
      </w:r>
      <w:r w:rsidRPr="00796A59">
        <w:t xml:space="preserve">and shall be provided and retained as </w:t>
      </w:r>
      <w:r w:rsidR="009358E9" w:rsidRPr="006E1E95">
        <w:t>Discounted Market Housing</w:t>
      </w:r>
      <w:r w:rsidR="00D8060F" w:rsidRPr="00796A59">
        <w:t xml:space="preserve"> </w:t>
      </w:r>
      <w:r w:rsidRPr="00796A59">
        <w:t>in</w:t>
      </w:r>
      <w:r w:rsidRPr="00CC13D6">
        <w:t xml:space="preserve"> perpetuity subject to the terms of this Schedule in accordance with the [approved] Affordable Housing Plan relevant to that residential phase.</w:t>
      </w:r>
    </w:p>
    <w:p w14:paraId="01EE594B" w14:textId="77777777" w:rsidR="00B30BD2" w:rsidRPr="00CC13D6" w:rsidRDefault="00B30BD2" w:rsidP="00734A02">
      <w:pPr>
        <w:pStyle w:val="Schedule5Level1"/>
      </w:pPr>
      <w:r w:rsidRPr="00CC13D6">
        <w:t>CLUSTERING</w:t>
      </w:r>
    </w:p>
    <w:p w14:paraId="2FE43A42" w14:textId="5ABB09B2" w:rsidR="00B30BD2" w:rsidRPr="00796A59" w:rsidRDefault="00B30BD2" w:rsidP="00734A02">
      <w:pPr>
        <w:pStyle w:val="Schedule5Level2"/>
      </w:pPr>
      <w:r w:rsidRPr="00CC13D6">
        <w:t xml:space="preserve">The </w:t>
      </w:r>
      <w:r w:rsidR="009358E9" w:rsidRPr="006E1E95">
        <w:t>Discounted Market Housing</w:t>
      </w:r>
      <w:r w:rsidR="00D8060F" w:rsidRPr="00796A59">
        <w:t xml:space="preserve"> </w:t>
      </w:r>
      <w:r w:rsidRPr="00796A59">
        <w:t>shall not be visually distinguishable from the Market Dwellings based upon their external appearance.</w:t>
      </w:r>
    </w:p>
    <w:p w14:paraId="619BCFAB" w14:textId="141EEE65" w:rsidR="00B30BD2" w:rsidRPr="00796A59" w:rsidRDefault="00B30BD2" w:rsidP="00734A02">
      <w:pPr>
        <w:pStyle w:val="Schedule5Level2"/>
      </w:pPr>
      <w:r w:rsidRPr="00796A59">
        <w:t xml:space="preserve">The internal specification of the </w:t>
      </w:r>
      <w:r w:rsidR="009358E9" w:rsidRPr="006E1E95">
        <w:t>Discounted Market Housing</w:t>
      </w:r>
      <w:r w:rsidR="00D8060F" w:rsidRPr="00796A59">
        <w:t xml:space="preserve"> </w:t>
      </w:r>
      <w:r w:rsidRPr="00796A59">
        <w:t xml:space="preserve">shall not by reason of their being </w:t>
      </w:r>
      <w:r w:rsidR="009358E9" w:rsidRPr="006E1E95">
        <w:t>Discounted Market Housing</w:t>
      </w:r>
      <w:r w:rsidR="00D8060F" w:rsidRPr="00796A59">
        <w:t xml:space="preserve"> </w:t>
      </w:r>
      <w:r w:rsidRPr="00796A59">
        <w:t xml:space="preserve">be inferior to the internal specification of the equivalent Market Dwellings but, subject to that requirement, variations to the internal specifications of the </w:t>
      </w:r>
      <w:r w:rsidR="009358E9" w:rsidRPr="00DA1CFC">
        <w:t>Discounted Market Housing</w:t>
      </w:r>
      <w:r w:rsidR="00D8060F" w:rsidRPr="00796A59">
        <w:t xml:space="preserve"> </w:t>
      </w:r>
      <w:r w:rsidRPr="00796A59">
        <w:t>shall be permitted.</w:t>
      </w:r>
    </w:p>
    <w:p w14:paraId="317AADDC" w14:textId="77777777" w:rsidR="00B30BD2" w:rsidRPr="00796A59" w:rsidRDefault="00B30BD2" w:rsidP="00734A02">
      <w:pPr>
        <w:pStyle w:val="Schedule5Level2"/>
      </w:pPr>
      <w:r w:rsidRPr="00796A59">
        <w:t xml:space="preserve">Clusters of flats in blocks shall be of a single tenure </w:t>
      </w:r>
      <w:proofErr w:type="gramStart"/>
      <w:r w:rsidRPr="00796A59">
        <w:t>where</w:t>
      </w:r>
      <w:proofErr w:type="gramEnd"/>
      <w:r w:rsidRPr="00796A59">
        <w:t xml:space="preserve"> sharing a communal entrance.</w:t>
      </w:r>
    </w:p>
    <w:p w14:paraId="4A6CA97D" w14:textId="77777777" w:rsidR="00B30BD2" w:rsidRPr="00796A59" w:rsidRDefault="00B30BD2" w:rsidP="00734A02">
      <w:pPr>
        <w:pStyle w:val="Schedule5Level2"/>
      </w:pPr>
      <w:r w:rsidRPr="00796A59">
        <w:t>The size of Clusters shall be agreed in writing with the Council as part of the Affordable Housing Plan.</w:t>
      </w:r>
    </w:p>
    <w:p w14:paraId="45AEEEB6" w14:textId="77777777" w:rsidR="00B30BD2" w:rsidRPr="00796A59" w:rsidRDefault="00B30BD2" w:rsidP="00734A02">
      <w:pPr>
        <w:pStyle w:val="Schedule5Level1"/>
      </w:pPr>
      <w:r w:rsidRPr="00796A59">
        <w:t>TYPE AND DISTRIBUTION</w:t>
      </w:r>
    </w:p>
    <w:p w14:paraId="63088ED6" w14:textId="49A262EA" w:rsidR="00B30BD2" w:rsidRPr="00CC13D6" w:rsidRDefault="00B30BD2" w:rsidP="00CC13D6">
      <w:pPr>
        <w:pStyle w:val="Schedule5NormalIndented"/>
        <w:rPr>
          <w:rFonts w:ascii="Lato" w:hAnsi="Lato"/>
        </w:rPr>
      </w:pPr>
      <w:r w:rsidRPr="00796A59">
        <w:rPr>
          <w:rFonts w:ascii="Lato" w:hAnsi="Lato"/>
        </w:rPr>
        <w:t xml:space="preserve">The mix of </w:t>
      </w:r>
      <w:r w:rsidR="009358E9" w:rsidRPr="00DA1CFC">
        <w:rPr>
          <w:rFonts w:ascii="Lato" w:hAnsi="Lato"/>
        </w:rPr>
        <w:t>Discounted Market Housing</w:t>
      </w:r>
      <w:r w:rsidR="00D8060F" w:rsidRPr="00CC13D6">
        <w:rPr>
          <w:rFonts w:ascii="Lato" w:hAnsi="Lato"/>
        </w:rPr>
        <w:t xml:space="preserve"> </w:t>
      </w:r>
      <w:r w:rsidRPr="00CC13D6">
        <w:rPr>
          <w:rFonts w:ascii="Lato" w:hAnsi="Lato"/>
        </w:rPr>
        <w:t xml:space="preserve">provided within the Site shall be in accordance with </w:t>
      </w:r>
    </w:p>
    <w:p w14:paraId="5A5C95F6" w14:textId="2388E411" w:rsidR="00B30BD2" w:rsidRPr="00CC13D6" w:rsidRDefault="00D8060F" w:rsidP="00734A02">
      <w:pPr>
        <w:pStyle w:val="Schedule5Level2"/>
      </w:pPr>
      <w:r w:rsidRPr="00CC13D6">
        <w:lastRenderedPageBreak/>
        <w:t xml:space="preserve">the Affordable Housing </w:t>
      </w:r>
      <w:proofErr w:type="gramStart"/>
      <w:r w:rsidRPr="00CC13D6">
        <w:t>Mix;</w:t>
      </w:r>
      <w:proofErr w:type="gramEnd"/>
    </w:p>
    <w:p w14:paraId="2CF1DFA0" w14:textId="15E2053B" w:rsidR="00B30BD2" w:rsidRPr="00CC13D6" w:rsidRDefault="00B30BD2" w:rsidP="00734A02">
      <w:pPr>
        <w:pStyle w:val="Schedule5Level2"/>
      </w:pPr>
      <w:r w:rsidRPr="00CC13D6">
        <w:t>the distribution in the Affordable Housing Plan</w:t>
      </w:r>
    </w:p>
    <w:p w14:paraId="1AEF650E" w14:textId="159EA568" w:rsidR="00D8060F" w:rsidRPr="00796A59" w:rsidRDefault="00D8060F" w:rsidP="00CC13D6">
      <w:pPr>
        <w:pStyle w:val="Schedule5NormalIndented"/>
        <w:rPr>
          <w:rFonts w:ascii="Lato" w:hAnsi="Lato"/>
        </w:rPr>
      </w:pPr>
      <w:r w:rsidRPr="00DA1CFC">
        <w:rPr>
          <w:rFonts w:ascii="Lato" w:hAnsi="Lato"/>
        </w:rPr>
        <w:t xml:space="preserve">and in all instances shall </w:t>
      </w:r>
      <w:r w:rsidR="00DD29AB" w:rsidRPr="00DA1CFC">
        <w:rPr>
          <w:rFonts w:ascii="Lato" w:hAnsi="Lato"/>
        </w:rPr>
        <w:t>be of a type that satisfies</w:t>
      </w:r>
      <w:r w:rsidRPr="00DA1CFC">
        <w:rPr>
          <w:rFonts w:ascii="Lato" w:hAnsi="Lato"/>
        </w:rPr>
        <w:t xml:space="preserve"> the requirement of the Mortgage Sum</w:t>
      </w:r>
      <w:r w:rsidR="00DD29AB" w:rsidRPr="00DA1CFC">
        <w:rPr>
          <w:rFonts w:ascii="Lato" w:hAnsi="Lato"/>
        </w:rPr>
        <w:t xml:space="preserve"> as demonstrated to the satisfaction of the Council</w:t>
      </w:r>
    </w:p>
    <w:p w14:paraId="561CCE1F" w14:textId="77777777" w:rsidR="00B30BD2" w:rsidRPr="00796A59" w:rsidRDefault="00B30BD2" w:rsidP="00734A02">
      <w:pPr>
        <w:pStyle w:val="Schedule5Level1"/>
      </w:pPr>
      <w:r w:rsidRPr="00796A59">
        <w:t>DEVELOPMENT STANDARD</w:t>
      </w:r>
    </w:p>
    <w:p w14:paraId="2A1C62AA" w14:textId="6924A1C3" w:rsidR="00B30BD2" w:rsidRPr="00CC13D6" w:rsidRDefault="00B30BD2" w:rsidP="00CC13D6">
      <w:pPr>
        <w:pStyle w:val="Schedule5NormalIndented"/>
        <w:rPr>
          <w:rFonts w:ascii="Lato" w:hAnsi="Lato"/>
        </w:rPr>
      </w:pPr>
      <w:r w:rsidRPr="00796A59">
        <w:rPr>
          <w:rFonts w:ascii="Lato" w:hAnsi="Lato"/>
        </w:rPr>
        <w:t xml:space="preserve">All </w:t>
      </w:r>
      <w:r w:rsidR="009358E9" w:rsidRPr="00DA1CFC">
        <w:rPr>
          <w:rFonts w:ascii="Lato" w:hAnsi="Lato"/>
        </w:rPr>
        <w:t>Discounted Market Housing</w:t>
      </w:r>
      <w:r w:rsidR="001F5107" w:rsidRPr="00CC13D6">
        <w:rPr>
          <w:rFonts w:ascii="Lato" w:hAnsi="Lato"/>
        </w:rPr>
        <w:t xml:space="preserve"> </w:t>
      </w:r>
      <w:r w:rsidRPr="00CC13D6">
        <w:rPr>
          <w:rFonts w:ascii="Lato" w:hAnsi="Lato"/>
        </w:rPr>
        <w:t xml:space="preserve">shall be constructed </w:t>
      </w:r>
      <w:proofErr w:type="gramStart"/>
      <w:r w:rsidRPr="00CC13D6">
        <w:rPr>
          <w:rFonts w:ascii="Lato" w:hAnsi="Lato"/>
        </w:rPr>
        <w:t>to:-</w:t>
      </w:r>
      <w:proofErr w:type="gramEnd"/>
    </w:p>
    <w:p w14:paraId="1E01E0B6" w14:textId="00A59FC3" w:rsidR="00B30BD2" w:rsidRPr="00DA1CFC" w:rsidRDefault="00B30BD2" w:rsidP="00734A02">
      <w:pPr>
        <w:pStyle w:val="Schedule5Level2"/>
      </w:pPr>
      <w:r w:rsidRPr="00CC13D6">
        <w:t xml:space="preserve">the Development </w:t>
      </w:r>
      <w:r w:rsidRPr="00DA1CFC">
        <w:t>Standard</w:t>
      </w:r>
      <w:r w:rsidR="001F4000" w:rsidRPr="00DA1CFC">
        <w:t>;</w:t>
      </w:r>
      <w:r w:rsidRPr="00DA1CFC">
        <w:t xml:space="preserve"> and</w:t>
      </w:r>
    </w:p>
    <w:p w14:paraId="49166E7F" w14:textId="77777777" w:rsidR="00B30BD2" w:rsidRPr="006E1E95" w:rsidRDefault="00B30BD2" w:rsidP="00734A02">
      <w:pPr>
        <w:pStyle w:val="Schedule5Level2"/>
      </w:pPr>
      <w:r w:rsidRPr="006E1E95">
        <w:t>no less than the standard applied to the Market Dwellings.</w:t>
      </w:r>
    </w:p>
    <w:p w14:paraId="7C99E9CE" w14:textId="3F968022" w:rsidR="00B30BD2" w:rsidRPr="006E1E95" w:rsidRDefault="00B30BD2" w:rsidP="00734A02">
      <w:pPr>
        <w:pStyle w:val="Schedule5Level1"/>
      </w:pPr>
      <w:r w:rsidRPr="006E1E95">
        <w:t>DELIVERY MECHANISM</w:t>
      </w:r>
    </w:p>
    <w:p w14:paraId="7525412D" w14:textId="3185DAE4" w:rsidR="00637936" w:rsidRPr="00B06C51" w:rsidRDefault="00B06C51" w:rsidP="00734A02">
      <w:pPr>
        <w:pStyle w:val="Schedule5Level2"/>
      </w:pPr>
      <w:bookmarkStart w:id="210" w:name="_Ref146639817"/>
      <w:r>
        <w:t>O</w:t>
      </w:r>
      <w:r w:rsidRPr="00F62662">
        <w:t xml:space="preserve">n </w:t>
      </w:r>
      <w:r w:rsidRPr="00B06C51">
        <w:t>first Disposal, w</w:t>
      </w:r>
      <w:r w:rsidR="00316633" w:rsidRPr="00B06C51">
        <w:t xml:space="preserve">here the Council so requests in writing, </w:t>
      </w:r>
      <w:r w:rsidR="00E44777" w:rsidRPr="00B06C51">
        <w:t xml:space="preserve">the Developer shall </w:t>
      </w:r>
      <w:r w:rsidRPr="00B06C51">
        <w:t xml:space="preserve">in the first instance </w:t>
      </w:r>
      <w:r w:rsidR="00E44777" w:rsidRPr="00B06C51">
        <w:t xml:space="preserve">offer the </w:t>
      </w:r>
      <w:r w:rsidR="009358E9" w:rsidRPr="00B06C51">
        <w:t>Discounted Market Housing</w:t>
      </w:r>
      <w:r w:rsidR="00E44777" w:rsidRPr="00B06C51">
        <w:t xml:space="preserve"> for </w:t>
      </w:r>
      <w:proofErr w:type="gramStart"/>
      <w:r w:rsidR="00E44777" w:rsidRPr="00B06C51">
        <w:t>sale</w:t>
      </w:r>
      <w:r w:rsidR="005D48C2" w:rsidRPr="00B06C51">
        <w:t xml:space="preserve"> ,</w:t>
      </w:r>
      <w:proofErr w:type="gramEnd"/>
      <w:r w:rsidR="00E44777" w:rsidRPr="00B06C51">
        <w:t xml:space="preserve"> </w:t>
      </w:r>
      <w:r w:rsidR="00637936" w:rsidRPr="00B06C51">
        <w:t xml:space="preserve">to </w:t>
      </w:r>
      <w:r w:rsidR="004112B3" w:rsidRPr="00B06C51">
        <w:t xml:space="preserve">the Council or </w:t>
      </w:r>
      <w:r w:rsidR="004E13AF" w:rsidRPr="00B06C51">
        <w:t xml:space="preserve">one or more </w:t>
      </w:r>
      <w:r w:rsidR="00637936" w:rsidRPr="00B06C51">
        <w:t>Registered Provider</w:t>
      </w:r>
      <w:r w:rsidR="004E13AF" w:rsidRPr="00B06C51">
        <w:t>s</w:t>
      </w:r>
      <w:r w:rsidR="00637936" w:rsidRPr="00B06C51">
        <w:t xml:space="preserve"> </w:t>
      </w:r>
      <w:r w:rsidRPr="00B06C51">
        <w:t>nominated by the Council</w:t>
      </w:r>
      <w:r w:rsidR="00637936" w:rsidRPr="00B06C51">
        <w:t>.</w:t>
      </w:r>
      <w:bookmarkEnd w:id="210"/>
      <w:r w:rsidR="00637936" w:rsidRPr="00B06C51">
        <w:t xml:space="preserve"> </w:t>
      </w:r>
    </w:p>
    <w:p w14:paraId="41EA53BE" w14:textId="162CEF76" w:rsidR="00B30BD2" w:rsidRPr="00B06C51" w:rsidRDefault="0041556D" w:rsidP="00734A02">
      <w:pPr>
        <w:pStyle w:val="Schedule5Level2"/>
      </w:pPr>
      <w:bookmarkStart w:id="211" w:name="_Ref145602269"/>
      <w:r w:rsidRPr="00B06C51">
        <w:t>Subject to</w:t>
      </w:r>
      <w:r w:rsidR="00080C0B" w:rsidRPr="00B06C51">
        <w:t xml:space="preserve"> </w:t>
      </w:r>
      <w:r w:rsidR="00AE1C99" w:rsidRPr="00B06C51">
        <w:t xml:space="preserve">paragraph </w:t>
      </w:r>
      <w:r w:rsidR="00B06C51" w:rsidRPr="00B06C51">
        <w:fldChar w:fldCharType="begin"/>
      </w:r>
      <w:r w:rsidR="00B06C51" w:rsidRPr="00B06C51">
        <w:instrText xml:space="preserve"> REF _Ref146639817 \r \h </w:instrText>
      </w:r>
      <w:r w:rsidR="00B06C51">
        <w:instrText xml:space="preserve"> \* MERGEFORMAT </w:instrText>
      </w:r>
      <w:r w:rsidR="00B06C51" w:rsidRPr="00B06C51">
        <w:fldChar w:fldCharType="separate"/>
      </w:r>
      <w:r w:rsidR="00E72482">
        <w:t>6.1</w:t>
      </w:r>
      <w:r w:rsidR="00B06C51" w:rsidRPr="00B06C51">
        <w:fldChar w:fldCharType="end"/>
      </w:r>
      <w:r w:rsidR="00B06C51" w:rsidRPr="00B06C51">
        <w:t xml:space="preserve"> and </w:t>
      </w:r>
      <w:r w:rsidR="00B06C51" w:rsidRPr="00B06C51">
        <w:fldChar w:fldCharType="begin"/>
      </w:r>
      <w:r w:rsidR="00B06C51" w:rsidRPr="00B06C51">
        <w:instrText xml:space="preserve"> REF _Ref145669808 \r \h </w:instrText>
      </w:r>
      <w:r w:rsidR="00B06C51">
        <w:instrText xml:space="preserve"> \* MERGEFORMAT </w:instrText>
      </w:r>
      <w:r w:rsidR="00B06C51" w:rsidRPr="00B06C51">
        <w:fldChar w:fldCharType="separate"/>
      </w:r>
      <w:r w:rsidR="00E72482">
        <w:t>6.3</w:t>
      </w:r>
      <w:r w:rsidR="00B06C51" w:rsidRPr="00B06C51">
        <w:fldChar w:fldCharType="end"/>
      </w:r>
      <w:r w:rsidR="00637936" w:rsidRPr="00B06C51">
        <w:t xml:space="preserve">, the </w:t>
      </w:r>
      <w:r w:rsidR="009358E9" w:rsidRPr="00B06C51">
        <w:t>Discounted Market Housing</w:t>
      </w:r>
      <w:r w:rsidR="00637936" w:rsidRPr="00B06C51">
        <w:t xml:space="preserve"> </w:t>
      </w:r>
      <w:r w:rsidR="00B30BD2" w:rsidRPr="00B06C51">
        <w:t xml:space="preserve">shall be marketed for sale and shall only be sold (whether on a first or any subsequent sale) as </w:t>
      </w:r>
      <w:r w:rsidR="00637936" w:rsidRPr="00B06C51">
        <w:t>Di</w:t>
      </w:r>
      <w:r w:rsidR="00AE1C99" w:rsidRPr="00B06C51">
        <w:t>scounted Market Housing</w:t>
      </w:r>
      <w:r w:rsidR="00637936" w:rsidRPr="00B06C51">
        <w:t xml:space="preserve"> to</w:t>
      </w:r>
      <w:r w:rsidR="00316633" w:rsidRPr="00B06C51">
        <w:t xml:space="preserve"> Eligible Applicants</w:t>
      </w:r>
      <w:r w:rsidRPr="00B06C51">
        <w:t>, a Registered Provider or the Council</w:t>
      </w:r>
      <w:r w:rsidR="00E63DDF" w:rsidRPr="00B06C51">
        <w:t>.</w:t>
      </w:r>
      <w:bookmarkEnd w:id="211"/>
      <w:r w:rsidR="00B30BD2" w:rsidRPr="00B06C51">
        <w:t xml:space="preserve"> </w:t>
      </w:r>
    </w:p>
    <w:p w14:paraId="7749F268" w14:textId="118A8493" w:rsidR="006D607F" w:rsidRPr="00B06C51" w:rsidRDefault="00B30BD2" w:rsidP="00734A02">
      <w:pPr>
        <w:pStyle w:val="Schedule5Level2"/>
      </w:pPr>
      <w:bookmarkStart w:id="212" w:name="_Ref145669808"/>
      <w:bookmarkStart w:id="213" w:name="_Ref145602271"/>
      <w:r w:rsidRPr="00B06C51">
        <w:t>If</w:t>
      </w:r>
      <w:r w:rsidR="00637936" w:rsidRPr="00B06C51">
        <w:t xml:space="preserve"> </w:t>
      </w:r>
      <w:r w:rsidR="009358E9" w:rsidRPr="00B06C51">
        <w:t>Discounted Market Housing</w:t>
      </w:r>
      <w:r w:rsidR="00637936" w:rsidRPr="00B06C51">
        <w:t xml:space="preserve"> </w:t>
      </w:r>
      <w:r w:rsidRPr="00B06C51">
        <w:t>has been actively marketed for</w:t>
      </w:r>
      <w:bookmarkEnd w:id="212"/>
      <w:r w:rsidRPr="00B06C51">
        <w:t xml:space="preserve"> </w:t>
      </w:r>
    </w:p>
    <w:p w14:paraId="1123A58B" w14:textId="739E37D2" w:rsidR="0033036A" w:rsidRPr="00734A02" w:rsidRDefault="006D607F" w:rsidP="00734A02">
      <w:pPr>
        <w:pStyle w:val="Schedule5Level3"/>
      </w:pPr>
      <w:r w:rsidRPr="00734A02">
        <w:t>a</w:t>
      </w:r>
      <w:r w:rsidR="005A270A" w:rsidRPr="00734A02">
        <w:t>t</w:t>
      </w:r>
      <w:r w:rsidRPr="00734A02">
        <w:t xml:space="preserve"> first Disposal for six (6) months</w:t>
      </w:r>
      <w:r w:rsidR="00385707" w:rsidRPr="00734A02">
        <w:t xml:space="preserve"> (such period to expire no earlier than three (3) months prior to Practical Completion) (and with the commencement and form of such marketing to be agreed in writing with the Council prior to its commencement)</w:t>
      </w:r>
      <w:r w:rsidR="00C94865" w:rsidRPr="00734A02">
        <w:t>;</w:t>
      </w:r>
      <w:r w:rsidRPr="00734A02">
        <w:t xml:space="preserve"> </w:t>
      </w:r>
      <w:r w:rsidR="00C94865" w:rsidRPr="00734A02">
        <w:t>and</w:t>
      </w:r>
      <w:r w:rsidR="0033036A" w:rsidRPr="00734A02">
        <w:t xml:space="preserve"> </w:t>
      </w:r>
    </w:p>
    <w:p w14:paraId="65E968F5" w14:textId="446FD3F8" w:rsidR="006D607F" w:rsidRPr="00B06C51" w:rsidRDefault="006D607F" w:rsidP="00734A02">
      <w:pPr>
        <w:pStyle w:val="Schedule5Level3"/>
      </w:pPr>
      <w:r w:rsidRPr="00B06C51">
        <w:t xml:space="preserve">for all subsequent Disposals, for three (3) months </w:t>
      </w:r>
    </w:p>
    <w:p w14:paraId="559B719F" w14:textId="513BAF6B" w:rsidR="00B30BD2" w:rsidRPr="00B06C51" w:rsidRDefault="00B06C51" w:rsidP="00CC13D6">
      <w:pPr>
        <w:pStyle w:val="Schedule5NormalIndented"/>
        <w:rPr>
          <w:rFonts w:ascii="Lato" w:hAnsi="Lato"/>
        </w:rPr>
      </w:pPr>
      <w:r w:rsidRPr="00B06C51">
        <w:rPr>
          <w:rFonts w:ascii="Lato" w:hAnsi="Lato"/>
        </w:rPr>
        <w:t xml:space="preserve">and </w:t>
      </w:r>
      <w:r w:rsidR="00B30BD2" w:rsidRPr="00B06C51">
        <w:rPr>
          <w:rFonts w:ascii="Lato" w:hAnsi="Lato"/>
        </w:rPr>
        <w:t xml:space="preserve">it has not been possible to find a </w:t>
      </w:r>
      <w:r w:rsidR="00264C7D" w:rsidRPr="00B06C51">
        <w:rPr>
          <w:rFonts w:ascii="Lato" w:hAnsi="Lato"/>
        </w:rPr>
        <w:t>Registered Pro</w:t>
      </w:r>
      <w:r w:rsidR="005A270A" w:rsidRPr="00B06C51">
        <w:rPr>
          <w:rFonts w:ascii="Lato" w:hAnsi="Lato"/>
        </w:rPr>
        <w:t>vider o</w:t>
      </w:r>
      <w:r w:rsidR="00264C7D" w:rsidRPr="00B06C51">
        <w:rPr>
          <w:rFonts w:ascii="Lato" w:hAnsi="Lato"/>
        </w:rPr>
        <w:t xml:space="preserve">r </w:t>
      </w:r>
      <w:r w:rsidR="005A270A" w:rsidRPr="00B06C51">
        <w:rPr>
          <w:rFonts w:ascii="Lato" w:hAnsi="Lato"/>
        </w:rPr>
        <w:t xml:space="preserve">a </w:t>
      </w:r>
      <w:r w:rsidR="00B30BD2" w:rsidRPr="00B06C51">
        <w:rPr>
          <w:rFonts w:ascii="Lato" w:hAnsi="Lato"/>
        </w:rPr>
        <w:t xml:space="preserve">willing purchaser </w:t>
      </w:r>
      <w:r w:rsidR="00BE17D3" w:rsidRPr="00B06C51">
        <w:rPr>
          <w:rFonts w:ascii="Lato" w:hAnsi="Lato"/>
        </w:rPr>
        <w:t xml:space="preserve">from a Priority Group </w:t>
      </w:r>
      <w:r w:rsidR="00B30BD2" w:rsidRPr="00B06C51">
        <w:rPr>
          <w:rFonts w:ascii="Lato" w:hAnsi="Lato"/>
        </w:rPr>
        <w:t>who</w:t>
      </w:r>
      <w:r w:rsidR="00E63DDF" w:rsidRPr="00B06C51">
        <w:rPr>
          <w:rFonts w:ascii="Lato" w:hAnsi="Lato"/>
        </w:rPr>
        <w:t xml:space="preserve"> meets </w:t>
      </w:r>
      <w:r w:rsidR="00637936" w:rsidRPr="00B06C51">
        <w:rPr>
          <w:rFonts w:ascii="Lato" w:hAnsi="Lato"/>
        </w:rPr>
        <w:t xml:space="preserve">the Eligibility </w:t>
      </w:r>
      <w:proofErr w:type="gramStart"/>
      <w:r w:rsidR="00637936" w:rsidRPr="00B06C51">
        <w:rPr>
          <w:rFonts w:ascii="Lato" w:hAnsi="Lato"/>
        </w:rPr>
        <w:t>Criteria</w:t>
      </w:r>
      <w:r w:rsidR="00AE1C99" w:rsidRPr="00B06C51">
        <w:rPr>
          <w:rFonts w:ascii="Lato" w:hAnsi="Lato"/>
        </w:rPr>
        <w:t xml:space="preserve">, </w:t>
      </w:r>
      <w:r w:rsidR="00E63DDF" w:rsidRPr="00B06C51">
        <w:rPr>
          <w:rFonts w:ascii="Lato" w:hAnsi="Lato"/>
        </w:rPr>
        <w:t xml:space="preserve"> </w:t>
      </w:r>
      <w:r w:rsidRPr="00B06C51">
        <w:rPr>
          <w:rFonts w:ascii="Lato" w:hAnsi="Lato"/>
        </w:rPr>
        <w:t>then</w:t>
      </w:r>
      <w:proofErr w:type="gramEnd"/>
      <w:r w:rsidRPr="00B06C51">
        <w:rPr>
          <w:rFonts w:ascii="Lato" w:hAnsi="Lato"/>
        </w:rPr>
        <w:t xml:space="preserve"> </w:t>
      </w:r>
      <w:r w:rsidR="00AE1C99" w:rsidRPr="00B06C51">
        <w:rPr>
          <w:rFonts w:ascii="Lato" w:hAnsi="Lato"/>
        </w:rPr>
        <w:t xml:space="preserve">the </w:t>
      </w:r>
      <w:r w:rsidR="009358E9" w:rsidRPr="00B06C51">
        <w:rPr>
          <w:rFonts w:ascii="Lato" w:hAnsi="Lato"/>
        </w:rPr>
        <w:t>Discounted Market Housing</w:t>
      </w:r>
      <w:r w:rsidR="00637936" w:rsidRPr="00B06C51">
        <w:rPr>
          <w:rFonts w:ascii="Lato" w:hAnsi="Lato"/>
        </w:rPr>
        <w:t xml:space="preserve"> </w:t>
      </w:r>
      <w:r w:rsidR="00E63DDF" w:rsidRPr="00B06C51">
        <w:rPr>
          <w:rFonts w:ascii="Lato" w:hAnsi="Lato"/>
        </w:rPr>
        <w:t xml:space="preserve">may be sold to any </w:t>
      </w:r>
      <w:r w:rsidR="00637936" w:rsidRPr="00B06C51">
        <w:rPr>
          <w:rFonts w:ascii="Lato" w:hAnsi="Lato"/>
        </w:rPr>
        <w:t>willing purchaser who meet</w:t>
      </w:r>
      <w:r w:rsidR="00BE17D3" w:rsidRPr="00B06C51">
        <w:rPr>
          <w:rFonts w:ascii="Lato" w:hAnsi="Lato"/>
        </w:rPr>
        <w:t>s</w:t>
      </w:r>
      <w:r w:rsidR="00637936" w:rsidRPr="00B06C51">
        <w:rPr>
          <w:rFonts w:ascii="Lato" w:hAnsi="Lato"/>
        </w:rPr>
        <w:t xml:space="preserve"> the Eligibility Criteria.</w:t>
      </w:r>
      <w:bookmarkEnd w:id="213"/>
      <w:r w:rsidR="00637936" w:rsidRPr="00B06C51">
        <w:rPr>
          <w:rFonts w:ascii="Lato" w:hAnsi="Lato"/>
        </w:rPr>
        <w:t xml:space="preserve"> </w:t>
      </w:r>
    </w:p>
    <w:p w14:paraId="4762B32F" w14:textId="10201D69" w:rsidR="00B30BD2" w:rsidRPr="00DA1CFC" w:rsidRDefault="00B30BD2" w:rsidP="00734A02">
      <w:pPr>
        <w:pStyle w:val="Schedule5Level2"/>
      </w:pPr>
      <w:bookmarkStart w:id="214" w:name="_Ref145602593"/>
      <w:r w:rsidRPr="00B06C51">
        <w:t xml:space="preserve">Subject to paragraphs </w:t>
      </w:r>
      <w:r w:rsidR="00C94865" w:rsidRPr="00B06C51">
        <w:fldChar w:fldCharType="begin"/>
      </w:r>
      <w:r w:rsidR="00C94865" w:rsidRPr="00821162">
        <w:instrText xml:space="preserve"> REF _Ref145602530 \r \h </w:instrText>
      </w:r>
      <w:r w:rsidR="000A7EA7" w:rsidRPr="00821162">
        <w:instrText xml:space="preserve"> \* MERGEFORMAT </w:instrText>
      </w:r>
      <w:r w:rsidR="00C94865" w:rsidRPr="00B06C51">
        <w:fldChar w:fldCharType="separate"/>
      </w:r>
      <w:r w:rsidR="00E72482">
        <w:t>6.7</w:t>
      </w:r>
      <w:r w:rsidR="00C94865" w:rsidRPr="00B06C51">
        <w:fldChar w:fldCharType="end"/>
      </w:r>
      <w:r w:rsidR="00C94865" w:rsidRPr="00B06C51">
        <w:t xml:space="preserve"> to </w:t>
      </w:r>
      <w:r w:rsidR="00C94865" w:rsidRPr="00B06C51">
        <w:fldChar w:fldCharType="begin"/>
      </w:r>
      <w:r w:rsidR="00C94865" w:rsidRPr="00821162">
        <w:instrText xml:space="preserve"> REF _Ref145602534 \r \h </w:instrText>
      </w:r>
      <w:r w:rsidR="000A7EA7" w:rsidRPr="00821162">
        <w:instrText xml:space="preserve"> \* MERGEFORMAT </w:instrText>
      </w:r>
      <w:r w:rsidR="00C94865" w:rsidRPr="00B06C51">
        <w:fldChar w:fldCharType="separate"/>
      </w:r>
      <w:r w:rsidR="00E72482">
        <w:t>6.11</w:t>
      </w:r>
      <w:r w:rsidR="00C94865" w:rsidRPr="00B06C51">
        <w:fldChar w:fldCharType="end"/>
      </w:r>
      <w:r w:rsidRPr="00B06C51">
        <w:t xml:space="preserve">, </w:t>
      </w:r>
      <w:r w:rsidR="00E44777" w:rsidRPr="00B06C51">
        <w:t xml:space="preserve">except where the purchaser is the Council or a Registered Provider, </w:t>
      </w:r>
      <w:r w:rsidRPr="00B06C51">
        <w:t xml:space="preserve">no </w:t>
      </w:r>
      <w:r w:rsidR="009358E9" w:rsidRPr="00B06C51">
        <w:t>Discounted Market Housing</w:t>
      </w:r>
      <w:r w:rsidR="00BB4B5A" w:rsidRPr="00B06C51">
        <w:t xml:space="preserve"> s</w:t>
      </w:r>
      <w:r w:rsidRPr="00B06C51">
        <w:t xml:space="preserve">hall be Disposed of (whether on a first or any subsequent sale) unless not less than </w:t>
      </w:r>
      <w:r w:rsidR="00E63DDF" w:rsidRPr="00B06C51">
        <w:t>50</w:t>
      </w:r>
      <w:r w:rsidRPr="00DA1CFC">
        <w:t>% of the purchase price is funded by a first mortgage or other home purchase plan with a Mortgagee</w:t>
      </w:r>
      <w:bookmarkEnd w:id="214"/>
      <w:r w:rsidRPr="00DA1CFC">
        <w:t xml:space="preserve"> </w:t>
      </w:r>
    </w:p>
    <w:p w14:paraId="3080E46C" w14:textId="3A150DAF" w:rsidR="00B30BD2" w:rsidRPr="006E1E95" w:rsidRDefault="004112B3" w:rsidP="00734A02">
      <w:pPr>
        <w:pStyle w:val="Schedule5Level2"/>
      </w:pPr>
      <w:r w:rsidRPr="006E1E95">
        <w:t xml:space="preserve">No </w:t>
      </w:r>
      <w:r w:rsidR="009358E9" w:rsidRPr="006E1E95">
        <w:t>Discounted Market Housing</w:t>
      </w:r>
      <w:r w:rsidR="00BB4B5A" w:rsidRPr="006E1E95">
        <w:t xml:space="preserve"> </w:t>
      </w:r>
      <w:r w:rsidR="00B30BD2" w:rsidRPr="006E1E95">
        <w:t>shall be Disposed of (whether on a first or any subsequent sale) unless and until:</w:t>
      </w:r>
    </w:p>
    <w:p w14:paraId="5BC7CE9C" w14:textId="77777777" w:rsidR="00B30BD2" w:rsidRPr="00CC13D6" w:rsidRDefault="00B30BD2" w:rsidP="00734A02">
      <w:pPr>
        <w:pStyle w:val="Schedule5Level3"/>
      </w:pPr>
      <w:bookmarkStart w:id="215" w:name="_Ref145602595"/>
      <w:r w:rsidRPr="00CC13D6">
        <w:t>The Council has been provided with evidence that:</w:t>
      </w:r>
      <w:bookmarkEnd w:id="215"/>
    </w:p>
    <w:p w14:paraId="1E106688" w14:textId="5F1F82C7" w:rsidR="00BB4B5A" w:rsidRPr="0025335D" w:rsidRDefault="00AC0ADD" w:rsidP="005B7E60">
      <w:pPr>
        <w:pStyle w:val="Schedule5Level4"/>
      </w:pPr>
      <w:r w:rsidRPr="0025335D">
        <w:lastRenderedPageBreak/>
        <w:t xml:space="preserve">the </w:t>
      </w:r>
      <w:r w:rsidR="00B30BD2" w:rsidRPr="0025335D">
        <w:t>intended purchaser</w:t>
      </w:r>
      <w:r w:rsidR="00E63DDF" w:rsidRPr="0025335D">
        <w:t xml:space="preserve"> meets the Eligibility Criteria</w:t>
      </w:r>
      <w:r w:rsidR="00207968" w:rsidRPr="0025335D">
        <w:t xml:space="preserve"> or is </w:t>
      </w:r>
      <w:r w:rsidR="004112B3" w:rsidRPr="0025335D">
        <w:t xml:space="preserve">the Council or </w:t>
      </w:r>
      <w:r w:rsidR="00207968" w:rsidRPr="0025335D">
        <w:t>a Registered Provider</w:t>
      </w:r>
      <w:r w:rsidR="00E63DDF" w:rsidRPr="0025335D">
        <w:t>,</w:t>
      </w:r>
    </w:p>
    <w:p w14:paraId="6DF89B5D" w14:textId="56612A1B" w:rsidR="004112B3" w:rsidRPr="0025335D" w:rsidRDefault="004112B3" w:rsidP="005B7E60">
      <w:pPr>
        <w:pStyle w:val="Schedule5Level4"/>
      </w:pPr>
      <w:r w:rsidRPr="0025335D">
        <w:t xml:space="preserve">where the purchaser is the Council or a Registered Provider, </w:t>
      </w:r>
      <w:r w:rsidR="00B30BD2" w:rsidRPr="0025335D">
        <w:t>the Dwelling is being Disposed of at the Discount Market Price</w:t>
      </w:r>
      <w:r w:rsidRPr="0025335D">
        <w:t xml:space="preserve">, </w:t>
      </w:r>
    </w:p>
    <w:p w14:paraId="210F52E5" w14:textId="07332C34" w:rsidR="00B30BD2" w:rsidRPr="0025335D" w:rsidRDefault="004112B3" w:rsidP="005B7E60">
      <w:pPr>
        <w:pStyle w:val="Schedule5Level4"/>
      </w:pPr>
      <w:r w:rsidRPr="0025335D">
        <w:t xml:space="preserve">where the purchaser meets the Eligibility Criteria, the Dwelling is being Disposed of as Discounted Market Housing at the Discount Market Price, </w:t>
      </w:r>
      <w:r w:rsidR="00B30BD2" w:rsidRPr="0025335D">
        <w:t>and</w:t>
      </w:r>
    </w:p>
    <w:p w14:paraId="63EBEDD6" w14:textId="6F188A90" w:rsidR="00B30BD2" w:rsidRPr="0025335D" w:rsidRDefault="00B30BD2" w:rsidP="005B7E60">
      <w:pPr>
        <w:pStyle w:val="Schedule5Level4"/>
      </w:pPr>
      <w:r w:rsidRPr="0025335D">
        <w:t xml:space="preserve">the transfer of the </w:t>
      </w:r>
      <w:r w:rsidR="009358E9" w:rsidRPr="0025335D">
        <w:t>Discounted Market Housing</w:t>
      </w:r>
      <w:r w:rsidR="00BB4B5A" w:rsidRPr="0025335D">
        <w:t xml:space="preserve"> </w:t>
      </w:r>
      <w:r w:rsidRPr="0025335D">
        <w:t>includes:</w:t>
      </w:r>
    </w:p>
    <w:p w14:paraId="6D1011FE" w14:textId="77777777" w:rsidR="00B30BD2" w:rsidRPr="00CC13D6" w:rsidRDefault="00B30BD2" w:rsidP="005B7E60">
      <w:pPr>
        <w:pStyle w:val="Schedule5Level5"/>
      </w:pPr>
      <w:r w:rsidRPr="00CC13D6">
        <w:t>a definition of the “Council” which shall be Sevenoaks District Council</w:t>
      </w:r>
    </w:p>
    <w:p w14:paraId="1C8F22A7" w14:textId="443C4B8F" w:rsidR="00B30BD2" w:rsidRPr="00CC13D6" w:rsidRDefault="00BB4B5A" w:rsidP="005B7E60">
      <w:pPr>
        <w:pStyle w:val="Schedule5Level5"/>
      </w:pPr>
      <w:r w:rsidRPr="00CC13D6">
        <w:t>where the intended purchaser meets the Eligibility Criteria, a</w:t>
      </w:r>
      <w:r w:rsidR="00B30BD2" w:rsidRPr="00CC13D6">
        <w:t xml:space="preserve"> definition of "</w:t>
      </w:r>
      <w:r w:rsidR="009358E9" w:rsidRPr="00F62662">
        <w:t>Discounted Market Housing</w:t>
      </w:r>
      <w:r w:rsidRPr="00CC13D6">
        <w:t xml:space="preserve"> </w:t>
      </w:r>
      <w:r w:rsidR="00B30BD2" w:rsidRPr="00CC13D6">
        <w:t>Provisions" in the following terms:</w:t>
      </w:r>
    </w:p>
    <w:p w14:paraId="3A31315E" w14:textId="440C46A2" w:rsidR="00B30BD2" w:rsidRPr="00CC13D6" w:rsidRDefault="00B30BD2" w:rsidP="005B7E60">
      <w:pPr>
        <w:pStyle w:val="Schedule5Level5"/>
      </w:pPr>
      <w:r w:rsidRPr="00CC13D6">
        <w:t xml:space="preserve">“means the provisions set out in clause[s] </w:t>
      </w:r>
      <w:r w:rsidR="00207968">
        <w:fldChar w:fldCharType="begin"/>
      </w:r>
      <w:r w:rsidR="00207968">
        <w:instrText xml:space="preserve"> REF _Ref145602269 \r \h </w:instrText>
      </w:r>
      <w:r w:rsidR="00207968">
        <w:fldChar w:fldCharType="separate"/>
      </w:r>
      <w:r w:rsidR="00E72482">
        <w:t>6.2</w:t>
      </w:r>
      <w:r w:rsidR="00207968">
        <w:fldChar w:fldCharType="end"/>
      </w:r>
      <w:r w:rsidR="00207968">
        <w:t xml:space="preserve"> to </w:t>
      </w:r>
      <w:r w:rsidR="00207968">
        <w:fldChar w:fldCharType="begin"/>
      </w:r>
      <w:r w:rsidR="00207968">
        <w:instrText xml:space="preserve"> REF _Ref145663441 \r \h </w:instrText>
      </w:r>
      <w:r w:rsidR="00207968">
        <w:fldChar w:fldCharType="separate"/>
      </w:r>
      <w:r w:rsidR="00E72482">
        <w:t>6.10</w:t>
      </w:r>
      <w:r w:rsidR="00207968">
        <w:fldChar w:fldCharType="end"/>
      </w:r>
      <w:r w:rsidRPr="00CC13D6">
        <w:t xml:space="preserve"> of the [Supplemental] S106 Agreement a copy of which is attached hereto as the Annexure.”</w:t>
      </w:r>
    </w:p>
    <w:p w14:paraId="0C3FAEAE" w14:textId="77777777" w:rsidR="00B30BD2" w:rsidRPr="00CC13D6" w:rsidRDefault="00B30BD2" w:rsidP="005B7E60">
      <w:pPr>
        <w:pStyle w:val="Schedule5Level5"/>
      </w:pPr>
      <w:r w:rsidRPr="00CC13D6">
        <w:t>A definition of "[Supplemental] S106 Agreement" means the [</w:t>
      </w:r>
      <w:proofErr w:type="gramStart"/>
      <w:r w:rsidRPr="00CC13D6">
        <w:t>supplemental]  agreement</w:t>
      </w:r>
      <w:proofErr w:type="gramEnd"/>
      <w:r w:rsidRPr="00CC13D6">
        <w:t xml:space="preserve"> made pursuant to Section 106 of the Town and Country Planning Act 1990 dated [           ] made between (1) the Council [and] (2)</w:t>
      </w:r>
      <w:r w:rsidRPr="00CC13D6">
        <w:tab/>
      </w:r>
      <w:r w:rsidRPr="00CC13D6">
        <w:tab/>
        <w:t>[and (3)</w:t>
      </w:r>
      <w:r w:rsidRPr="00CC13D6">
        <w:tab/>
      </w:r>
      <w:r w:rsidRPr="00CC13D6">
        <w:tab/>
        <w:t xml:space="preserve">]  </w:t>
      </w:r>
    </w:p>
    <w:p w14:paraId="021D004A" w14:textId="2F237B32" w:rsidR="00B30BD2" w:rsidRPr="005A270A" w:rsidRDefault="00B30BD2" w:rsidP="005B7E60">
      <w:pPr>
        <w:pStyle w:val="Schedule5Level5"/>
      </w:pPr>
      <w:r w:rsidRPr="00CC13D6">
        <w:t xml:space="preserve">a provision that the Property is sold subject to and with the benefit of the </w:t>
      </w:r>
      <w:r w:rsidR="009358E9" w:rsidRPr="00F62662">
        <w:t>Discounted Market Housing</w:t>
      </w:r>
      <w:r w:rsidR="005D48C2" w:rsidRPr="00F62662">
        <w:t xml:space="preserve"> </w:t>
      </w:r>
      <w:r w:rsidRPr="00F62662">
        <w:t>Provisions</w:t>
      </w:r>
      <w:r w:rsidRPr="005A270A">
        <w:t xml:space="preserve"> and the Transferee acknowledges that it may not transfer or otherwise Dispose of the Property or any part of it other than in accordance with the </w:t>
      </w:r>
      <w:r w:rsidR="009358E9" w:rsidRPr="00F62662">
        <w:t xml:space="preserve">Discounted Market </w:t>
      </w:r>
      <w:proofErr w:type="gramStart"/>
      <w:r w:rsidR="009358E9" w:rsidRPr="00F62662">
        <w:t>Housing</w:t>
      </w:r>
      <w:r w:rsidR="00CE123D" w:rsidRPr="005A270A">
        <w:t xml:space="preserve"> </w:t>
      </w:r>
      <w:r w:rsidRPr="005A270A">
        <w:t xml:space="preserve"> Provisions</w:t>
      </w:r>
      <w:proofErr w:type="gramEnd"/>
    </w:p>
    <w:p w14:paraId="2DA0B767" w14:textId="6E17BAF5" w:rsidR="00B30BD2" w:rsidRPr="00CC13D6" w:rsidRDefault="00B30BD2" w:rsidP="005B7E60">
      <w:pPr>
        <w:pStyle w:val="Schedule5Level5"/>
      </w:pPr>
      <w:r w:rsidRPr="005A270A">
        <w:t xml:space="preserve">a copy of the </w:t>
      </w:r>
      <w:r w:rsidR="009358E9" w:rsidRPr="00F62662">
        <w:t xml:space="preserve">Discounted Market </w:t>
      </w:r>
      <w:proofErr w:type="gramStart"/>
      <w:r w:rsidR="009358E9" w:rsidRPr="00F62662">
        <w:t>Housing</w:t>
      </w:r>
      <w:r w:rsidR="00CE123D" w:rsidRPr="00CC13D6">
        <w:t xml:space="preserve"> </w:t>
      </w:r>
      <w:r w:rsidRPr="00CC13D6">
        <w:t xml:space="preserve"> Provisions</w:t>
      </w:r>
      <w:proofErr w:type="gramEnd"/>
      <w:r w:rsidRPr="00CC13D6">
        <w:t xml:space="preserve"> in an Annexure </w:t>
      </w:r>
    </w:p>
    <w:p w14:paraId="09A8BDD2" w14:textId="0B1B5861" w:rsidR="00B30BD2" w:rsidRPr="00CC13D6" w:rsidRDefault="00B30BD2" w:rsidP="00734A02">
      <w:pPr>
        <w:pStyle w:val="Schedule5Level3"/>
      </w:pPr>
      <w:r w:rsidRPr="00CC13D6">
        <w:t xml:space="preserve">The Council has issued the Compliance Certificate and the Council hereby covenants that it shall issue the Compliance Certificate within twenty eight (28) days of being provided with evidence sufficient to satisfy it that the requirements of paragraphs </w:t>
      </w:r>
      <w:r w:rsidR="00C94865" w:rsidRPr="00CC13D6">
        <w:fldChar w:fldCharType="begin"/>
      </w:r>
      <w:r w:rsidR="00C94865" w:rsidRPr="00CC13D6">
        <w:instrText xml:space="preserve"> REF _Ref145602593 \r \h </w:instrText>
      </w:r>
      <w:r w:rsidR="000A7EA7">
        <w:instrText xml:space="preserve"> \* MERGEFORMAT </w:instrText>
      </w:r>
      <w:r w:rsidR="00C94865" w:rsidRPr="00CC13D6">
        <w:fldChar w:fldCharType="separate"/>
      </w:r>
      <w:r w:rsidR="00E72482">
        <w:t>6.4</w:t>
      </w:r>
      <w:r w:rsidR="00C94865" w:rsidRPr="00CC13D6">
        <w:fldChar w:fldCharType="end"/>
      </w:r>
      <w:r w:rsidR="00C94865" w:rsidRPr="00CC13D6">
        <w:t xml:space="preserve"> and </w:t>
      </w:r>
      <w:r w:rsidR="00C94865" w:rsidRPr="00CC13D6">
        <w:fldChar w:fldCharType="begin"/>
      </w:r>
      <w:r w:rsidR="00C94865" w:rsidRPr="00CC13D6">
        <w:instrText xml:space="preserve"> REF _Ref145602595 \r \h </w:instrText>
      </w:r>
      <w:r w:rsidR="000A7EA7">
        <w:instrText xml:space="preserve"> \* MERGEFORMAT </w:instrText>
      </w:r>
      <w:r w:rsidR="00C94865" w:rsidRPr="00CC13D6">
        <w:fldChar w:fldCharType="separate"/>
      </w:r>
      <w:r w:rsidR="00E72482">
        <w:t>6.5.1</w:t>
      </w:r>
      <w:r w:rsidR="00C94865" w:rsidRPr="00CC13D6">
        <w:fldChar w:fldCharType="end"/>
      </w:r>
      <w:r w:rsidR="00C94865" w:rsidRPr="00CC13D6">
        <w:t xml:space="preserve"> </w:t>
      </w:r>
      <w:r w:rsidRPr="00CC13D6">
        <w:t>have been met</w:t>
      </w:r>
    </w:p>
    <w:p w14:paraId="2986CBC6" w14:textId="43B262DE" w:rsidR="00B30BD2" w:rsidRPr="00CC13D6" w:rsidRDefault="00C7739A" w:rsidP="00734A02">
      <w:pPr>
        <w:pStyle w:val="Schedule5Level2"/>
      </w:pPr>
      <w:bookmarkStart w:id="216" w:name="_Ref145602954"/>
      <w:r w:rsidRPr="00F62662">
        <w:t>Other than where the buyer is a Registered Provider</w:t>
      </w:r>
      <w:r w:rsidR="004E13AF" w:rsidRPr="005A270A">
        <w:t xml:space="preserve"> or the Council</w:t>
      </w:r>
      <w:r w:rsidRPr="005A270A">
        <w:t>, o</w:t>
      </w:r>
      <w:r w:rsidR="00B30BD2" w:rsidRPr="005A270A">
        <w:t xml:space="preserve">n the first Disposal of </w:t>
      </w:r>
      <w:proofErr w:type="gramStart"/>
      <w:r w:rsidR="00B30BD2" w:rsidRPr="005A270A">
        <w:t>each and every</w:t>
      </w:r>
      <w:proofErr w:type="gramEnd"/>
      <w:r w:rsidR="00B30BD2" w:rsidRPr="005A270A">
        <w:t xml:space="preserve"> </w:t>
      </w:r>
      <w:r w:rsidR="00BE17D3" w:rsidRPr="00F62662">
        <w:t>Dwelling provided as</w:t>
      </w:r>
      <w:r w:rsidR="00BE17D3" w:rsidRPr="005A270A">
        <w:t xml:space="preserve"> </w:t>
      </w:r>
      <w:r w:rsidR="009358E9" w:rsidRPr="00F62662">
        <w:t>Discounted Market Housing</w:t>
      </w:r>
      <w:r w:rsidRPr="005A270A">
        <w:t xml:space="preserve"> </w:t>
      </w:r>
      <w:r w:rsidR="009275D3" w:rsidRPr="005A270A">
        <w:t xml:space="preserve">the owner of the Dwelling is </w:t>
      </w:r>
      <w:r w:rsidR="00B30BD2" w:rsidRPr="005A270A">
        <w:t xml:space="preserve">to apply to the Chief Land Registrar pursuant to Rule 91 </w:t>
      </w:r>
      <w:r w:rsidR="00B30BD2" w:rsidRPr="005A270A">
        <w:lastRenderedPageBreak/>
        <w:t>of and Schedule 4 to the Land Registration Rules 2003 for the entry on the register of th</w:t>
      </w:r>
      <w:r w:rsidR="00BE17D3" w:rsidRPr="005A270A">
        <w:t>e title of that</w:t>
      </w:r>
      <w:r w:rsidRPr="00F62662">
        <w:t xml:space="preserve"> Dwelling</w:t>
      </w:r>
      <w:r w:rsidRPr="005A270A">
        <w:t xml:space="preserve"> </w:t>
      </w:r>
      <w:r w:rsidR="00B30BD2" w:rsidRPr="005A270A">
        <w:t>of</w:t>
      </w:r>
      <w:r w:rsidR="00B30BD2" w:rsidRPr="00CC13D6">
        <w:t xml:space="preserve"> the following restriction:</w:t>
      </w:r>
      <w:bookmarkEnd w:id="216"/>
    </w:p>
    <w:p w14:paraId="33444465" w14:textId="66938D55" w:rsidR="00B30BD2" w:rsidRPr="005A270A" w:rsidRDefault="00B30BD2" w:rsidP="00CC13D6">
      <w:pPr>
        <w:pStyle w:val="Schedule5NormalIndented"/>
        <w:rPr>
          <w:rFonts w:ascii="Lato" w:hAnsi="Lato"/>
        </w:rPr>
      </w:pPr>
      <w:r w:rsidRPr="00CC13D6">
        <w:rPr>
          <w:rFonts w:ascii="Lato" w:hAnsi="Lato"/>
        </w:rPr>
        <w:t>"No disposition of the registered estate (other than a charge) by the proprietor of the registered estate or by the proprietor of any registered charge, not being a charge registered before the entry of this restriction, is to be registered without a certificate signed by [Local Authority] of [address] or their conveyancer that the provisions of clause XX  (the</w:t>
      </w:r>
      <w:r w:rsidR="00C7739A" w:rsidRPr="00CC13D6">
        <w:rPr>
          <w:rFonts w:ascii="Lato" w:hAnsi="Lato"/>
        </w:rPr>
        <w:t xml:space="preserve"> </w:t>
      </w:r>
      <w:r w:rsidR="009358E9" w:rsidRPr="00F62662">
        <w:rPr>
          <w:rFonts w:ascii="Lato" w:hAnsi="Lato"/>
        </w:rPr>
        <w:t>Discounted Market Housing</w:t>
      </w:r>
      <w:r w:rsidRPr="005A270A">
        <w:rPr>
          <w:rFonts w:ascii="Lato" w:hAnsi="Lato"/>
        </w:rPr>
        <w:t xml:space="preserve"> provision) of the Transfer </w:t>
      </w:r>
      <w:r w:rsidRPr="005A270A">
        <w:rPr>
          <w:rFonts w:ascii="Lato" w:hAnsi="Lato"/>
          <w:lang w:val="en"/>
        </w:rPr>
        <w:t xml:space="preserve">dated [Date] referred to in the Charges Register have been complied with or that they do not apply to the </w:t>
      </w:r>
      <w:r w:rsidRPr="005A270A">
        <w:rPr>
          <w:rStyle w:val="glossary"/>
          <w:rFonts w:ascii="Lato" w:hAnsi="Lato"/>
          <w:i/>
          <w:iCs/>
          <w:sz w:val="22"/>
          <w:szCs w:val="22"/>
          <w:lang w:val="en"/>
        </w:rPr>
        <w:t>disposition”</w:t>
      </w:r>
    </w:p>
    <w:p w14:paraId="5D00ABE2" w14:textId="23A21039" w:rsidR="00B30BD2" w:rsidRPr="005A270A" w:rsidRDefault="00DE1D39" w:rsidP="00734A02">
      <w:pPr>
        <w:pStyle w:val="Schedule5Level2"/>
      </w:pPr>
      <w:bookmarkStart w:id="217" w:name="_Ref145602530"/>
      <w:r w:rsidRPr="005A270A">
        <w:t xml:space="preserve">The owner of </w:t>
      </w:r>
      <w:r w:rsidR="009358E9" w:rsidRPr="00F62662">
        <w:t>Discounted Market Housing</w:t>
      </w:r>
      <w:r w:rsidRPr="005A270A">
        <w:t xml:space="preserve"> </w:t>
      </w:r>
      <w:r w:rsidR="00B30BD2" w:rsidRPr="005A270A">
        <w:t xml:space="preserve">(which for the purposes of this clause shall include the Developer and any </w:t>
      </w:r>
      <w:r w:rsidR="009358E9" w:rsidRPr="00F62662">
        <w:t>Discounted Market Housing</w:t>
      </w:r>
      <w:r w:rsidR="00C7739A" w:rsidRPr="005A270A">
        <w:t xml:space="preserve"> </w:t>
      </w:r>
      <w:r w:rsidR="00B30BD2" w:rsidRPr="005A270A">
        <w:t>Owner</w:t>
      </w:r>
      <w:r w:rsidR="00C7739A" w:rsidRPr="005A270A">
        <w:t xml:space="preserve"> </w:t>
      </w:r>
      <w:r w:rsidR="00C7739A" w:rsidRPr="00F62662">
        <w:t>but shall exclude any Registered Provider</w:t>
      </w:r>
      <w:r w:rsidR="005A270A">
        <w:t xml:space="preserve"> or the Council</w:t>
      </w:r>
      <w:r w:rsidR="00B30BD2" w:rsidRPr="005A270A">
        <w:t xml:space="preserve">) may apply to the Council to Dispose of it other than as a </w:t>
      </w:r>
      <w:r w:rsidR="009358E9" w:rsidRPr="00F62662">
        <w:t>Discounted Market Housing</w:t>
      </w:r>
      <w:r w:rsidR="00C7739A" w:rsidRPr="005A270A">
        <w:t xml:space="preserve"> o</w:t>
      </w:r>
      <w:r w:rsidR="00B30BD2" w:rsidRPr="005A270A">
        <w:t>n the grounds that either:</w:t>
      </w:r>
      <w:bookmarkEnd w:id="217"/>
    </w:p>
    <w:p w14:paraId="3DAB8F13" w14:textId="1D112D03" w:rsidR="006D607F" w:rsidRPr="0025335D" w:rsidRDefault="00B30BD2" w:rsidP="00734A02">
      <w:pPr>
        <w:pStyle w:val="Schedule5Level3"/>
      </w:pPr>
      <w:r w:rsidRPr="0025335D">
        <w:t xml:space="preserve">the Dwelling has been actively marketed as </w:t>
      </w:r>
      <w:r w:rsidR="009358E9" w:rsidRPr="0025335D">
        <w:t>Discounted Market Housing</w:t>
      </w:r>
      <w:r w:rsidR="00C7739A" w:rsidRPr="0025335D">
        <w:t xml:space="preserve"> </w:t>
      </w:r>
    </w:p>
    <w:p w14:paraId="1555B33F" w14:textId="39371331" w:rsidR="00FA1BAC" w:rsidRPr="0025335D" w:rsidRDefault="006D607F" w:rsidP="005B7E60">
      <w:pPr>
        <w:pStyle w:val="Schedule5Level4"/>
      </w:pPr>
      <w:r w:rsidRPr="0025335D">
        <w:t xml:space="preserve">for a first Disposal </w:t>
      </w:r>
      <w:r w:rsidR="00C7739A" w:rsidRPr="0025335D">
        <w:t>for</w:t>
      </w:r>
      <w:r w:rsidR="00B30BD2" w:rsidRPr="0025335D">
        <w:t xml:space="preserve"> </w:t>
      </w:r>
      <w:r w:rsidR="00C7739A" w:rsidRPr="0025335D">
        <w:t>nine (9)</w:t>
      </w:r>
      <w:r w:rsidR="00B30BD2" w:rsidRPr="0025335D">
        <w:t xml:space="preserve"> months </w:t>
      </w:r>
      <w:r w:rsidR="00835560" w:rsidRPr="0025335D">
        <w:t xml:space="preserve">and </w:t>
      </w:r>
      <w:r w:rsidR="005A270A" w:rsidRPr="0025335D">
        <w:t>such period having been calculated from a date no earlier than nine (9) months prior to Practical Completion or</w:t>
      </w:r>
    </w:p>
    <w:p w14:paraId="2813E4F8" w14:textId="48419734" w:rsidR="00FA1BAC" w:rsidRPr="00F62662" w:rsidRDefault="00FA1BAC" w:rsidP="005B7E60">
      <w:pPr>
        <w:pStyle w:val="Schedule5Level4"/>
      </w:pPr>
      <w:r w:rsidRPr="00F62662">
        <w:t xml:space="preserve">for all </w:t>
      </w:r>
      <w:r w:rsidR="00C7739A" w:rsidRPr="00F62662">
        <w:t>subsequent Disposal</w:t>
      </w:r>
      <w:r w:rsidRPr="00F62662">
        <w:t>s</w:t>
      </w:r>
      <w:r w:rsidR="00C7739A" w:rsidRPr="00F62662">
        <w:t xml:space="preserve">, for six (6) months </w:t>
      </w:r>
    </w:p>
    <w:p w14:paraId="7DCEEB18" w14:textId="35BB9F93" w:rsidR="00B30BD2" w:rsidRPr="00CC13D6" w:rsidRDefault="005A270A" w:rsidP="00CC13D6">
      <w:pPr>
        <w:pStyle w:val="Schedule5NormalIndented"/>
        <w:ind w:left="1701"/>
        <w:rPr>
          <w:rFonts w:ascii="Lato" w:hAnsi="Lato"/>
        </w:rPr>
      </w:pPr>
      <w:r w:rsidRPr="00F62662">
        <w:rPr>
          <w:rFonts w:ascii="Lato" w:hAnsi="Lato"/>
        </w:rPr>
        <w:t xml:space="preserve"> </w:t>
      </w:r>
      <w:r w:rsidR="00C7739A" w:rsidRPr="00CC13D6">
        <w:rPr>
          <w:rFonts w:ascii="Lato" w:hAnsi="Lato"/>
        </w:rPr>
        <w:t>in ac</w:t>
      </w:r>
      <w:r w:rsidR="00835560" w:rsidRPr="00CC13D6">
        <w:rPr>
          <w:rFonts w:ascii="Lato" w:hAnsi="Lato"/>
        </w:rPr>
        <w:t xml:space="preserve">cordance with Clauses </w:t>
      </w:r>
      <w:r w:rsidR="006D607F" w:rsidRPr="00CC13D6">
        <w:rPr>
          <w:rFonts w:ascii="Lato" w:hAnsi="Lato"/>
        </w:rPr>
        <w:fldChar w:fldCharType="begin"/>
      </w:r>
      <w:r w:rsidR="006D607F" w:rsidRPr="00CC13D6">
        <w:rPr>
          <w:rFonts w:ascii="Lato" w:hAnsi="Lato"/>
        </w:rPr>
        <w:instrText xml:space="preserve"> REF _Ref145602269 \r \h </w:instrText>
      </w:r>
      <w:r w:rsidR="000A7EA7">
        <w:rPr>
          <w:rFonts w:ascii="Lato" w:hAnsi="Lato"/>
        </w:rPr>
        <w:instrText xml:space="preserve"> \* MERGEFORMAT </w:instrText>
      </w:r>
      <w:r w:rsidR="006D607F" w:rsidRPr="00CC13D6">
        <w:rPr>
          <w:rFonts w:ascii="Lato" w:hAnsi="Lato"/>
        </w:rPr>
      </w:r>
      <w:r w:rsidR="006D607F" w:rsidRPr="00CC13D6">
        <w:rPr>
          <w:rFonts w:ascii="Lato" w:hAnsi="Lato"/>
        </w:rPr>
        <w:fldChar w:fldCharType="separate"/>
      </w:r>
      <w:r w:rsidR="00E72482">
        <w:rPr>
          <w:rFonts w:ascii="Lato" w:hAnsi="Lato"/>
        </w:rPr>
        <w:t>6.2</w:t>
      </w:r>
      <w:r w:rsidR="006D607F" w:rsidRPr="00CC13D6">
        <w:rPr>
          <w:rFonts w:ascii="Lato" w:hAnsi="Lato"/>
        </w:rPr>
        <w:fldChar w:fldCharType="end"/>
      </w:r>
      <w:r w:rsidR="006D607F" w:rsidRPr="00CC13D6">
        <w:rPr>
          <w:rFonts w:ascii="Lato" w:hAnsi="Lato"/>
        </w:rPr>
        <w:t xml:space="preserve"> and </w:t>
      </w:r>
      <w:r w:rsidR="006D607F" w:rsidRPr="00CC13D6">
        <w:rPr>
          <w:rFonts w:ascii="Lato" w:hAnsi="Lato"/>
        </w:rPr>
        <w:fldChar w:fldCharType="begin"/>
      </w:r>
      <w:r w:rsidR="006D607F" w:rsidRPr="00CC13D6">
        <w:rPr>
          <w:rFonts w:ascii="Lato" w:hAnsi="Lato"/>
        </w:rPr>
        <w:instrText xml:space="preserve"> REF _Ref145602271 \r \h </w:instrText>
      </w:r>
      <w:r w:rsidR="000A7EA7">
        <w:rPr>
          <w:rFonts w:ascii="Lato" w:hAnsi="Lato"/>
        </w:rPr>
        <w:instrText xml:space="preserve"> \* MERGEFORMAT </w:instrText>
      </w:r>
      <w:r w:rsidR="006D607F" w:rsidRPr="00CC13D6">
        <w:rPr>
          <w:rFonts w:ascii="Lato" w:hAnsi="Lato"/>
        </w:rPr>
      </w:r>
      <w:r w:rsidR="006D607F" w:rsidRPr="00CC13D6">
        <w:rPr>
          <w:rFonts w:ascii="Lato" w:hAnsi="Lato"/>
        </w:rPr>
        <w:fldChar w:fldCharType="separate"/>
      </w:r>
      <w:r w:rsidR="00E72482">
        <w:rPr>
          <w:rFonts w:ascii="Lato" w:hAnsi="Lato"/>
        </w:rPr>
        <w:t>6.3</w:t>
      </w:r>
      <w:r w:rsidR="006D607F" w:rsidRPr="00CC13D6">
        <w:rPr>
          <w:rFonts w:ascii="Lato" w:hAnsi="Lato"/>
        </w:rPr>
        <w:fldChar w:fldCharType="end"/>
      </w:r>
      <w:r w:rsidR="00B30BD2" w:rsidRPr="00CC13D6">
        <w:rPr>
          <w:rFonts w:ascii="Lato" w:hAnsi="Lato"/>
        </w:rPr>
        <w:t xml:space="preserve"> </w:t>
      </w:r>
      <w:r w:rsidR="00C7739A" w:rsidRPr="00CC13D6">
        <w:rPr>
          <w:rFonts w:ascii="Lato" w:hAnsi="Lato"/>
        </w:rPr>
        <w:t xml:space="preserve">and </w:t>
      </w:r>
      <w:r w:rsidR="00835560" w:rsidRPr="00CC13D6">
        <w:rPr>
          <w:rFonts w:ascii="Lato" w:hAnsi="Lato"/>
        </w:rPr>
        <w:t xml:space="preserve">in both cases, </w:t>
      </w:r>
      <w:r w:rsidR="00B30BD2" w:rsidRPr="00CC13D6">
        <w:rPr>
          <w:rFonts w:ascii="Lato" w:hAnsi="Lato"/>
        </w:rPr>
        <w:t xml:space="preserve">all reasonable endeavours have been made </w:t>
      </w:r>
      <w:r w:rsidR="00835560" w:rsidRPr="00CC13D6">
        <w:rPr>
          <w:rFonts w:ascii="Lato" w:hAnsi="Lato"/>
        </w:rPr>
        <w:t xml:space="preserve">to Dispose of the Dwelling as </w:t>
      </w:r>
      <w:r w:rsidR="009358E9" w:rsidRPr="00CC13D6">
        <w:rPr>
          <w:rFonts w:ascii="Lato" w:hAnsi="Lato"/>
        </w:rPr>
        <w:t>Discounted Market Housing</w:t>
      </w:r>
      <w:r w:rsidR="00B30BD2" w:rsidRPr="00CC13D6">
        <w:rPr>
          <w:rFonts w:ascii="Lato" w:hAnsi="Lato"/>
        </w:rPr>
        <w:t xml:space="preserve"> but it has not been possible t</w:t>
      </w:r>
      <w:r w:rsidR="00835560" w:rsidRPr="00CC13D6">
        <w:rPr>
          <w:rFonts w:ascii="Lato" w:hAnsi="Lato"/>
        </w:rPr>
        <w:t xml:space="preserve">o Dispose of that Dwelling as </w:t>
      </w:r>
      <w:r w:rsidR="009358E9" w:rsidRPr="00CC13D6">
        <w:rPr>
          <w:rFonts w:ascii="Lato" w:hAnsi="Lato"/>
        </w:rPr>
        <w:t>Discounted Market Housing</w:t>
      </w:r>
      <w:r w:rsidR="00835560" w:rsidRPr="00CC13D6">
        <w:rPr>
          <w:rFonts w:ascii="Lato" w:hAnsi="Lato"/>
        </w:rPr>
        <w:t xml:space="preserve"> </w:t>
      </w:r>
      <w:r w:rsidR="00B30BD2" w:rsidRPr="00CC13D6">
        <w:rPr>
          <w:rFonts w:ascii="Lato" w:hAnsi="Lato"/>
        </w:rPr>
        <w:t xml:space="preserve">in accordance with paragraphs </w:t>
      </w:r>
      <w:r w:rsidR="00C94865" w:rsidRPr="00CC13D6">
        <w:rPr>
          <w:rFonts w:ascii="Lato" w:hAnsi="Lato"/>
        </w:rPr>
        <w:fldChar w:fldCharType="begin"/>
      </w:r>
      <w:r w:rsidR="00C94865" w:rsidRPr="00CC13D6">
        <w:rPr>
          <w:rFonts w:ascii="Lato" w:hAnsi="Lato"/>
        </w:rPr>
        <w:instrText xml:space="preserve"> REF _Ref145602593 \r \h </w:instrText>
      </w:r>
      <w:r w:rsidR="000A7EA7">
        <w:rPr>
          <w:rFonts w:ascii="Lato" w:hAnsi="Lato"/>
        </w:rPr>
        <w:instrText xml:space="preserve"> \* MERGEFORMAT </w:instrText>
      </w:r>
      <w:r w:rsidR="00C94865" w:rsidRPr="00CC13D6">
        <w:rPr>
          <w:rFonts w:ascii="Lato" w:hAnsi="Lato"/>
        </w:rPr>
      </w:r>
      <w:r w:rsidR="00C94865" w:rsidRPr="00CC13D6">
        <w:rPr>
          <w:rFonts w:ascii="Lato" w:hAnsi="Lato"/>
        </w:rPr>
        <w:fldChar w:fldCharType="separate"/>
      </w:r>
      <w:r w:rsidR="00E72482">
        <w:rPr>
          <w:rFonts w:ascii="Lato" w:hAnsi="Lato"/>
        </w:rPr>
        <w:t>6.4</w:t>
      </w:r>
      <w:r w:rsidR="00C94865" w:rsidRPr="00CC13D6">
        <w:rPr>
          <w:rFonts w:ascii="Lato" w:hAnsi="Lato"/>
        </w:rPr>
        <w:fldChar w:fldCharType="end"/>
      </w:r>
      <w:r w:rsidR="00C94865" w:rsidRPr="00CC13D6">
        <w:rPr>
          <w:rFonts w:ascii="Lato" w:hAnsi="Lato"/>
        </w:rPr>
        <w:t xml:space="preserve"> and </w:t>
      </w:r>
      <w:r w:rsidR="00C94865" w:rsidRPr="00CC13D6">
        <w:rPr>
          <w:rFonts w:ascii="Lato" w:hAnsi="Lato"/>
        </w:rPr>
        <w:fldChar w:fldCharType="begin"/>
      </w:r>
      <w:r w:rsidR="00C94865" w:rsidRPr="00CC13D6">
        <w:rPr>
          <w:rFonts w:ascii="Lato" w:hAnsi="Lato"/>
        </w:rPr>
        <w:instrText xml:space="preserve"> REF _Ref145602595 \r \h </w:instrText>
      </w:r>
      <w:r w:rsidR="000A7EA7">
        <w:rPr>
          <w:rFonts w:ascii="Lato" w:hAnsi="Lato"/>
        </w:rPr>
        <w:instrText xml:space="preserve"> \* MERGEFORMAT </w:instrText>
      </w:r>
      <w:r w:rsidR="00C94865" w:rsidRPr="00CC13D6">
        <w:rPr>
          <w:rFonts w:ascii="Lato" w:hAnsi="Lato"/>
        </w:rPr>
      </w:r>
      <w:r w:rsidR="00C94865" w:rsidRPr="00CC13D6">
        <w:rPr>
          <w:rFonts w:ascii="Lato" w:hAnsi="Lato"/>
        </w:rPr>
        <w:fldChar w:fldCharType="separate"/>
      </w:r>
      <w:r w:rsidR="00E72482">
        <w:rPr>
          <w:rFonts w:ascii="Lato" w:hAnsi="Lato"/>
        </w:rPr>
        <w:t>6.5.1</w:t>
      </w:r>
      <w:r w:rsidR="00C94865" w:rsidRPr="00CC13D6">
        <w:rPr>
          <w:rFonts w:ascii="Lato" w:hAnsi="Lato"/>
        </w:rPr>
        <w:fldChar w:fldCharType="end"/>
      </w:r>
      <w:r w:rsidR="00B30BD2" w:rsidRPr="00CC13D6">
        <w:rPr>
          <w:rFonts w:ascii="Lato" w:hAnsi="Lato"/>
        </w:rPr>
        <w:t>; or</w:t>
      </w:r>
    </w:p>
    <w:p w14:paraId="061DEA70" w14:textId="759C2114" w:rsidR="00B30BD2" w:rsidRPr="005A270A" w:rsidRDefault="00B30BD2" w:rsidP="00734A02">
      <w:pPr>
        <w:pStyle w:val="Schedule5Level3"/>
      </w:pPr>
      <w:r w:rsidRPr="005A270A">
        <w:t xml:space="preserve">requiring the </w:t>
      </w:r>
      <w:r w:rsidR="009358E9" w:rsidRPr="00F62662">
        <w:t>Discounted Market Housing</w:t>
      </w:r>
      <w:r w:rsidR="00FC6AE4" w:rsidRPr="005A270A">
        <w:t xml:space="preserve"> </w:t>
      </w:r>
      <w:r w:rsidRPr="005A270A">
        <w:t xml:space="preserve">Owner </w:t>
      </w:r>
      <w:r w:rsidR="00FA1BAC" w:rsidRPr="00F62662">
        <w:t>(which for the purposes of this clause shall exclude the Developer)</w:t>
      </w:r>
      <w:r w:rsidR="00FA1BAC" w:rsidRPr="005A270A">
        <w:t xml:space="preserve"> </w:t>
      </w:r>
      <w:r w:rsidRPr="005A270A">
        <w:t xml:space="preserve">to undertake active marketing for the period specified in paragraph </w:t>
      </w:r>
      <w:r w:rsidR="009315C1" w:rsidRPr="005A270A">
        <w:fldChar w:fldCharType="begin"/>
      </w:r>
      <w:r w:rsidR="009315C1" w:rsidRPr="005A270A">
        <w:instrText xml:space="preserve"> REF _Ref145669808 \r \h </w:instrText>
      </w:r>
      <w:r w:rsidR="005A270A">
        <w:instrText xml:space="preserve"> \* MERGEFORMAT </w:instrText>
      </w:r>
      <w:r w:rsidR="009315C1" w:rsidRPr="005A270A">
        <w:fldChar w:fldCharType="separate"/>
      </w:r>
      <w:r w:rsidR="00E72482">
        <w:t>6.3</w:t>
      </w:r>
      <w:r w:rsidR="009315C1" w:rsidRPr="005A270A">
        <w:fldChar w:fldCharType="end"/>
      </w:r>
      <w:r w:rsidRPr="005A270A">
        <w:t xml:space="preserve"> before being able to Dispose</w:t>
      </w:r>
      <w:r w:rsidR="00FC6AE4" w:rsidRPr="005A270A">
        <w:t xml:space="preserve"> of the Dwelling other than as</w:t>
      </w:r>
      <w:r w:rsidRPr="005A270A">
        <w:t xml:space="preserve"> </w:t>
      </w:r>
      <w:r w:rsidR="009358E9" w:rsidRPr="00F62662">
        <w:t>Discounted Market Housing</w:t>
      </w:r>
      <w:r w:rsidR="00FC6AE4" w:rsidRPr="005A270A">
        <w:t xml:space="preserve"> </w:t>
      </w:r>
      <w:r w:rsidRPr="005A270A">
        <w:t xml:space="preserve">would be likely to cause the </w:t>
      </w:r>
      <w:r w:rsidR="009358E9" w:rsidRPr="00F62662">
        <w:t>Discounted Market Housing</w:t>
      </w:r>
      <w:r w:rsidR="00FC6AE4" w:rsidRPr="005A270A">
        <w:t xml:space="preserve"> </w:t>
      </w:r>
      <w:r w:rsidRPr="005A270A">
        <w:t>Owner undue hardship</w:t>
      </w:r>
    </w:p>
    <w:p w14:paraId="44B781C3" w14:textId="0865743E" w:rsidR="00B30BD2" w:rsidRPr="00CC13D6" w:rsidRDefault="00B30BD2" w:rsidP="00734A02">
      <w:pPr>
        <w:pStyle w:val="Schedule5Level2"/>
      </w:pPr>
      <w:r w:rsidRPr="00207968">
        <w:t xml:space="preserve">Upon receipt of an application served in accordance with paragraph </w:t>
      </w:r>
      <w:r w:rsidR="009315C1">
        <w:fldChar w:fldCharType="begin"/>
      </w:r>
      <w:r w:rsidR="009315C1">
        <w:instrText xml:space="preserve"> REF _Ref145602530 \r \h </w:instrText>
      </w:r>
      <w:r w:rsidR="009315C1">
        <w:fldChar w:fldCharType="separate"/>
      </w:r>
      <w:r w:rsidR="00E72482">
        <w:t>6.7</w:t>
      </w:r>
      <w:r w:rsidR="009315C1">
        <w:fldChar w:fldCharType="end"/>
      </w:r>
      <w:r w:rsidR="009315C1">
        <w:t xml:space="preserve"> </w:t>
      </w:r>
      <w:r w:rsidRPr="00CC13D6">
        <w:t xml:space="preserve">the Council shall have the right (but shall not be required) to direct that the relevant Dwelling is disposed of to it at the Discount Market Price </w:t>
      </w:r>
    </w:p>
    <w:p w14:paraId="4EF9DCB9" w14:textId="5B5DAEFE" w:rsidR="00B30BD2" w:rsidRPr="00CC13D6" w:rsidRDefault="00B30BD2" w:rsidP="00734A02">
      <w:pPr>
        <w:pStyle w:val="Schedule5Level2"/>
      </w:pPr>
      <w:bookmarkStart w:id="218" w:name="_Ref145663440"/>
      <w:r w:rsidRPr="00CC13D6">
        <w:t xml:space="preserve">If the Council is satisfied that either of the grounds in paragraph </w:t>
      </w:r>
      <w:r w:rsidR="00C94865" w:rsidRPr="00CC13D6">
        <w:fldChar w:fldCharType="begin"/>
      </w:r>
      <w:r w:rsidR="00C94865" w:rsidRPr="00CC13D6">
        <w:instrText xml:space="preserve"> REF _Ref145602530 \r \h </w:instrText>
      </w:r>
      <w:r w:rsidR="000A7EA7">
        <w:instrText xml:space="preserve"> \* MERGEFORMAT </w:instrText>
      </w:r>
      <w:r w:rsidR="00C94865" w:rsidRPr="00CC13D6">
        <w:fldChar w:fldCharType="separate"/>
      </w:r>
      <w:r w:rsidR="00E72482">
        <w:t>6.7</w:t>
      </w:r>
      <w:r w:rsidR="00C94865" w:rsidRPr="00CC13D6">
        <w:fldChar w:fldCharType="end"/>
      </w:r>
      <w:r w:rsidRPr="00CC13D6">
        <w:t xml:space="preserve"> above have been made out it shall confirm in writing within twenty eight (28) days of receipt of the written request made in accordance with paragraph </w:t>
      </w:r>
      <w:r w:rsidR="00C94865" w:rsidRPr="00CC13D6">
        <w:fldChar w:fldCharType="begin"/>
      </w:r>
      <w:r w:rsidR="00C94865" w:rsidRPr="00CC13D6">
        <w:instrText xml:space="preserve"> REF _Ref145602530 \r \h </w:instrText>
      </w:r>
      <w:r w:rsidR="000A7EA7">
        <w:instrText xml:space="preserve"> \* MERGEFORMAT </w:instrText>
      </w:r>
      <w:r w:rsidR="00C94865" w:rsidRPr="00CC13D6">
        <w:fldChar w:fldCharType="separate"/>
      </w:r>
      <w:r w:rsidR="00E72482">
        <w:t>6.7</w:t>
      </w:r>
      <w:r w:rsidR="00C94865" w:rsidRPr="00CC13D6">
        <w:fldChar w:fldCharType="end"/>
      </w:r>
      <w:r w:rsidRPr="00CC13D6">
        <w:t xml:space="preserve"> that the relevant Dwelling may be Disposed of:</w:t>
      </w:r>
      <w:bookmarkEnd w:id="218"/>
    </w:p>
    <w:p w14:paraId="6295789A" w14:textId="5631AFCE" w:rsidR="00B30BD2" w:rsidRPr="00CC13D6" w:rsidRDefault="00B30BD2" w:rsidP="00734A02">
      <w:pPr>
        <w:pStyle w:val="Schedule5Level3"/>
      </w:pPr>
      <w:r w:rsidRPr="00CC13D6">
        <w:t xml:space="preserve">to the Council </w:t>
      </w:r>
      <w:r w:rsidR="00AE1C99" w:rsidRPr="00CC13D6">
        <w:t>(</w:t>
      </w:r>
      <w:r w:rsidR="009220E0" w:rsidRPr="00F62662">
        <w:t>or its nominated Registered Provider</w:t>
      </w:r>
      <w:r w:rsidR="00AE1C99" w:rsidRPr="00CC13D6">
        <w:t>)</w:t>
      </w:r>
      <w:r w:rsidR="009220E0" w:rsidRPr="00CC13D6">
        <w:t xml:space="preserve"> </w:t>
      </w:r>
      <w:r w:rsidRPr="00CC13D6">
        <w:t>at the Discount Market Price; or</w:t>
      </w:r>
    </w:p>
    <w:p w14:paraId="1B408C28" w14:textId="6D8A2D3A" w:rsidR="00B30BD2" w:rsidRPr="00CC13D6" w:rsidRDefault="00B30BD2" w:rsidP="00734A02">
      <w:pPr>
        <w:pStyle w:val="Schedule5Level3"/>
      </w:pPr>
      <w:r w:rsidRPr="00CC13D6">
        <w:lastRenderedPageBreak/>
        <w:t xml:space="preserve">(if the Council confirms that it does not wish to acquire the relevant Dwelling) other than as </w:t>
      </w:r>
      <w:r w:rsidR="009358E9" w:rsidRPr="00F62662">
        <w:t>Discounted Market Housing</w:t>
      </w:r>
      <w:r w:rsidR="00FC6AE4" w:rsidRPr="00CC13D6">
        <w:t xml:space="preserve"> </w:t>
      </w:r>
    </w:p>
    <w:p w14:paraId="164D96B4" w14:textId="42FE40A7" w:rsidR="00B30BD2" w:rsidRPr="005000F2" w:rsidRDefault="00B30BD2" w:rsidP="00CC13D6">
      <w:pPr>
        <w:pStyle w:val="Schedule5NormalIndented"/>
        <w:rPr>
          <w:rFonts w:ascii="Lato" w:hAnsi="Lato"/>
        </w:rPr>
      </w:pPr>
      <w:r w:rsidRPr="00CC13D6">
        <w:rPr>
          <w:rFonts w:ascii="Lato" w:hAnsi="Lato"/>
        </w:rPr>
        <w:t xml:space="preserve">and on the issue of that written confirmation the obligations in this Deed which apply to </w:t>
      </w:r>
      <w:r w:rsidR="009358E9" w:rsidRPr="00F62662">
        <w:rPr>
          <w:rFonts w:ascii="Lato" w:hAnsi="Lato"/>
        </w:rPr>
        <w:t>Discounted Market Housing</w:t>
      </w:r>
      <w:r w:rsidR="00FC6AE4" w:rsidRPr="00CC13D6">
        <w:rPr>
          <w:rFonts w:ascii="Lato" w:hAnsi="Lato"/>
        </w:rPr>
        <w:t xml:space="preserve"> </w:t>
      </w:r>
      <w:r w:rsidRPr="00CC13D6">
        <w:rPr>
          <w:rFonts w:ascii="Lato" w:hAnsi="Lato"/>
        </w:rPr>
        <w:t xml:space="preserve">shall cease to bind and shall no longer affect that Dwelling apart from paragraph </w:t>
      </w:r>
      <w:r w:rsidR="009315C1">
        <w:rPr>
          <w:rFonts w:ascii="Lato" w:hAnsi="Lato"/>
        </w:rPr>
        <w:fldChar w:fldCharType="begin"/>
      </w:r>
      <w:r w:rsidR="009315C1">
        <w:rPr>
          <w:rFonts w:ascii="Lato" w:hAnsi="Lato"/>
        </w:rPr>
        <w:instrText xml:space="preserve"> REF _Ref145602534 \r \h </w:instrText>
      </w:r>
      <w:r w:rsidR="009315C1">
        <w:rPr>
          <w:rFonts w:ascii="Lato" w:hAnsi="Lato"/>
        </w:rPr>
      </w:r>
      <w:r w:rsidR="009315C1">
        <w:rPr>
          <w:rFonts w:ascii="Lato" w:hAnsi="Lato"/>
        </w:rPr>
        <w:fldChar w:fldCharType="separate"/>
      </w:r>
      <w:r w:rsidR="00E72482">
        <w:rPr>
          <w:rFonts w:ascii="Lato" w:hAnsi="Lato"/>
        </w:rPr>
        <w:t>6.11</w:t>
      </w:r>
      <w:r w:rsidR="009315C1">
        <w:rPr>
          <w:rFonts w:ascii="Lato" w:hAnsi="Lato"/>
        </w:rPr>
        <w:fldChar w:fldCharType="end"/>
      </w:r>
      <w:r w:rsidRPr="00CC13D6">
        <w:rPr>
          <w:rFonts w:ascii="Lato" w:hAnsi="Lato"/>
        </w:rPr>
        <w:t xml:space="preserve"> which shall cease to apply on receipt by the Council of payment where the relevant Dwelling is disposed of other than as </w:t>
      </w:r>
      <w:r w:rsidR="009358E9" w:rsidRPr="00F62662">
        <w:rPr>
          <w:rFonts w:ascii="Lato" w:hAnsi="Lato"/>
        </w:rPr>
        <w:t>Discounted Market Housing</w:t>
      </w:r>
      <w:r w:rsidR="00FC6AE4" w:rsidRPr="005000F2">
        <w:rPr>
          <w:rFonts w:ascii="Lato" w:hAnsi="Lato"/>
        </w:rPr>
        <w:t xml:space="preserve"> </w:t>
      </w:r>
    </w:p>
    <w:p w14:paraId="399B2566" w14:textId="57604BDE" w:rsidR="00B30BD2" w:rsidRPr="005000F2" w:rsidRDefault="00B30BD2" w:rsidP="00734A02">
      <w:pPr>
        <w:pStyle w:val="Schedule5Level2"/>
      </w:pPr>
      <w:bookmarkStart w:id="219" w:name="_Ref145663441"/>
      <w:r w:rsidRPr="005000F2">
        <w:t xml:space="preserve">If the Council does not wish to acquire the relevant Dwelling itself and is not satisfied that either of the grounds in paragraph </w:t>
      </w:r>
      <w:r w:rsidR="00C94865" w:rsidRPr="005000F2">
        <w:fldChar w:fldCharType="begin"/>
      </w:r>
      <w:r w:rsidR="00C94865" w:rsidRPr="005000F2">
        <w:instrText xml:space="preserve"> REF _Ref145602530 \r \h </w:instrText>
      </w:r>
      <w:r w:rsidR="000A7EA7" w:rsidRPr="005000F2">
        <w:instrText xml:space="preserve"> \* MERGEFORMAT </w:instrText>
      </w:r>
      <w:r w:rsidR="00C94865" w:rsidRPr="005000F2">
        <w:fldChar w:fldCharType="separate"/>
      </w:r>
      <w:r w:rsidR="00E72482">
        <w:t>6.7</w:t>
      </w:r>
      <w:r w:rsidR="00C94865" w:rsidRPr="005000F2">
        <w:fldChar w:fldCharType="end"/>
      </w:r>
      <w:r w:rsidRPr="005000F2">
        <w:t xml:space="preserve"> above have been made out then it shall within twenty eight (28) days of receipt of the written request made in accordance with paragraph </w:t>
      </w:r>
      <w:r w:rsidR="00C94865" w:rsidRPr="005000F2">
        <w:fldChar w:fldCharType="begin"/>
      </w:r>
      <w:r w:rsidR="00C94865" w:rsidRPr="005000F2">
        <w:instrText xml:space="preserve"> REF _Ref145602530 \r \h </w:instrText>
      </w:r>
      <w:r w:rsidR="000A7EA7" w:rsidRPr="005000F2">
        <w:instrText xml:space="preserve"> \* MERGEFORMAT </w:instrText>
      </w:r>
      <w:r w:rsidR="00C94865" w:rsidRPr="005000F2">
        <w:fldChar w:fldCharType="separate"/>
      </w:r>
      <w:r w:rsidR="00E72482">
        <w:t>6.7</w:t>
      </w:r>
      <w:r w:rsidR="00C94865" w:rsidRPr="005000F2">
        <w:fldChar w:fldCharType="end"/>
      </w:r>
      <w:r w:rsidRPr="005000F2">
        <w:t xml:space="preserve"> serve notice on the owner setting out the further steps it requires the owner to take to secure the Disposal of a Dwelling as </w:t>
      </w:r>
      <w:r w:rsidR="009358E9" w:rsidRPr="00F62662">
        <w:t>Discounted Market Housing</w:t>
      </w:r>
      <w:r w:rsidR="001E7E59" w:rsidRPr="005000F2">
        <w:t xml:space="preserve"> </w:t>
      </w:r>
      <w:r w:rsidRPr="005000F2">
        <w:t xml:space="preserve">and the timescale (which shall be no longer than six (6) months). If at the end of that period the owner has been unable to Dispose of the Dwelling as </w:t>
      </w:r>
      <w:r w:rsidR="009358E9" w:rsidRPr="00F62662">
        <w:t>Discounted Market Housing</w:t>
      </w:r>
      <w:r w:rsidR="00881833" w:rsidRPr="005000F2">
        <w:t xml:space="preserve"> </w:t>
      </w:r>
      <w:r w:rsidRPr="005000F2">
        <w:t xml:space="preserve">he may serve notice on the Council in accordance with paragraph </w:t>
      </w:r>
      <w:r w:rsidR="00C94865" w:rsidRPr="005000F2">
        <w:fldChar w:fldCharType="begin"/>
      </w:r>
      <w:r w:rsidR="00C94865" w:rsidRPr="005000F2">
        <w:instrText xml:space="preserve"> REF _Ref145602530 \r \h </w:instrText>
      </w:r>
      <w:r w:rsidR="000A7EA7" w:rsidRPr="005000F2">
        <w:instrText xml:space="preserve"> \* MERGEFORMAT </w:instrText>
      </w:r>
      <w:r w:rsidR="00C94865" w:rsidRPr="005000F2">
        <w:fldChar w:fldCharType="separate"/>
      </w:r>
      <w:r w:rsidR="00E72482">
        <w:t>6.7</w:t>
      </w:r>
      <w:r w:rsidR="00C94865" w:rsidRPr="005000F2">
        <w:fldChar w:fldCharType="end"/>
      </w:r>
      <w:r w:rsidRPr="005000F2">
        <w:t xml:space="preserve"> following which the Council must within 28 days issue confirmation in writing that the Dwelling may be Disposed of other than as </w:t>
      </w:r>
      <w:r w:rsidR="009358E9" w:rsidRPr="00F62662">
        <w:t>Discounted Market Housing</w:t>
      </w:r>
      <w:bookmarkEnd w:id="219"/>
      <w:r w:rsidR="00881833" w:rsidRPr="005000F2">
        <w:t xml:space="preserve"> </w:t>
      </w:r>
      <w:r w:rsidRPr="005000F2">
        <w:t xml:space="preserve"> </w:t>
      </w:r>
    </w:p>
    <w:p w14:paraId="0FF681C4" w14:textId="1EEE8B5F" w:rsidR="00B30BD2" w:rsidRPr="005000F2" w:rsidRDefault="00B30BD2" w:rsidP="00734A02">
      <w:pPr>
        <w:pStyle w:val="Schedule5Level2"/>
      </w:pPr>
      <w:bookmarkStart w:id="220" w:name="_Ref145602534"/>
      <w:r w:rsidRPr="00CC13D6">
        <w:t xml:space="preserve">Where a Dwelling is Disposed of other than as </w:t>
      </w:r>
      <w:r w:rsidR="009358E9" w:rsidRPr="00F62662">
        <w:t>Discounted Market Housing</w:t>
      </w:r>
      <w:r w:rsidR="006A1CC2" w:rsidRPr="005000F2">
        <w:t xml:space="preserve"> </w:t>
      </w:r>
      <w:r w:rsidRPr="005000F2">
        <w:t xml:space="preserve">or to the Council at the Discount Market Price in accordance with paragraphs </w:t>
      </w:r>
      <w:r w:rsidR="00C94865" w:rsidRPr="005000F2">
        <w:fldChar w:fldCharType="begin"/>
      </w:r>
      <w:r w:rsidR="00C94865" w:rsidRPr="005000F2">
        <w:instrText xml:space="preserve"> REF _Ref145602859 \r \h  \* MERGEFORMAT </w:instrText>
      </w:r>
      <w:r w:rsidR="00C94865" w:rsidRPr="005000F2">
        <w:fldChar w:fldCharType="separate"/>
      </w:r>
      <w:r w:rsidR="00E72482">
        <w:t>6.9</w:t>
      </w:r>
      <w:r w:rsidR="00C94865" w:rsidRPr="005000F2">
        <w:fldChar w:fldCharType="end"/>
      </w:r>
      <w:r w:rsidR="00C94865" w:rsidRPr="005000F2">
        <w:t xml:space="preserve"> or </w:t>
      </w:r>
      <w:r w:rsidR="00C94865" w:rsidRPr="005000F2">
        <w:fldChar w:fldCharType="begin"/>
      </w:r>
      <w:r w:rsidR="00C94865" w:rsidRPr="005000F2">
        <w:instrText xml:space="preserve"> REF _Ref145602866 \r \h  \* MERGEFORMAT </w:instrText>
      </w:r>
      <w:r w:rsidR="00C94865" w:rsidRPr="005000F2">
        <w:fldChar w:fldCharType="separate"/>
      </w:r>
      <w:r w:rsidR="00E72482">
        <w:t>6.10</w:t>
      </w:r>
      <w:r w:rsidR="00C94865" w:rsidRPr="005000F2">
        <w:fldChar w:fldCharType="end"/>
      </w:r>
      <w:r w:rsidRPr="005000F2">
        <w:t xml:space="preserve"> above the </w:t>
      </w:r>
      <w:r w:rsidR="009358E9" w:rsidRPr="00F62662">
        <w:t>Discounted Market Housing</w:t>
      </w:r>
      <w:r w:rsidR="00AE1C99" w:rsidRPr="00F62662">
        <w:t xml:space="preserve"> Owner</w:t>
      </w:r>
      <w:r w:rsidRPr="005000F2">
        <w:t xml:space="preserve"> shall pay to the Council forthwith upon receipt of the proceeds of sale the Additional </w:t>
      </w:r>
      <w:r w:rsidR="009358E9" w:rsidRPr="00F62662">
        <w:t>Discounted Market Housing</w:t>
      </w:r>
      <w:r w:rsidR="006A1CC2" w:rsidRPr="005000F2">
        <w:t xml:space="preserve"> </w:t>
      </w:r>
      <w:r w:rsidRPr="005000F2">
        <w:t>Contribution</w:t>
      </w:r>
      <w:bookmarkEnd w:id="220"/>
      <w:r w:rsidRPr="005000F2">
        <w:t xml:space="preserve"> </w:t>
      </w:r>
    </w:p>
    <w:p w14:paraId="7EDCE928" w14:textId="4642941E" w:rsidR="00B30BD2" w:rsidRPr="00CC13D6" w:rsidRDefault="00B30BD2" w:rsidP="00734A02">
      <w:pPr>
        <w:pStyle w:val="Schedule5Level2"/>
      </w:pPr>
      <w:r w:rsidRPr="005000F2">
        <w:t xml:space="preserve">Upon receipt of the Additional </w:t>
      </w:r>
      <w:r w:rsidR="009358E9" w:rsidRPr="00F62662">
        <w:t>Discounted Market Housing</w:t>
      </w:r>
      <w:r w:rsidRPr="005000F2">
        <w:t xml:space="preserve"> Contribution</w:t>
      </w:r>
      <w:r w:rsidRPr="00CC13D6">
        <w:t xml:space="preserve"> the Council shall:</w:t>
      </w:r>
    </w:p>
    <w:p w14:paraId="7BE9A321" w14:textId="4148B8AF" w:rsidR="00B30BD2" w:rsidRPr="00CC13D6" w:rsidRDefault="00B30BD2" w:rsidP="00734A02">
      <w:pPr>
        <w:pStyle w:val="Schedule5Level3"/>
      </w:pPr>
      <w:r w:rsidRPr="00CC13D6">
        <w:t xml:space="preserve">within 20 working days of such receipt, provide a completed application to enable the removal of the restriction on the title set out in paragraph </w:t>
      </w:r>
      <w:r w:rsidR="00C94865" w:rsidRPr="00CC13D6">
        <w:fldChar w:fldCharType="begin"/>
      </w:r>
      <w:r w:rsidR="00C94865" w:rsidRPr="00CC13D6">
        <w:instrText xml:space="preserve"> REF _Ref145602954 \r \h </w:instrText>
      </w:r>
      <w:r w:rsidR="000A7EA7">
        <w:instrText xml:space="preserve"> \* MERGEFORMAT </w:instrText>
      </w:r>
      <w:r w:rsidR="00C94865" w:rsidRPr="00CC13D6">
        <w:fldChar w:fldCharType="separate"/>
      </w:r>
      <w:r w:rsidR="00E72482">
        <w:t>6.6</w:t>
      </w:r>
      <w:r w:rsidR="00C94865" w:rsidRPr="00CC13D6">
        <w:fldChar w:fldCharType="end"/>
      </w:r>
      <w:r w:rsidRPr="00CC13D6">
        <w:t xml:space="preserve"> where such restriction has previously been registered against the relevant title </w:t>
      </w:r>
    </w:p>
    <w:p w14:paraId="4D243614" w14:textId="77777777" w:rsidR="00B30BD2" w:rsidRPr="00CC13D6" w:rsidRDefault="00B30BD2" w:rsidP="00734A02">
      <w:pPr>
        <w:pStyle w:val="Schedule5Level3"/>
      </w:pPr>
      <w:r w:rsidRPr="00CC13D6">
        <w:t xml:space="preserve">apply all monies received towards the provision of Affordable Housing </w:t>
      </w:r>
    </w:p>
    <w:p w14:paraId="013B784F" w14:textId="0EB644A8" w:rsidR="00B30BD2" w:rsidRPr="005000F2" w:rsidRDefault="00B30BD2" w:rsidP="00734A02">
      <w:pPr>
        <w:pStyle w:val="Schedule5Level2"/>
      </w:pPr>
      <w:r w:rsidRPr="00CC13D6">
        <w:t xml:space="preserve">Any person who purchases a </w:t>
      </w:r>
      <w:r w:rsidR="009358E9" w:rsidRPr="00F62662">
        <w:t>Discounted Market Housing</w:t>
      </w:r>
      <w:r w:rsidR="00871947" w:rsidRPr="005000F2">
        <w:t xml:space="preserve"> </w:t>
      </w:r>
      <w:r w:rsidRPr="005000F2">
        <w:t xml:space="preserve">free of the restrictions in schedule 4 of this Deed pursuant to the provisions in paragraphs 6.9 and 6.10 shall not be liable to pay the Additional </w:t>
      </w:r>
      <w:r w:rsidR="009358E9" w:rsidRPr="00F62662">
        <w:t>Discounted Market Housing</w:t>
      </w:r>
      <w:r w:rsidR="00871947" w:rsidRPr="005000F2">
        <w:t xml:space="preserve"> </w:t>
      </w:r>
      <w:r w:rsidRPr="005000F2">
        <w:t xml:space="preserve">Contribution to the Council. </w:t>
      </w:r>
    </w:p>
    <w:p w14:paraId="61831669" w14:textId="77777777" w:rsidR="00B30BD2" w:rsidRPr="005000F2" w:rsidRDefault="00B30BD2" w:rsidP="00734A02">
      <w:pPr>
        <w:pStyle w:val="Schedule5Level1"/>
      </w:pPr>
      <w:r w:rsidRPr="005000F2">
        <w:t>USE</w:t>
      </w:r>
    </w:p>
    <w:p w14:paraId="7CFF9E52" w14:textId="06EEEFD6" w:rsidR="00B30BD2" w:rsidRPr="005000F2" w:rsidRDefault="005A145F" w:rsidP="00CC13D6">
      <w:pPr>
        <w:pStyle w:val="Schedule5NormalIndented"/>
        <w:rPr>
          <w:rFonts w:ascii="Lato" w:hAnsi="Lato"/>
        </w:rPr>
      </w:pPr>
      <w:r>
        <w:rPr>
          <w:rFonts w:ascii="Lato" w:hAnsi="Lato"/>
        </w:rPr>
        <w:t xml:space="preserve">Other than where </w:t>
      </w:r>
      <w:r w:rsidR="009358E9" w:rsidRPr="00F62662">
        <w:rPr>
          <w:rFonts w:ascii="Lato" w:hAnsi="Lato"/>
        </w:rPr>
        <w:t>Discounted Market Housing</w:t>
      </w:r>
      <w:r w:rsidR="00871947" w:rsidRPr="005000F2">
        <w:rPr>
          <w:rFonts w:ascii="Lato" w:hAnsi="Lato"/>
        </w:rPr>
        <w:t xml:space="preserve"> </w:t>
      </w:r>
      <w:r>
        <w:rPr>
          <w:rFonts w:ascii="Lato" w:hAnsi="Lato"/>
        </w:rPr>
        <w:t xml:space="preserve">is purchased by </w:t>
      </w:r>
      <w:proofErr w:type="gramStart"/>
      <w:r>
        <w:rPr>
          <w:rFonts w:ascii="Lato" w:hAnsi="Lato"/>
        </w:rPr>
        <w:t>a the</w:t>
      </w:r>
      <w:proofErr w:type="gramEnd"/>
      <w:r>
        <w:rPr>
          <w:rFonts w:ascii="Lato" w:hAnsi="Lato"/>
        </w:rPr>
        <w:t xml:space="preserve"> Council or a Registered Provider, it </w:t>
      </w:r>
      <w:r w:rsidR="00B30BD2" w:rsidRPr="005000F2">
        <w:rPr>
          <w:rFonts w:ascii="Lato" w:hAnsi="Lato"/>
        </w:rPr>
        <w:t xml:space="preserve">shall be used only as the main residence of the </w:t>
      </w:r>
      <w:r w:rsidR="009358E9" w:rsidRPr="00F62662">
        <w:rPr>
          <w:rFonts w:ascii="Lato" w:hAnsi="Lato"/>
        </w:rPr>
        <w:t>Discounted Market Housing</w:t>
      </w:r>
      <w:r w:rsidR="00871947" w:rsidRPr="005000F2">
        <w:rPr>
          <w:rFonts w:ascii="Lato" w:hAnsi="Lato"/>
        </w:rPr>
        <w:t xml:space="preserve"> </w:t>
      </w:r>
      <w:r w:rsidR="00B30BD2" w:rsidRPr="005000F2">
        <w:rPr>
          <w:rFonts w:ascii="Lato" w:hAnsi="Lato"/>
        </w:rPr>
        <w:t xml:space="preserve">Owner and shall not be let, sub-let or otherwise Disposed of other </w:t>
      </w:r>
      <w:r w:rsidR="00B30BD2" w:rsidRPr="005000F2">
        <w:rPr>
          <w:rFonts w:ascii="Lato" w:hAnsi="Lato"/>
        </w:rPr>
        <w:lastRenderedPageBreak/>
        <w:t xml:space="preserve">than in accordance with the terms of this Deed PROVIDED THAT letting or sub-letting shall be permitted in accordance with paragraphs 7.1 – 7.4 below. </w:t>
      </w:r>
    </w:p>
    <w:p w14:paraId="7569B5D5" w14:textId="0B2DE3A7" w:rsidR="00B30BD2" w:rsidRPr="005A145F" w:rsidRDefault="00B30BD2" w:rsidP="00734A02">
      <w:pPr>
        <w:pStyle w:val="Schedule5Level2"/>
      </w:pPr>
      <w:r w:rsidRPr="005000F2">
        <w:t xml:space="preserve">A </w:t>
      </w:r>
      <w:r w:rsidR="009358E9" w:rsidRPr="00F62662">
        <w:t>Discounted Market Housing</w:t>
      </w:r>
      <w:r w:rsidR="0041389F" w:rsidRPr="005000F2">
        <w:t xml:space="preserve"> </w:t>
      </w:r>
      <w:r w:rsidRPr="005000F2">
        <w:t xml:space="preserve">Owner may let or sub-let their </w:t>
      </w:r>
      <w:r w:rsidR="009358E9" w:rsidRPr="00F62662">
        <w:t>Discounted Market Housing</w:t>
      </w:r>
      <w:r w:rsidR="0041389F" w:rsidRPr="005000F2">
        <w:t xml:space="preserve"> </w:t>
      </w:r>
      <w:r w:rsidRPr="005000F2">
        <w:t xml:space="preserve">for a fixed term of no more than two (2) years, provided that the </w:t>
      </w:r>
      <w:r w:rsidR="009358E9" w:rsidRPr="00F62662">
        <w:t>Discounted Market Housing</w:t>
      </w:r>
      <w:r w:rsidR="0041389F" w:rsidRPr="005000F2">
        <w:t xml:space="preserve"> </w:t>
      </w:r>
      <w:r w:rsidRPr="005000F2">
        <w:t xml:space="preserve">Owner notifies the Council in writing before the </w:t>
      </w:r>
      <w:r w:rsidR="009358E9" w:rsidRPr="00F62662">
        <w:t>Discounted Market Housing</w:t>
      </w:r>
      <w:r w:rsidR="0041389F" w:rsidRPr="005000F2">
        <w:t xml:space="preserve"> </w:t>
      </w:r>
      <w:r w:rsidRPr="005000F2">
        <w:t xml:space="preserve">is Occupied by the prospective tenant or sub-tenant.  A </w:t>
      </w:r>
      <w:r w:rsidR="009358E9" w:rsidRPr="00F62662">
        <w:t>Discounted Market Housing</w:t>
      </w:r>
      <w:r w:rsidR="0041389F" w:rsidRPr="005000F2">
        <w:t xml:space="preserve"> </w:t>
      </w:r>
      <w:r w:rsidRPr="005000F2">
        <w:t xml:space="preserve">Owner may let or sub-let their </w:t>
      </w:r>
      <w:r w:rsidR="009358E9" w:rsidRPr="00F62662">
        <w:t>Discounted Market Housing</w:t>
      </w:r>
      <w:r w:rsidR="0041389F" w:rsidRPr="005A145F">
        <w:t xml:space="preserve"> </w:t>
      </w:r>
      <w:r w:rsidRPr="005A145F">
        <w:t xml:space="preserve">pursuant to this paragraph more than once during that </w:t>
      </w:r>
      <w:r w:rsidR="009358E9" w:rsidRPr="00F62662">
        <w:t>Discounted Market Housing</w:t>
      </w:r>
      <w:r w:rsidR="0041389F" w:rsidRPr="005A145F">
        <w:t xml:space="preserve"> </w:t>
      </w:r>
      <w:r w:rsidRPr="005A145F">
        <w:t xml:space="preserve">Owner’s period of ownership, but the aggregate of such lettings or sub-lettings during a </w:t>
      </w:r>
      <w:r w:rsidR="009358E9" w:rsidRPr="00F62662">
        <w:t>Discounted Market Housing</w:t>
      </w:r>
      <w:r w:rsidR="0041389F" w:rsidRPr="005A145F">
        <w:t xml:space="preserve"> </w:t>
      </w:r>
      <w:r w:rsidRPr="005A145F">
        <w:t xml:space="preserve">Owner’s period of ownership may not exceed two (2) years.  </w:t>
      </w:r>
    </w:p>
    <w:p w14:paraId="7371AAEE" w14:textId="5DE53DA1" w:rsidR="00B30BD2" w:rsidRPr="005A145F" w:rsidRDefault="00B30BD2" w:rsidP="00734A02">
      <w:pPr>
        <w:pStyle w:val="Schedule5Level2"/>
      </w:pPr>
      <w:r w:rsidRPr="005A145F">
        <w:t xml:space="preserve">A </w:t>
      </w:r>
      <w:r w:rsidR="009358E9" w:rsidRPr="00F62662">
        <w:t>Discounted Market Housing</w:t>
      </w:r>
      <w:r w:rsidR="00F205C0" w:rsidRPr="005A145F">
        <w:t xml:space="preserve"> </w:t>
      </w:r>
      <w:r w:rsidRPr="005A145F">
        <w:t xml:space="preserve">may let or sub-let their </w:t>
      </w:r>
      <w:r w:rsidR="009358E9" w:rsidRPr="00F62662">
        <w:t>Discounted Market Housing</w:t>
      </w:r>
      <w:r w:rsidR="00F205C0" w:rsidRPr="005A145F">
        <w:t xml:space="preserve"> </w:t>
      </w:r>
      <w:r w:rsidRPr="005A145F">
        <w:t xml:space="preserve">for any period provided that the </w:t>
      </w:r>
      <w:r w:rsidR="009358E9" w:rsidRPr="00F62662">
        <w:t>Discounted Market Housing</w:t>
      </w:r>
      <w:r w:rsidR="00F205C0" w:rsidRPr="005A145F">
        <w:t xml:space="preserve"> </w:t>
      </w:r>
      <w:r w:rsidRPr="005A145F">
        <w:t>Owner notifies the Council and the Council consents in writing to the proposed letting or sub-letting.  The Council covenants not to unreasonably</w:t>
      </w:r>
      <w:r w:rsidR="00F205C0" w:rsidRPr="005A145F">
        <w:t xml:space="preserve"> w</w:t>
      </w:r>
      <w:r w:rsidRPr="005A145F">
        <w:t>ithhold or delay giving such consent and not to withhold such consent in any of circumstances (a) – (f) below:</w:t>
      </w:r>
    </w:p>
    <w:p w14:paraId="6AB764B8" w14:textId="345AD62E" w:rsidR="00B30BD2" w:rsidRPr="00CC13D6" w:rsidRDefault="00B30BD2" w:rsidP="00C40985">
      <w:pPr>
        <w:pStyle w:val="Level1"/>
        <w:numPr>
          <w:ilvl w:val="0"/>
          <w:numId w:val="53"/>
        </w:numPr>
        <w:rPr>
          <w:b/>
        </w:rPr>
      </w:pPr>
      <w:r w:rsidRPr="005A145F">
        <w:t xml:space="preserve">the </w:t>
      </w:r>
      <w:r w:rsidR="009358E9" w:rsidRPr="00F62662">
        <w:t>Discounted Market Housing</w:t>
      </w:r>
      <w:r w:rsidR="00EF4E9C" w:rsidRPr="005A145F">
        <w:t xml:space="preserve"> </w:t>
      </w:r>
      <w:r w:rsidRPr="005A145F">
        <w:t xml:space="preserve">Owner is required to live in accommodation other than their </w:t>
      </w:r>
      <w:r w:rsidR="009358E9" w:rsidRPr="00F62662">
        <w:t>Discounted Market Housing</w:t>
      </w:r>
      <w:r w:rsidR="00EF4E9C" w:rsidRPr="005A145F">
        <w:t xml:space="preserve"> </w:t>
      </w:r>
      <w:r w:rsidRPr="005A145F">
        <w:t>for</w:t>
      </w:r>
      <w:r w:rsidRPr="00CC13D6">
        <w:t xml:space="preserve"> the duration of the letting or sub-letting for the purposes of </w:t>
      </w:r>
      <w:proofErr w:type="gramStart"/>
      <w:r w:rsidRPr="00CC13D6">
        <w:t>employment;</w:t>
      </w:r>
      <w:proofErr w:type="gramEnd"/>
    </w:p>
    <w:p w14:paraId="189FD537" w14:textId="33DDA9E3" w:rsidR="00B30BD2" w:rsidRPr="005A145F" w:rsidRDefault="00B30BD2" w:rsidP="00C40985">
      <w:pPr>
        <w:pStyle w:val="Level1"/>
        <w:numPr>
          <w:ilvl w:val="0"/>
          <w:numId w:val="53"/>
        </w:numPr>
        <w:rPr>
          <w:b/>
        </w:rPr>
      </w:pPr>
      <w:r w:rsidRPr="00CC13D6">
        <w:t xml:space="preserve">the </w:t>
      </w:r>
      <w:r w:rsidR="009358E9" w:rsidRPr="00F62662">
        <w:t>Discounted Market Housing</w:t>
      </w:r>
      <w:r w:rsidR="00EF4E9C" w:rsidRPr="005A145F">
        <w:t xml:space="preserve"> </w:t>
      </w:r>
      <w:r w:rsidRPr="005A145F">
        <w:t xml:space="preserve">Owner is an active Armed Services Member and is to be deployed elsewhere for the for the duration of the letting or </w:t>
      </w:r>
      <w:proofErr w:type="gramStart"/>
      <w:r w:rsidRPr="005A145F">
        <w:t>sub-letting;</w:t>
      </w:r>
      <w:proofErr w:type="gramEnd"/>
    </w:p>
    <w:p w14:paraId="46C367D0" w14:textId="6691311E" w:rsidR="00B30BD2" w:rsidRPr="005A145F" w:rsidRDefault="00B30BD2" w:rsidP="00C40985">
      <w:pPr>
        <w:pStyle w:val="Level1"/>
        <w:numPr>
          <w:ilvl w:val="0"/>
          <w:numId w:val="53"/>
        </w:numPr>
        <w:rPr>
          <w:b/>
        </w:rPr>
      </w:pPr>
      <w:r w:rsidRPr="005A145F">
        <w:t xml:space="preserve">the </w:t>
      </w:r>
      <w:r w:rsidR="009358E9" w:rsidRPr="00F62662">
        <w:t>Discounted Market Housing</w:t>
      </w:r>
      <w:r w:rsidR="00EF4E9C" w:rsidRPr="005A145F">
        <w:t xml:space="preserve"> </w:t>
      </w:r>
      <w:r w:rsidRPr="005A145F">
        <w:t xml:space="preserve">Owner reasonably requires </w:t>
      </w:r>
      <w:proofErr w:type="gramStart"/>
      <w:r w:rsidRPr="005A145F">
        <w:t>to live</w:t>
      </w:r>
      <w:proofErr w:type="gramEnd"/>
      <w:r w:rsidRPr="005A145F">
        <w:t xml:space="preserve"> elsewhere for the duration of the letting or sub-letting in order to escape a risk of harm;</w:t>
      </w:r>
    </w:p>
    <w:p w14:paraId="51725F51" w14:textId="4E33987E" w:rsidR="00B30BD2" w:rsidRPr="005A145F" w:rsidRDefault="00B30BD2" w:rsidP="00C40985">
      <w:pPr>
        <w:pStyle w:val="Level1"/>
        <w:numPr>
          <w:ilvl w:val="0"/>
          <w:numId w:val="53"/>
        </w:numPr>
        <w:rPr>
          <w:b/>
        </w:rPr>
      </w:pPr>
      <w:r w:rsidRPr="005A145F">
        <w:t xml:space="preserve">the </w:t>
      </w:r>
      <w:r w:rsidR="009358E9" w:rsidRPr="00F62662">
        <w:t>Discounted Market Housing</w:t>
      </w:r>
      <w:r w:rsidR="00EF4E9C" w:rsidRPr="005A145F">
        <w:t xml:space="preserve"> </w:t>
      </w:r>
      <w:r w:rsidRPr="005A145F">
        <w:t xml:space="preserve">Owner reasonably requires </w:t>
      </w:r>
      <w:proofErr w:type="gramStart"/>
      <w:r w:rsidRPr="005A145F">
        <w:t>to live</w:t>
      </w:r>
      <w:proofErr w:type="gramEnd"/>
      <w:r w:rsidRPr="005A145F">
        <w:t xml:space="preserve"> elsewhere for the duration of the letting or sub-letting as a result of relationship breakdown; </w:t>
      </w:r>
    </w:p>
    <w:p w14:paraId="2BBF8E94" w14:textId="115B5D62" w:rsidR="00B30BD2" w:rsidRPr="005A145F" w:rsidRDefault="00B30BD2" w:rsidP="00C40985">
      <w:pPr>
        <w:pStyle w:val="Level1"/>
        <w:numPr>
          <w:ilvl w:val="0"/>
          <w:numId w:val="53"/>
        </w:numPr>
        <w:rPr>
          <w:b/>
        </w:rPr>
      </w:pPr>
      <w:r w:rsidRPr="005A145F">
        <w:t xml:space="preserve">the </w:t>
      </w:r>
      <w:r w:rsidR="009358E9" w:rsidRPr="00F62662">
        <w:t>Discounted Market Housing</w:t>
      </w:r>
      <w:r w:rsidR="00EF4E9C" w:rsidRPr="005A145F">
        <w:t xml:space="preserve"> </w:t>
      </w:r>
      <w:r w:rsidRPr="005A145F">
        <w:t xml:space="preserve">Owner reasonably requires </w:t>
      </w:r>
      <w:proofErr w:type="gramStart"/>
      <w:r w:rsidRPr="005A145F">
        <w:t>to live</w:t>
      </w:r>
      <w:proofErr w:type="gramEnd"/>
      <w:r w:rsidRPr="005A145F">
        <w:t xml:space="preserve"> elsewhere for the duration of the letting or sub-letting as a result of redundancy; and</w:t>
      </w:r>
    </w:p>
    <w:p w14:paraId="6ECD89AC" w14:textId="7C6A4950" w:rsidR="00B30BD2" w:rsidRPr="00CC13D6" w:rsidRDefault="00B30BD2" w:rsidP="00C40985">
      <w:pPr>
        <w:pStyle w:val="Level1"/>
        <w:numPr>
          <w:ilvl w:val="0"/>
          <w:numId w:val="53"/>
        </w:numPr>
        <w:rPr>
          <w:b/>
        </w:rPr>
      </w:pPr>
      <w:r w:rsidRPr="005A145F">
        <w:t xml:space="preserve">the </w:t>
      </w:r>
      <w:r w:rsidR="009358E9" w:rsidRPr="00F62662">
        <w:t>Discounted Market Housing</w:t>
      </w:r>
      <w:r w:rsidR="00EF4E9C" w:rsidRPr="005A145F">
        <w:t xml:space="preserve"> </w:t>
      </w:r>
      <w:r w:rsidRPr="005A145F">
        <w:t xml:space="preserve">Owner reasonably requires </w:t>
      </w:r>
      <w:proofErr w:type="gramStart"/>
      <w:r w:rsidRPr="005A145F">
        <w:t>to live</w:t>
      </w:r>
      <w:proofErr w:type="gramEnd"/>
      <w:r w:rsidRPr="005A145F">
        <w:t xml:space="preserve"> elsewhere for the duration of the letting or sub</w:t>
      </w:r>
      <w:r w:rsidRPr="00CC13D6">
        <w:t>-letting in order to provide care or assistance to any person.</w:t>
      </w:r>
    </w:p>
    <w:p w14:paraId="5E277761" w14:textId="46FA3D7C" w:rsidR="00B30BD2" w:rsidRPr="00F15098" w:rsidRDefault="00B30BD2" w:rsidP="00734A02">
      <w:pPr>
        <w:pStyle w:val="Schedule5Level2"/>
      </w:pPr>
      <w:r w:rsidRPr="00CC13D6">
        <w:t xml:space="preserve">A letting or sub-letting permitted pursuant to paragraph 7.1 or 7.2 must be by way of a written lease or sub-lease (as the case may be) of the whole of the </w:t>
      </w:r>
      <w:r w:rsidR="009358E9" w:rsidRPr="00F62662">
        <w:t>Discounted Market Housing</w:t>
      </w:r>
      <w:r w:rsidR="009F1631" w:rsidRPr="00F15098">
        <w:t xml:space="preserve"> </w:t>
      </w:r>
      <w:r w:rsidRPr="00F15098">
        <w:t>on terms which expressly prohibit any further sub-letting.</w:t>
      </w:r>
    </w:p>
    <w:p w14:paraId="2B1BB3A9" w14:textId="2CB28EC1" w:rsidR="00B30BD2" w:rsidRDefault="00B30BD2" w:rsidP="00734A02">
      <w:pPr>
        <w:pStyle w:val="Schedule5Level2"/>
      </w:pPr>
      <w:r w:rsidRPr="00F15098">
        <w:t xml:space="preserve">Nothing in this paragraph 7 prevents a </w:t>
      </w:r>
      <w:r w:rsidR="009358E9" w:rsidRPr="00F62662">
        <w:t>Discounted Market Housing</w:t>
      </w:r>
      <w:r w:rsidR="009F1631" w:rsidRPr="00F15098">
        <w:t xml:space="preserve"> </w:t>
      </w:r>
      <w:r w:rsidRPr="00F15098">
        <w:t xml:space="preserve">Owner from renting a room within their </w:t>
      </w:r>
      <w:r w:rsidR="009358E9" w:rsidRPr="00F62662">
        <w:t>Discounted Market Housing</w:t>
      </w:r>
      <w:r w:rsidR="009F1631" w:rsidRPr="00F15098">
        <w:t xml:space="preserve"> </w:t>
      </w:r>
      <w:r w:rsidRPr="00F15098">
        <w:t xml:space="preserve">or from renting their </w:t>
      </w:r>
      <w:r w:rsidR="009358E9" w:rsidRPr="00F62662">
        <w:lastRenderedPageBreak/>
        <w:t>Discounted Market Housing</w:t>
      </w:r>
      <w:r w:rsidR="009F1631" w:rsidRPr="00F15098">
        <w:t xml:space="preserve"> </w:t>
      </w:r>
      <w:r w:rsidRPr="00F15098">
        <w:t>as temporary sleeping accommodation provid</w:t>
      </w:r>
      <w:r w:rsidR="009F1631" w:rsidRPr="00F15098">
        <w:t xml:space="preserve">ed that </w:t>
      </w:r>
      <w:proofErr w:type="gramStart"/>
      <w:r w:rsidR="009F1631" w:rsidRPr="00F15098">
        <w:t xml:space="preserve">the </w:t>
      </w:r>
      <w:r w:rsidRPr="00F15098">
        <w:t xml:space="preserve"> remains</w:t>
      </w:r>
      <w:proofErr w:type="gramEnd"/>
      <w:r w:rsidRPr="00F15098">
        <w:t xml:space="preserve"> </w:t>
      </w:r>
      <w:r w:rsidR="009358E9" w:rsidRPr="00F62662">
        <w:t>Discounted Market Housing</w:t>
      </w:r>
      <w:r w:rsidR="009F1631" w:rsidRPr="00F15098">
        <w:t xml:space="preserve"> </w:t>
      </w:r>
      <w:r w:rsidRPr="00F15098">
        <w:t xml:space="preserve">at all times the </w:t>
      </w:r>
      <w:r w:rsidR="009358E9" w:rsidRPr="00F62662">
        <w:t>Discounted Market Housing</w:t>
      </w:r>
      <w:r w:rsidR="009F1631" w:rsidRPr="00F15098">
        <w:t xml:space="preserve"> </w:t>
      </w:r>
      <w:r w:rsidRPr="00F15098">
        <w:t>Owner’s main residence.</w:t>
      </w:r>
    </w:p>
    <w:p w14:paraId="4BE3C2B3" w14:textId="0B00A589" w:rsidR="00E20AD1" w:rsidRDefault="00E20AD1" w:rsidP="00734A02">
      <w:pPr>
        <w:pStyle w:val="Schedule5Level2"/>
      </w:pPr>
      <w:proofErr w:type="gramStart"/>
      <w:r>
        <w:t>In the event that</w:t>
      </w:r>
      <w:proofErr w:type="gramEnd"/>
      <w:r w:rsidR="00F62662">
        <w:t xml:space="preserve"> Discounted Market Housing is purchased or otherwise acquired by a Registered Provider then</w:t>
      </w:r>
      <w:r>
        <w:t>:</w:t>
      </w:r>
    </w:p>
    <w:p w14:paraId="077CF926" w14:textId="7E691625" w:rsidR="00854903" w:rsidRDefault="00E20AD1" w:rsidP="00734A02">
      <w:pPr>
        <w:pStyle w:val="Schedule5Level3"/>
      </w:pPr>
      <w:r>
        <w:t>n</w:t>
      </w:r>
      <w:r w:rsidRPr="00E20AD1">
        <w:t>o Discounted Market Housing shall be Disposed of unless and until</w:t>
      </w:r>
      <w:r>
        <w:t xml:space="preserve"> </w:t>
      </w:r>
      <w:r w:rsidR="00821162">
        <w:t>paragraph</w:t>
      </w:r>
      <w:r>
        <w:t xml:space="preserve"> </w:t>
      </w:r>
      <w:r>
        <w:fldChar w:fldCharType="begin"/>
      </w:r>
      <w:r>
        <w:instrText xml:space="preserve"> REF _Ref146637143 \r \h </w:instrText>
      </w:r>
      <w:r>
        <w:fldChar w:fldCharType="separate"/>
      </w:r>
      <w:r w:rsidR="00E72482">
        <w:t>7.5.2</w:t>
      </w:r>
      <w:r>
        <w:fldChar w:fldCharType="end"/>
      </w:r>
      <w:r>
        <w:t xml:space="preserve"> is complied </w:t>
      </w:r>
      <w:proofErr w:type="gramStart"/>
      <w:r>
        <w:t>with;</w:t>
      </w:r>
      <w:proofErr w:type="gramEnd"/>
    </w:p>
    <w:p w14:paraId="43BE6657" w14:textId="3034F37C" w:rsidR="00E20AD1" w:rsidRDefault="00475D50" w:rsidP="00734A02">
      <w:pPr>
        <w:pStyle w:val="Schedule5Level3"/>
      </w:pPr>
      <w:bookmarkStart w:id="221" w:name="_Ref146637143"/>
      <w:r>
        <w:t xml:space="preserve">the Registered Provider shall notify </w:t>
      </w:r>
      <w:r w:rsidR="00E20AD1">
        <w:t xml:space="preserve">to the Council in writing </w:t>
      </w:r>
      <w:r>
        <w:t xml:space="preserve">a proposed use of each Property respectively, which shall be </w:t>
      </w:r>
      <w:r w:rsidRPr="00F62662">
        <w:t>Social Rented Housing, Affordable Rented Housing or Shared Ownership Housing</w:t>
      </w:r>
      <w:r>
        <w:t xml:space="preserve"> only. Such notification shall be </w:t>
      </w:r>
      <w:r w:rsidR="00E20AD1">
        <w:t xml:space="preserve">as soon as practicable </w:t>
      </w:r>
      <w:proofErr w:type="gramStart"/>
      <w:r w:rsidR="00E20AD1">
        <w:t>and in any event</w:t>
      </w:r>
      <w:proofErr w:type="gramEnd"/>
      <w:r w:rsidR="00E20AD1">
        <w:t xml:space="preserve"> no later than 5 working day after acquisition of the Properties</w:t>
      </w:r>
      <w:r>
        <w:t>; and</w:t>
      </w:r>
      <w:r w:rsidR="00E20AD1" w:rsidRPr="00E20AD1">
        <w:t xml:space="preserve"> </w:t>
      </w:r>
    </w:p>
    <w:p w14:paraId="1D2A6FD6" w14:textId="7E421C7D" w:rsidR="00E20AD1" w:rsidRDefault="00475D50" w:rsidP="00734A02">
      <w:pPr>
        <w:pStyle w:val="Schedule5Level3"/>
      </w:pPr>
      <w:r>
        <w:t>each Property</w:t>
      </w:r>
      <w:r w:rsidR="00E20AD1">
        <w:t xml:space="preserve"> thereafter shal</w:t>
      </w:r>
      <w:r w:rsidR="00F62662">
        <w:t xml:space="preserve">l only be used </w:t>
      </w:r>
      <w:r w:rsidR="00E20AD1">
        <w:t xml:space="preserve">in accordance with the </w:t>
      </w:r>
      <w:r>
        <w:t xml:space="preserve">respective </w:t>
      </w:r>
      <w:r w:rsidR="00E20AD1">
        <w:t xml:space="preserve">designated use notified to the Council under </w:t>
      </w:r>
      <w:r w:rsidR="00821162">
        <w:t>paragraph</w:t>
      </w:r>
      <w:r w:rsidR="00E20AD1">
        <w:t xml:space="preserve"> </w:t>
      </w:r>
      <w:r w:rsidR="00E20AD1">
        <w:fldChar w:fldCharType="begin"/>
      </w:r>
      <w:r w:rsidR="00E20AD1">
        <w:instrText xml:space="preserve"> REF _Ref146637143 \r \h </w:instrText>
      </w:r>
      <w:r w:rsidR="00E20AD1">
        <w:fldChar w:fldCharType="separate"/>
      </w:r>
      <w:r w:rsidR="00E72482">
        <w:t>7.5.2</w:t>
      </w:r>
      <w:r w:rsidR="00E20AD1">
        <w:fldChar w:fldCharType="end"/>
      </w:r>
      <w:r w:rsidR="00E20AD1">
        <w:t>; and</w:t>
      </w:r>
    </w:p>
    <w:bookmarkEnd w:id="221"/>
    <w:p w14:paraId="0E18ACEE" w14:textId="3ABAEF82" w:rsidR="00854903" w:rsidRPr="00F15098" w:rsidRDefault="00876557" w:rsidP="00734A02">
      <w:pPr>
        <w:pStyle w:val="Schedule5Level3"/>
      </w:pPr>
      <w:r>
        <w:t>the provisions of Schedule 2 to this Agreement shall thereafter apply</w:t>
      </w:r>
      <w:r w:rsidR="00475D50">
        <w:t xml:space="preserve"> to each </w:t>
      </w:r>
      <w:r w:rsidR="00475D50" w:rsidRPr="00F62662">
        <w:t>Social Rented Housing, Affordable Rented Housing or Shared Ownership Housing</w:t>
      </w:r>
      <w:r w:rsidR="00E20AD1">
        <w:t>.</w:t>
      </w:r>
    </w:p>
    <w:p w14:paraId="60C811B1" w14:textId="77777777" w:rsidR="00B30BD2" w:rsidRPr="00F15098" w:rsidRDefault="00B30BD2" w:rsidP="00734A02">
      <w:pPr>
        <w:pStyle w:val="Schedule5Level1"/>
      </w:pPr>
      <w:r w:rsidRPr="00F15098">
        <w:t xml:space="preserve">MORTGAGEE EXCLUSION </w:t>
      </w:r>
    </w:p>
    <w:p w14:paraId="765B8F16" w14:textId="05362A78" w:rsidR="00B30BD2" w:rsidRPr="00F15098" w:rsidRDefault="00B30BD2" w:rsidP="00CC13D6">
      <w:pPr>
        <w:pStyle w:val="Schedule5NormalIndented"/>
        <w:rPr>
          <w:rFonts w:ascii="Lato" w:hAnsi="Lato"/>
        </w:rPr>
      </w:pPr>
      <w:r w:rsidRPr="00F15098">
        <w:rPr>
          <w:rFonts w:ascii="Lato" w:hAnsi="Lato"/>
        </w:rPr>
        <w:t>The obligations in paragraphs 1-7 of this</w:t>
      </w:r>
      <w:r w:rsidR="009F1631" w:rsidRPr="00F15098">
        <w:rPr>
          <w:rFonts w:ascii="Lato" w:hAnsi="Lato"/>
        </w:rPr>
        <w:t xml:space="preserve"> Deed in relation to </w:t>
      </w:r>
      <w:r w:rsidR="009358E9" w:rsidRPr="00F62662">
        <w:rPr>
          <w:rFonts w:ascii="Lato" w:hAnsi="Lato"/>
        </w:rPr>
        <w:t>Discounted Market Housing</w:t>
      </w:r>
      <w:r w:rsidRPr="00F15098">
        <w:rPr>
          <w:rFonts w:ascii="Lato" w:hAnsi="Lato"/>
        </w:rPr>
        <w:t xml:space="preserve"> shall not apply to any Mortgagee or any receiver (including an</w:t>
      </w:r>
      <w:r w:rsidRPr="00CC13D6">
        <w:rPr>
          <w:rFonts w:ascii="Lato" w:hAnsi="Lato"/>
        </w:rPr>
        <w:t xml:space="preserve"> administrative receiver appointed by such Mortgagee or any other person appointed under any security documentation to enable such Mortgagee to realise its security or any administrator (howsoever appointed (each a Receiver)) of any individual </w:t>
      </w:r>
      <w:r w:rsidR="009358E9" w:rsidRPr="00F62662">
        <w:rPr>
          <w:rFonts w:ascii="Lato" w:hAnsi="Lato"/>
        </w:rPr>
        <w:t>Discounted Market Housing</w:t>
      </w:r>
      <w:r w:rsidR="009F1631" w:rsidRPr="00F15098">
        <w:rPr>
          <w:rFonts w:ascii="Lato" w:hAnsi="Lato"/>
        </w:rPr>
        <w:t xml:space="preserve"> </w:t>
      </w:r>
      <w:r w:rsidRPr="00F15098">
        <w:rPr>
          <w:rFonts w:ascii="Lato" w:hAnsi="Lato"/>
        </w:rPr>
        <w:t>or any persons or bodies deriving title through such Mortgagee or Receiver PROVIDED THAT:</w:t>
      </w:r>
    </w:p>
    <w:p w14:paraId="318D2C64" w14:textId="6F6A1DAE" w:rsidR="00B30BD2" w:rsidRPr="00F15098" w:rsidRDefault="00B30BD2" w:rsidP="00734A02">
      <w:pPr>
        <w:pStyle w:val="Schedule5Level2"/>
      </w:pPr>
      <w:r w:rsidRPr="00F15098">
        <w:t xml:space="preserve">such Mortgagee or Receiver shall first give written notice to the Council of its intention to Dispose of the relevant </w:t>
      </w:r>
      <w:r w:rsidR="009358E9" w:rsidRPr="00F62662">
        <w:t>Discounted Market Housing</w:t>
      </w:r>
      <w:r w:rsidRPr="00F15098">
        <w:t xml:space="preserve">; and </w:t>
      </w:r>
    </w:p>
    <w:p w14:paraId="0FECB34D" w14:textId="1C4CD18B" w:rsidR="00B30BD2" w:rsidRPr="00F15098" w:rsidRDefault="00B30BD2" w:rsidP="00734A02">
      <w:pPr>
        <w:pStyle w:val="Schedule5Level2"/>
      </w:pPr>
      <w:r w:rsidRPr="00F15098">
        <w:t xml:space="preserve">once notice of intention to Dispose of the relevant </w:t>
      </w:r>
      <w:r w:rsidR="009358E9" w:rsidRPr="00F62662">
        <w:t>Discounted Market Housing</w:t>
      </w:r>
      <w:r w:rsidR="009F1631" w:rsidRPr="00F15098">
        <w:t xml:space="preserve"> </w:t>
      </w:r>
      <w:r w:rsidRPr="00F15098">
        <w:t xml:space="preserve">has been given by the Mortgagee or Receiver to the Council the Mortgagee or Receiver shall be free to sell that </w:t>
      </w:r>
      <w:r w:rsidR="009358E9" w:rsidRPr="00F62662">
        <w:t>Discounted Market Housing</w:t>
      </w:r>
      <w:r w:rsidR="009F1631" w:rsidRPr="00F15098">
        <w:t xml:space="preserve"> </w:t>
      </w:r>
      <w:r w:rsidRPr="00F15098">
        <w:t>at its full Market Value and subject only to paragraph 8.3</w:t>
      </w:r>
    </w:p>
    <w:p w14:paraId="06A74294" w14:textId="1D0D5641" w:rsidR="00B30BD2" w:rsidRPr="00F15098" w:rsidRDefault="00B30BD2" w:rsidP="00734A02">
      <w:pPr>
        <w:pStyle w:val="Schedule5Level2"/>
      </w:pPr>
      <w:r w:rsidRPr="00F15098">
        <w:t xml:space="preserve">following the Disposal of the relevant </w:t>
      </w:r>
      <w:r w:rsidR="009358E9" w:rsidRPr="00F62662">
        <w:t>Discounted Market Housing</w:t>
      </w:r>
      <w:r w:rsidR="009F1631" w:rsidRPr="00F15098">
        <w:t xml:space="preserve"> </w:t>
      </w:r>
      <w:r w:rsidRPr="00F15098">
        <w:t xml:space="preserve">the Mortgagee or Receiver shall following the deduction of the amount due and outstanding under the relevant security documentation including all accrued principal monies, interest and reasonable costs and expenses pay to the Council the Additional </w:t>
      </w:r>
      <w:r w:rsidR="009358E9" w:rsidRPr="00F62662">
        <w:t>Discounted Market Housing</w:t>
      </w:r>
      <w:r w:rsidR="009F1631" w:rsidRPr="00F15098">
        <w:t xml:space="preserve"> </w:t>
      </w:r>
      <w:r w:rsidRPr="00F15098">
        <w:t>Contribution.</w:t>
      </w:r>
    </w:p>
    <w:p w14:paraId="59B1E4AE" w14:textId="1BA897DD" w:rsidR="00B30BD2" w:rsidRPr="00F15098" w:rsidRDefault="00B30BD2" w:rsidP="00734A02">
      <w:pPr>
        <w:pStyle w:val="Schedule5Level2"/>
      </w:pPr>
      <w:r w:rsidRPr="00F15098">
        <w:lastRenderedPageBreak/>
        <w:t xml:space="preserve">following receipt of notification of the Disposal of the relevant </w:t>
      </w:r>
      <w:r w:rsidR="009358E9" w:rsidRPr="00F62662">
        <w:t>Discounted Market Housing</w:t>
      </w:r>
      <w:r w:rsidR="00F95EA8" w:rsidRPr="00F15098">
        <w:t xml:space="preserve"> </w:t>
      </w:r>
      <w:r w:rsidRPr="00F15098">
        <w:t>the Council shall:</w:t>
      </w:r>
    </w:p>
    <w:p w14:paraId="189EDAE7" w14:textId="1E566829" w:rsidR="00B30BD2" w:rsidRPr="00CC13D6" w:rsidRDefault="00B30BD2" w:rsidP="00734A02">
      <w:pPr>
        <w:pStyle w:val="Schedule5Level3"/>
      </w:pPr>
      <w:r w:rsidRPr="00CC13D6">
        <w:t xml:space="preserve">forthwith issue a completed application to the purchaser of that Dwelling to enable the removal of the restriction on the title set out in paragraph </w:t>
      </w:r>
      <w:r w:rsidR="009275D3" w:rsidRPr="00CC13D6">
        <w:fldChar w:fldCharType="begin"/>
      </w:r>
      <w:r w:rsidR="009275D3" w:rsidRPr="00CC13D6">
        <w:instrText xml:space="preserve"> REF _Ref145602954 \r \h </w:instrText>
      </w:r>
      <w:r w:rsidR="000A7EA7">
        <w:instrText xml:space="preserve"> \* MERGEFORMAT </w:instrText>
      </w:r>
      <w:r w:rsidR="009275D3" w:rsidRPr="00CC13D6">
        <w:fldChar w:fldCharType="separate"/>
      </w:r>
      <w:r w:rsidR="00E72482">
        <w:t>6.6</w:t>
      </w:r>
      <w:r w:rsidR="009275D3" w:rsidRPr="00CC13D6">
        <w:fldChar w:fldCharType="end"/>
      </w:r>
      <w:r w:rsidRPr="00CC13D6">
        <w:t>; and</w:t>
      </w:r>
    </w:p>
    <w:p w14:paraId="214094C7" w14:textId="77777777" w:rsidR="00B30BD2" w:rsidRPr="00CC13D6" w:rsidRDefault="00B30BD2" w:rsidP="00734A02">
      <w:pPr>
        <w:pStyle w:val="Schedule5Level3"/>
      </w:pPr>
      <w:r w:rsidRPr="00CC13D6">
        <w:t xml:space="preserve">apply all such monies received towards the provision of Affordable Housing </w:t>
      </w:r>
    </w:p>
    <w:p w14:paraId="3961E764" w14:textId="77777777" w:rsidR="00C40985" w:rsidRDefault="00C40985">
      <w:pPr>
        <w:overflowPunct/>
        <w:autoSpaceDE/>
        <w:autoSpaceDN/>
        <w:adjustRightInd/>
        <w:jc w:val="left"/>
        <w:textAlignment w:val="auto"/>
        <w:rPr>
          <w:rFonts w:ascii="Lato" w:hAnsi="Lato"/>
          <w:b/>
          <w:bCs/>
          <w:kern w:val="32"/>
          <w:sz w:val="22"/>
          <w:szCs w:val="32"/>
        </w:rPr>
        <w:sectPr w:rsidR="00C40985">
          <w:headerReference w:type="default" r:id="rId11"/>
          <w:footerReference w:type="default" r:id="rId12"/>
          <w:footerReference w:type="first" r:id="rId13"/>
          <w:pgSz w:w="11909" w:h="16834" w:code="9"/>
          <w:pgMar w:top="720" w:right="1049" w:bottom="1440" w:left="1366" w:header="720" w:footer="720" w:gutter="0"/>
          <w:cols w:space="720"/>
        </w:sectPr>
      </w:pPr>
    </w:p>
    <w:p w14:paraId="0A0889D9" w14:textId="33887FBF" w:rsidR="00B65500" w:rsidRPr="00CC13D6" w:rsidRDefault="00B65500" w:rsidP="005B7E60">
      <w:pPr>
        <w:pStyle w:val="Heading1"/>
        <w:numPr>
          <w:ilvl w:val="0"/>
          <w:numId w:val="0"/>
        </w:numPr>
        <w:ind w:left="703" w:hanging="703"/>
      </w:pPr>
      <w:bookmarkStart w:id="222" w:name="_Toc96416713"/>
      <w:r w:rsidRPr="00CC13D6">
        <w:lastRenderedPageBreak/>
        <w:t>APPENDIX 1: NOMINATIONS AGREEMENT</w:t>
      </w:r>
      <w:bookmarkEnd w:id="222"/>
    </w:p>
    <w:p w14:paraId="71EB3CED" w14:textId="77777777" w:rsidR="00C40985" w:rsidRPr="008E6B61" w:rsidRDefault="00C40985" w:rsidP="00C40985">
      <w:pPr>
        <w:rPr>
          <w:rFonts w:ascii="Lato" w:hAnsi="Lato"/>
        </w:rPr>
      </w:pPr>
      <w:bookmarkStart w:id="223" w:name="_Toc96416714"/>
      <w:r w:rsidRPr="008E6B61">
        <w:rPr>
          <w:rFonts w:ascii="Lato" w:hAnsi="Lato"/>
        </w:rPr>
        <w:t>DATED</w:t>
      </w:r>
      <w:r w:rsidRPr="008E6B61">
        <w:rPr>
          <w:rFonts w:ascii="Lato" w:hAnsi="Lato"/>
        </w:rPr>
        <w:tab/>
      </w:r>
      <w:r w:rsidRPr="008E6B61">
        <w:rPr>
          <w:rFonts w:ascii="Lato" w:hAnsi="Lato"/>
        </w:rPr>
        <w:tab/>
      </w:r>
      <w:r w:rsidRPr="008E6B61">
        <w:rPr>
          <w:rFonts w:ascii="Lato" w:hAnsi="Lato"/>
        </w:rPr>
        <w:tab/>
      </w:r>
      <w:r w:rsidRPr="008E6B61">
        <w:rPr>
          <w:rFonts w:ascii="Lato" w:hAnsi="Lato"/>
        </w:rPr>
        <w:tab/>
      </w:r>
      <w:r w:rsidRPr="008E6B61">
        <w:rPr>
          <w:rFonts w:ascii="Lato" w:hAnsi="Lato"/>
        </w:rPr>
        <w:tab/>
      </w:r>
      <w:r w:rsidRPr="008E6B61">
        <w:rPr>
          <w:rFonts w:ascii="Lato" w:hAnsi="Lato"/>
        </w:rPr>
        <w:tab/>
      </w:r>
      <w:r w:rsidRPr="008E6B61">
        <w:rPr>
          <w:rFonts w:ascii="Lato" w:hAnsi="Lato"/>
        </w:rPr>
        <w:tab/>
      </w:r>
      <w:r w:rsidRPr="008E6B61">
        <w:rPr>
          <w:rFonts w:ascii="Lato" w:hAnsi="Lato"/>
        </w:rPr>
        <w:tab/>
      </w:r>
      <w:r w:rsidRPr="008E6B61">
        <w:rPr>
          <w:rFonts w:ascii="Lato" w:hAnsi="Lato"/>
        </w:rPr>
        <w:tab/>
      </w:r>
      <w:r w:rsidRPr="008E6B61">
        <w:rPr>
          <w:rFonts w:ascii="Lato" w:hAnsi="Lato"/>
        </w:rPr>
        <w:tab/>
      </w:r>
      <w:r w:rsidRPr="008E6B61">
        <w:rPr>
          <w:rFonts w:ascii="Lato" w:hAnsi="Lato"/>
        </w:rPr>
        <w:tab/>
        <w:t>20</w:t>
      </w:r>
      <w:r w:rsidRPr="008E6B61">
        <w:rPr>
          <w:rFonts w:ascii="Lato" w:hAnsi="Lato"/>
        </w:rPr>
        <w:tab/>
      </w:r>
    </w:p>
    <w:p w14:paraId="688D43B6" w14:textId="77777777" w:rsidR="00C40985" w:rsidRPr="00EF7935" w:rsidRDefault="00C40985" w:rsidP="00C40985">
      <w:pPr>
        <w:keepNext/>
        <w:spacing w:before="240" w:after="60"/>
        <w:jc w:val="center"/>
        <w:outlineLvl w:val="0"/>
        <w:rPr>
          <w:rFonts w:ascii="Lato" w:hAnsi="Lato"/>
          <w:b/>
          <w:bCs/>
          <w:kern w:val="32"/>
          <w:sz w:val="24"/>
          <w:szCs w:val="24"/>
        </w:rPr>
      </w:pPr>
    </w:p>
    <w:p w14:paraId="0E6B8173" w14:textId="77777777" w:rsidR="00C40985" w:rsidRPr="00EF7935" w:rsidRDefault="00C40985" w:rsidP="00C40985">
      <w:pPr>
        <w:keepNext/>
        <w:spacing w:before="240" w:after="60"/>
        <w:jc w:val="center"/>
        <w:outlineLvl w:val="0"/>
        <w:rPr>
          <w:rFonts w:ascii="Lato" w:hAnsi="Lato"/>
          <w:b/>
          <w:bCs/>
          <w:kern w:val="32"/>
          <w:sz w:val="24"/>
          <w:szCs w:val="24"/>
        </w:rPr>
      </w:pPr>
      <w:bookmarkStart w:id="224" w:name="_Toc147848785"/>
      <w:bookmarkStart w:id="225" w:name="_Toc147848852"/>
      <w:r w:rsidRPr="009E15C2">
        <w:rPr>
          <w:rFonts w:ascii="Lato" w:hAnsi="Lato"/>
          <w:b/>
          <w:bCs/>
          <w:noProof/>
          <w:kern w:val="32"/>
          <w:sz w:val="24"/>
          <w:szCs w:val="24"/>
          <w:lang w:eastAsia="en-GB"/>
        </w:rPr>
        <w:drawing>
          <wp:inline distT="0" distB="0" distL="0" distR="0" wp14:anchorId="4F5E0BA9" wp14:editId="5E5CC44A">
            <wp:extent cx="2882991" cy="1187678"/>
            <wp:effectExtent l="0" t="0" r="0" b="0"/>
            <wp:docPr id="3" name="Picture 3" descr="Sevenoaks District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venoaks District Council Logo">
                      <a:extLst>
                        <a:ext uri="{C183D7F6-B498-43B3-948B-1728B52AA6E4}">
                          <adec:decorative xmlns:adec="http://schemas.microsoft.com/office/drawing/2017/decorative" val="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02535" cy="1195730"/>
                    </a:xfrm>
                    <a:prstGeom prst="rect">
                      <a:avLst/>
                    </a:prstGeom>
                    <a:noFill/>
                    <a:ln>
                      <a:noFill/>
                    </a:ln>
                  </pic:spPr>
                </pic:pic>
              </a:graphicData>
            </a:graphic>
          </wp:inline>
        </w:drawing>
      </w:r>
      <w:bookmarkEnd w:id="224"/>
      <w:bookmarkEnd w:id="225"/>
    </w:p>
    <w:p w14:paraId="4D51D492" w14:textId="77777777" w:rsidR="00C40985" w:rsidRPr="00EF7935" w:rsidRDefault="00C40985" w:rsidP="00C40985">
      <w:pPr>
        <w:spacing w:line="360" w:lineRule="auto"/>
        <w:rPr>
          <w:rFonts w:ascii="Lato" w:hAnsi="Lato"/>
          <w:b/>
          <w:sz w:val="24"/>
          <w:szCs w:val="24"/>
          <w:u w:val="single"/>
          <w:lang w:val="en-US"/>
        </w:rPr>
      </w:pPr>
    </w:p>
    <w:p w14:paraId="5754BCEE" w14:textId="77777777" w:rsidR="00C40985" w:rsidRPr="00EF7935" w:rsidRDefault="00C40985" w:rsidP="00C40985">
      <w:pPr>
        <w:spacing w:line="360" w:lineRule="auto"/>
        <w:rPr>
          <w:rFonts w:ascii="Lato" w:hAnsi="Lato"/>
          <w:b/>
          <w:sz w:val="24"/>
          <w:szCs w:val="24"/>
          <w:u w:val="single"/>
          <w:lang w:val="en-US"/>
        </w:rPr>
      </w:pPr>
    </w:p>
    <w:p w14:paraId="68E0D2C5" w14:textId="77777777" w:rsidR="00C40985" w:rsidRPr="00EF7935" w:rsidRDefault="00C40985" w:rsidP="00C40985">
      <w:pPr>
        <w:spacing w:line="360" w:lineRule="auto"/>
        <w:rPr>
          <w:rFonts w:ascii="Lato" w:hAnsi="Lato"/>
          <w:b/>
          <w:sz w:val="24"/>
          <w:szCs w:val="24"/>
          <w:u w:val="single"/>
          <w:lang w:val="en-US"/>
        </w:rPr>
      </w:pPr>
    </w:p>
    <w:p w14:paraId="1402C761" w14:textId="77777777" w:rsidR="00C40985" w:rsidRPr="00EF7935" w:rsidRDefault="00C40985" w:rsidP="00C40985">
      <w:pPr>
        <w:spacing w:line="360" w:lineRule="auto"/>
        <w:rPr>
          <w:rFonts w:ascii="Lato" w:hAnsi="Lato"/>
          <w:b/>
          <w:sz w:val="24"/>
          <w:szCs w:val="24"/>
          <w:u w:val="single"/>
          <w:lang w:val="en-US"/>
        </w:rPr>
      </w:pPr>
    </w:p>
    <w:p w14:paraId="49A798B9" w14:textId="77777777" w:rsidR="00C40985" w:rsidRPr="00EF7935" w:rsidRDefault="00C40985" w:rsidP="00C40985">
      <w:pPr>
        <w:spacing w:line="360" w:lineRule="auto"/>
        <w:rPr>
          <w:rFonts w:ascii="Lato" w:hAnsi="Lato"/>
          <w:b/>
          <w:sz w:val="24"/>
          <w:szCs w:val="24"/>
          <w:u w:val="single"/>
          <w:lang w:val="en-US"/>
        </w:rPr>
      </w:pPr>
    </w:p>
    <w:p w14:paraId="3D9ACBCC" w14:textId="77777777" w:rsidR="00C40985" w:rsidRPr="00EF7935" w:rsidRDefault="00C40985" w:rsidP="00C40985">
      <w:pPr>
        <w:spacing w:line="360" w:lineRule="auto"/>
        <w:rPr>
          <w:rFonts w:ascii="Lato" w:hAnsi="Lato"/>
          <w:b/>
          <w:sz w:val="24"/>
          <w:szCs w:val="24"/>
          <w:u w:val="single"/>
          <w:lang w:val="en-US"/>
        </w:rPr>
      </w:pPr>
    </w:p>
    <w:p w14:paraId="76891BBC" w14:textId="77777777" w:rsidR="00C40985" w:rsidRPr="00EF7935" w:rsidRDefault="00C40985" w:rsidP="00C40985">
      <w:pPr>
        <w:pBdr>
          <w:top w:val="single" w:sz="6" w:space="31" w:color="auto" w:shadow="1"/>
          <w:left w:val="single" w:sz="6" w:space="31" w:color="auto" w:shadow="1"/>
          <w:bottom w:val="single" w:sz="6" w:space="31" w:color="auto" w:shadow="1"/>
          <w:right w:val="single" w:sz="6" w:space="31" w:color="auto" w:shadow="1"/>
        </w:pBdr>
        <w:jc w:val="center"/>
        <w:rPr>
          <w:rFonts w:ascii="Lato" w:hAnsi="Lato"/>
          <w:b/>
          <w:sz w:val="24"/>
          <w:szCs w:val="24"/>
          <w:lang w:val="en-US"/>
        </w:rPr>
      </w:pPr>
      <w:r w:rsidRPr="00EF7935">
        <w:rPr>
          <w:rFonts w:ascii="Lato" w:hAnsi="Lato"/>
          <w:b/>
          <w:sz w:val="24"/>
          <w:szCs w:val="24"/>
          <w:lang w:val="en-US"/>
        </w:rPr>
        <w:t>NOMINATIONS AGREEMENT</w:t>
      </w:r>
    </w:p>
    <w:p w14:paraId="04F9F835" w14:textId="77777777" w:rsidR="00C40985" w:rsidRPr="00EF7935" w:rsidRDefault="00C40985" w:rsidP="00C40985">
      <w:pPr>
        <w:pBdr>
          <w:top w:val="single" w:sz="6" w:space="31" w:color="auto" w:shadow="1"/>
          <w:left w:val="single" w:sz="6" w:space="31" w:color="auto" w:shadow="1"/>
          <w:bottom w:val="single" w:sz="6" w:space="31" w:color="auto" w:shadow="1"/>
          <w:right w:val="single" w:sz="6" w:space="31" w:color="auto" w:shadow="1"/>
        </w:pBdr>
        <w:jc w:val="center"/>
        <w:rPr>
          <w:rFonts w:ascii="Lato" w:hAnsi="Lato"/>
          <w:b/>
          <w:sz w:val="24"/>
          <w:szCs w:val="24"/>
          <w:lang w:val="en-US"/>
        </w:rPr>
      </w:pPr>
    </w:p>
    <w:p w14:paraId="04B3B4F1" w14:textId="77777777" w:rsidR="00C40985" w:rsidRPr="00EF7935" w:rsidRDefault="00C40985" w:rsidP="00C40985">
      <w:pPr>
        <w:pBdr>
          <w:top w:val="single" w:sz="6" w:space="31" w:color="auto" w:shadow="1"/>
          <w:left w:val="single" w:sz="6" w:space="31" w:color="auto" w:shadow="1"/>
          <w:bottom w:val="single" w:sz="6" w:space="31" w:color="auto" w:shadow="1"/>
          <w:right w:val="single" w:sz="6" w:space="31" w:color="auto" w:shadow="1"/>
        </w:pBdr>
        <w:jc w:val="center"/>
        <w:rPr>
          <w:rFonts w:ascii="Lato" w:hAnsi="Lato"/>
          <w:b/>
          <w:sz w:val="24"/>
          <w:szCs w:val="24"/>
          <w:lang w:val="en-US"/>
        </w:rPr>
      </w:pPr>
      <w:r w:rsidRPr="00EF7935">
        <w:rPr>
          <w:rFonts w:ascii="Lato" w:hAnsi="Lato"/>
          <w:b/>
          <w:sz w:val="24"/>
          <w:szCs w:val="24"/>
          <w:lang w:val="en-US"/>
        </w:rPr>
        <w:t xml:space="preserve">BETWEEN </w:t>
      </w:r>
    </w:p>
    <w:p w14:paraId="7D31310D" w14:textId="77777777" w:rsidR="00C40985" w:rsidRPr="00EF7935" w:rsidRDefault="00C40985" w:rsidP="00C40985">
      <w:pPr>
        <w:pBdr>
          <w:top w:val="single" w:sz="6" w:space="31" w:color="auto" w:shadow="1"/>
          <w:left w:val="single" w:sz="6" w:space="31" w:color="auto" w:shadow="1"/>
          <w:bottom w:val="single" w:sz="6" w:space="31" w:color="auto" w:shadow="1"/>
          <w:right w:val="single" w:sz="6" w:space="31" w:color="auto" w:shadow="1"/>
        </w:pBdr>
        <w:jc w:val="center"/>
        <w:rPr>
          <w:rFonts w:ascii="Lato" w:hAnsi="Lato"/>
          <w:b/>
          <w:sz w:val="24"/>
          <w:szCs w:val="24"/>
          <w:lang w:val="en-US"/>
        </w:rPr>
      </w:pPr>
    </w:p>
    <w:p w14:paraId="6333C611" w14:textId="77777777" w:rsidR="00C40985" w:rsidRPr="00EF7935" w:rsidRDefault="00C40985" w:rsidP="00C40985">
      <w:pPr>
        <w:pBdr>
          <w:top w:val="single" w:sz="6" w:space="31" w:color="auto" w:shadow="1"/>
          <w:left w:val="single" w:sz="6" w:space="31" w:color="auto" w:shadow="1"/>
          <w:bottom w:val="single" w:sz="6" w:space="31" w:color="auto" w:shadow="1"/>
          <w:right w:val="single" w:sz="6" w:space="31" w:color="auto" w:shadow="1"/>
        </w:pBdr>
        <w:jc w:val="center"/>
        <w:rPr>
          <w:rFonts w:ascii="Lato" w:hAnsi="Lato"/>
          <w:b/>
          <w:sz w:val="24"/>
          <w:szCs w:val="24"/>
          <w:lang w:val="en-US"/>
        </w:rPr>
      </w:pPr>
      <w:r w:rsidRPr="00EF7935">
        <w:rPr>
          <w:rFonts w:ascii="Lato" w:hAnsi="Lato"/>
          <w:b/>
          <w:sz w:val="24"/>
          <w:szCs w:val="24"/>
          <w:lang w:val="en-US"/>
        </w:rPr>
        <w:t>Sevenoaks District Council</w:t>
      </w:r>
    </w:p>
    <w:p w14:paraId="54426E3D" w14:textId="77777777" w:rsidR="00C40985" w:rsidRPr="00EF7935" w:rsidRDefault="00C40985" w:rsidP="00C40985">
      <w:pPr>
        <w:pBdr>
          <w:top w:val="single" w:sz="6" w:space="31" w:color="auto" w:shadow="1"/>
          <w:left w:val="single" w:sz="6" w:space="31" w:color="auto" w:shadow="1"/>
          <w:bottom w:val="single" w:sz="6" w:space="31" w:color="auto" w:shadow="1"/>
          <w:right w:val="single" w:sz="6" w:space="31" w:color="auto" w:shadow="1"/>
        </w:pBdr>
        <w:jc w:val="center"/>
        <w:rPr>
          <w:rFonts w:ascii="Lato" w:hAnsi="Lato"/>
          <w:b/>
          <w:sz w:val="24"/>
          <w:szCs w:val="24"/>
          <w:lang w:val="en-US"/>
        </w:rPr>
      </w:pPr>
    </w:p>
    <w:p w14:paraId="138C01DD" w14:textId="77777777" w:rsidR="00C40985" w:rsidRPr="00EF7935" w:rsidRDefault="00C40985" w:rsidP="00C40985">
      <w:pPr>
        <w:pBdr>
          <w:top w:val="single" w:sz="6" w:space="31" w:color="auto" w:shadow="1"/>
          <w:left w:val="single" w:sz="6" w:space="31" w:color="auto" w:shadow="1"/>
          <w:bottom w:val="single" w:sz="6" w:space="31" w:color="auto" w:shadow="1"/>
          <w:right w:val="single" w:sz="6" w:space="31" w:color="auto" w:shadow="1"/>
        </w:pBdr>
        <w:jc w:val="center"/>
        <w:rPr>
          <w:rFonts w:ascii="Lato" w:hAnsi="Lato"/>
          <w:b/>
          <w:sz w:val="24"/>
          <w:szCs w:val="24"/>
          <w:lang w:val="en-US"/>
        </w:rPr>
      </w:pPr>
      <w:r w:rsidRPr="00EF7935">
        <w:rPr>
          <w:rFonts w:ascii="Lato" w:hAnsi="Lato"/>
          <w:b/>
          <w:sz w:val="24"/>
          <w:szCs w:val="24"/>
          <w:lang w:val="en-US"/>
        </w:rPr>
        <w:t xml:space="preserve"> and </w:t>
      </w:r>
    </w:p>
    <w:p w14:paraId="7D303DBE" w14:textId="77777777" w:rsidR="00C40985" w:rsidRPr="00EF7935" w:rsidRDefault="00C40985" w:rsidP="00C40985">
      <w:pPr>
        <w:pBdr>
          <w:top w:val="single" w:sz="6" w:space="31" w:color="auto" w:shadow="1"/>
          <w:left w:val="single" w:sz="6" w:space="31" w:color="auto" w:shadow="1"/>
          <w:bottom w:val="single" w:sz="6" w:space="31" w:color="auto" w:shadow="1"/>
          <w:right w:val="single" w:sz="6" w:space="31" w:color="auto" w:shadow="1"/>
        </w:pBdr>
        <w:jc w:val="center"/>
        <w:rPr>
          <w:rFonts w:ascii="Lato" w:hAnsi="Lato"/>
          <w:b/>
          <w:sz w:val="24"/>
          <w:szCs w:val="24"/>
          <w:lang w:val="en-US"/>
        </w:rPr>
      </w:pPr>
    </w:p>
    <w:p w14:paraId="3EBDA6A6" w14:textId="77777777" w:rsidR="00C40985" w:rsidRPr="00EF7935" w:rsidRDefault="00C40985" w:rsidP="00C40985">
      <w:pPr>
        <w:pBdr>
          <w:top w:val="single" w:sz="6" w:space="31" w:color="auto" w:shadow="1"/>
          <w:left w:val="single" w:sz="6" w:space="31" w:color="auto" w:shadow="1"/>
          <w:bottom w:val="single" w:sz="6" w:space="31" w:color="auto" w:shadow="1"/>
          <w:right w:val="single" w:sz="6" w:space="31" w:color="auto" w:shadow="1"/>
        </w:pBdr>
        <w:jc w:val="center"/>
        <w:rPr>
          <w:rFonts w:ascii="Lato" w:hAnsi="Lato"/>
          <w:b/>
          <w:sz w:val="24"/>
          <w:szCs w:val="24"/>
          <w:lang w:val="en-US"/>
        </w:rPr>
      </w:pPr>
      <w:r w:rsidRPr="00EF7935">
        <w:rPr>
          <w:rFonts w:ascii="Lato" w:hAnsi="Lato"/>
          <w:b/>
          <w:sz w:val="24"/>
          <w:szCs w:val="24"/>
          <w:lang w:val="en-US"/>
        </w:rPr>
        <w:t xml:space="preserve"> </w:t>
      </w:r>
      <w:r w:rsidRPr="00566722">
        <w:rPr>
          <w:rFonts w:ascii="Lato" w:hAnsi="Lato"/>
          <w:b/>
          <w:sz w:val="24"/>
          <w:szCs w:val="24"/>
          <w:highlight w:val="yellow"/>
          <w:lang w:val="en-US"/>
        </w:rPr>
        <w:t>XXX</w:t>
      </w:r>
    </w:p>
    <w:p w14:paraId="0CAEF544" w14:textId="77777777" w:rsidR="00C40985" w:rsidRPr="00EF7935" w:rsidRDefault="00C40985" w:rsidP="00C40985">
      <w:pPr>
        <w:pBdr>
          <w:top w:val="single" w:sz="6" w:space="31" w:color="auto" w:shadow="1"/>
          <w:left w:val="single" w:sz="6" w:space="31" w:color="auto" w:shadow="1"/>
          <w:bottom w:val="single" w:sz="6" w:space="31" w:color="auto" w:shadow="1"/>
          <w:right w:val="single" w:sz="6" w:space="31" w:color="auto" w:shadow="1"/>
        </w:pBdr>
        <w:jc w:val="center"/>
        <w:rPr>
          <w:rFonts w:ascii="Lato" w:hAnsi="Lato"/>
          <w:b/>
          <w:sz w:val="24"/>
          <w:szCs w:val="24"/>
          <w:lang w:val="en-US"/>
        </w:rPr>
      </w:pPr>
      <w:r w:rsidRPr="00EF7935">
        <w:rPr>
          <w:rFonts w:ascii="Lato" w:hAnsi="Lato"/>
          <w:b/>
          <w:sz w:val="24"/>
          <w:szCs w:val="24"/>
          <w:lang w:val="en-US"/>
        </w:rPr>
        <w:t xml:space="preserve"> </w:t>
      </w:r>
    </w:p>
    <w:p w14:paraId="2F03E5B4" w14:textId="77777777" w:rsidR="00C40985" w:rsidRPr="00EF7935" w:rsidRDefault="00C40985" w:rsidP="00C40985">
      <w:pPr>
        <w:pBdr>
          <w:top w:val="single" w:sz="6" w:space="31" w:color="auto" w:shadow="1"/>
          <w:left w:val="single" w:sz="6" w:space="31" w:color="auto" w:shadow="1"/>
          <w:bottom w:val="single" w:sz="6" w:space="31" w:color="auto" w:shadow="1"/>
          <w:right w:val="single" w:sz="6" w:space="31" w:color="auto" w:shadow="1"/>
        </w:pBdr>
        <w:jc w:val="center"/>
        <w:rPr>
          <w:rFonts w:ascii="Lato" w:hAnsi="Lato"/>
          <w:b/>
          <w:sz w:val="24"/>
          <w:szCs w:val="24"/>
          <w:lang w:val="en-US"/>
        </w:rPr>
      </w:pPr>
      <w:r w:rsidRPr="00EF7935">
        <w:rPr>
          <w:rFonts w:ascii="Lato" w:hAnsi="Lato"/>
          <w:b/>
          <w:sz w:val="24"/>
          <w:szCs w:val="24"/>
          <w:lang w:val="en-US"/>
        </w:rPr>
        <w:t xml:space="preserve">Produced by Sevenoaks District Council </w:t>
      </w:r>
    </w:p>
    <w:p w14:paraId="4390067A" w14:textId="77777777" w:rsidR="00C40985" w:rsidRPr="00EF7935" w:rsidRDefault="00C40985" w:rsidP="00C40985">
      <w:pPr>
        <w:pBdr>
          <w:top w:val="single" w:sz="6" w:space="31" w:color="auto" w:shadow="1"/>
          <w:left w:val="single" w:sz="6" w:space="31" w:color="auto" w:shadow="1"/>
          <w:bottom w:val="single" w:sz="6" w:space="31" w:color="auto" w:shadow="1"/>
          <w:right w:val="single" w:sz="6" w:space="31" w:color="auto" w:shadow="1"/>
        </w:pBdr>
        <w:jc w:val="center"/>
        <w:rPr>
          <w:rFonts w:ascii="Lato" w:hAnsi="Lato"/>
          <w:b/>
          <w:sz w:val="24"/>
          <w:szCs w:val="24"/>
          <w:lang w:val="en-US"/>
        </w:rPr>
      </w:pPr>
      <w:r w:rsidRPr="00EF7935">
        <w:rPr>
          <w:rFonts w:ascii="Lato" w:hAnsi="Lato"/>
          <w:b/>
          <w:sz w:val="24"/>
          <w:szCs w:val="24"/>
          <w:lang w:val="en-US"/>
        </w:rPr>
        <w:t xml:space="preserve">Housing </w:t>
      </w:r>
      <w:r>
        <w:rPr>
          <w:rFonts w:ascii="Lato" w:hAnsi="Lato"/>
          <w:b/>
          <w:sz w:val="24"/>
          <w:szCs w:val="24"/>
          <w:lang w:val="en-US"/>
        </w:rPr>
        <w:t>Service</w:t>
      </w:r>
    </w:p>
    <w:p w14:paraId="0755593B" w14:textId="77777777" w:rsidR="00C40985" w:rsidRPr="00EF7935" w:rsidRDefault="00C40985" w:rsidP="00C40985">
      <w:pPr>
        <w:pBdr>
          <w:top w:val="single" w:sz="6" w:space="31" w:color="auto" w:shadow="1"/>
          <w:left w:val="single" w:sz="6" w:space="31" w:color="auto" w:shadow="1"/>
          <w:bottom w:val="single" w:sz="6" w:space="31" w:color="auto" w:shadow="1"/>
          <w:right w:val="single" w:sz="6" w:space="31" w:color="auto" w:shadow="1"/>
        </w:pBdr>
        <w:jc w:val="center"/>
        <w:rPr>
          <w:rFonts w:ascii="Lato" w:hAnsi="Lato"/>
          <w:b/>
          <w:sz w:val="24"/>
          <w:szCs w:val="24"/>
          <w:lang w:val="en-US"/>
        </w:rPr>
      </w:pPr>
      <w:r w:rsidRPr="00EF7935">
        <w:rPr>
          <w:rFonts w:ascii="Lato" w:hAnsi="Lato"/>
          <w:b/>
          <w:sz w:val="24"/>
          <w:szCs w:val="24"/>
          <w:lang w:val="en-US"/>
        </w:rPr>
        <w:t>202</w:t>
      </w:r>
      <w:r>
        <w:rPr>
          <w:rFonts w:ascii="Lato" w:hAnsi="Lato"/>
          <w:b/>
          <w:sz w:val="24"/>
          <w:szCs w:val="24"/>
          <w:lang w:val="en-US"/>
        </w:rPr>
        <w:t>3</w:t>
      </w:r>
      <w:r w:rsidRPr="00EF7935">
        <w:rPr>
          <w:rFonts w:ascii="Lato" w:hAnsi="Lato"/>
          <w:b/>
          <w:sz w:val="24"/>
          <w:szCs w:val="24"/>
          <w:lang w:val="en-US"/>
        </w:rPr>
        <w:t xml:space="preserve">  </w:t>
      </w:r>
    </w:p>
    <w:p w14:paraId="704CD6EA" w14:textId="77777777" w:rsidR="00C40985" w:rsidRPr="00EF7935" w:rsidRDefault="00C40985" w:rsidP="00C40985">
      <w:pPr>
        <w:spacing w:line="360" w:lineRule="auto"/>
        <w:rPr>
          <w:rFonts w:ascii="Lato" w:hAnsi="Lato"/>
          <w:b/>
          <w:sz w:val="24"/>
          <w:szCs w:val="24"/>
          <w:u w:val="single"/>
          <w:lang w:val="en-US"/>
        </w:rPr>
      </w:pPr>
    </w:p>
    <w:p w14:paraId="4EDDCED6" w14:textId="77777777" w:rsidR="00C40985" w:rsidRPr="00EF7935" w:rsidRDefault="00C40985" w:rsidP="00C40985">
      <w:pPr>
        <w:spacing w:line="360" w:lineRule="auto"/>
        <w:rPr>
          <w:rFonts w:ascii="Lato" w:hAnsi="Lato"/>
          <w:b/>
          <w:sz w:val="24"/>
          <w:szCs w:val="24"/>
          <w:u w:val="single"/>
          <w:lang w:val="en-US"/>
        </w:rPr>
      </w:pPr>
    </w:p>
    <w:p w14:paraId="2E54BD16" w14:textId="77777777" w:rsidR="00C40985" w:rsidRPr="00EF7935" w:rsidRDefault="00C40985" w:rsidP="00C40985">
      <w:pPr>
        <w:rPr>
          <w:rFonts w:ascii="Lato" w:hAnsi="Lato"/>
          <w:b/>
          <w:sz w:val="24"/>
          <w:szCs w:val="24"/>
          <w:lang w:val="en-US"/>
        </w:rPr>
      </w:pPr>
      <w:r w:rsidRPr="00EF7935">
        <w:rPr>
          <w:rFonts w:ascii="Lato" w:hAnsi="Lato"/>
          <w:b/>
          <w:sz w:val="24"/>
          <w:szCs w:val="24"/>
          <w:lang w:val="en-US"/>
        </w:rPr>
        <w:br w:type="page"/>
      </w:r>
    </w:p>
    <w:sdt>
      <w:sdtPr>
        <w:rPr>
          <w:rFonts w:ascii="Arial" w:hAnsi="Arial"/>
          <w:b w:val="0"/>
          <w:bCs w:val="0"/>
          <w:kern w:val="0"/>
          <w:sz w:val="20"/>
          <w:szCs w:val="20"/>
        </w:rPr>
        <w:id w:val="1736351907"/>
        <w:docPartObj>
          <w:docPartGallery w:val="Table of Contents"/>
          <w:docPartUnique/>
        </w:docPartObj>
      </w:sdtPr>
      <w:sdtEndPr>
        <w:rPr>
          <w:noProof/>
        </w:rPr>
      </w:sdtEndPr>
      <w:sdtContent>
        <w:p w14:paraId="03E6CA90" w14:textId="77777777" w:rsidR="00C40985" w:rsidRPr="00495B2F" w:rsidRDefault="00C40985" w:rsidP="00563ACE">
          <w:pPr>
            <w:pStyle w:val="Heading1"/>
            <w:numPr>
              <w:ilvl w:val="0"/>
              <w:numId w:val="0"/>
            </w:numPr>
            <w:ind w:left="703" w:hanging="703"/>
          </w:pPr>
          <w:r w:rsidRPr="00495B2F">
            <w:t>Contents</w:t>
          </w:r>
        </w:p>
        <w:p w14:paraId="47F5BA6C" w14:textId="68E9BC46" w:rsidR="00C40985" w:rsidRPr="00495B2F" w:rsidRDefault="00C40985" w:rsidP="00C40985">
          <w:pPr>
            <w:pStyle w:val="TOC1"/>
            <w:tabs>
              <w:tab w:val="left" w:pos="426"/>
              <w:tab w:val="right" w:leader="dot" w:pos="9016"/>
            </w:tabs>
            <w:rPr>
              <w:rFonts w:ascii="Lato" w:eastAsiaTheme="minorEastAsia" w:hAnsi="Lato"/>
              <w:noProof/>
              <w:color w:val="000000" w:themeColor="text1"/>
              <w:sz w:val="24"/>
              <w:lang w:eastAsia="en-GB"/>
            </w:rPr>
          </w:pPr>
          <w:r w:rsidRPr="00495B2F">
            <w:rPr>
              <w:rFonts w:ascii="Lato" w:hAnsi="Lato"/>
              <w:color w:val="000000" w:themeColor="text1"/>
              <w:sz w:val="24"/>
            </w:rPr>
            <w:fldChar w:fldCharType="begin"/>
          </w:r>
          <w:r w:rsidRPr="00495B2F">
            <w:rPr>
              <w:rFonts w:ascii="Lato" w:hAnsi="Lato"/>
              <w:color w:val="000000" w:themeColor="text1"/>
              <w:sz w:val="24"/>
            </w:rPr>
            <w:instrText xml:space="preserve"> TOC \o "1-3" \h \z \u </w:instrText>
          </w:r>
          <w:r w:rsidRPr="00495B2F">
            <w:rPr>
              <w:rFonts w:ascii="Lato" w:hAnsi="Lato"/>
              <w:color w:val="000000" w:themeColor="text1"/>
              <w:sz w:val="24"/>
            </w:rPr>
            <w:fldChar w:fldCharType="separate"/>
          </w:r>
          <w:hyperlink w:anchor="_Toc147848874" w:history="1">
            <w:r w:rsidRPr="00495B2F">
              <w:rPr>
                <w:rStyle w:val="Hyperlink"/>
                <w:rFonts w:ascii="Lato" w:hAnsi="Lato"/>
                <w:noProof/>
                <w:color w:val="000000" w:themeColor="text1"/>
                <w:sz w:val="24"/>
              </w:rPr>
              <w:t>1</w:t>
            </w:r>
            <w:r w:rsidRPr="00495B2F">
              <w:rPr>
                <w:rFonts w:ascii="Lato" w:eastAsiaTheme="minorEastAsia" w:hAnsi="Lato"/>
                <w:noProof/>
                <w:color w:val="000000" w:themeColor="text1"/>
                <w:sz w:val="24"/>
                <w:lang w:eastAsia="en-GB"/>
              </w:rPr>
              <w:tab/>
            </w:r>
            <w:r w:rsidRPr="00495B2F">
              <w:rPr>
                <w:rStyle w:val="Hyperlink"/>
                <w:rFonts w:ascii="Lato" w:hAnsi="Lato"/>
                <w:noProof/>
                <w:color w:val="000000" w:themeColor="text1"/>
                <w:sz w:val="24"/>
              </w:rPr>
              <w:t>INTRODUCTION AND OBJECTIVES</w:t>
            </w:r>
            <w:r w:rsidRPr="00495B2F">
              <w:rPr>
                <w:rFonts w:ascii="Lato" w:hAnsi="Lato"/>
                <w:noProof/>
                <w:webHidden/>
                <w:color w:val="000000" w:themeColor="text1"/>
                <w:sz w:val="24"/>
              </w:rPr>
              <w:tab/>
            </w:r>
            <w:r w:rsidRPr="00495B2F">
              <w:rPr>
                <w:rFonts w:ascii="Lato" w:hAnsi="Lato"/>
                <w:noProof/>
                <w:webHidden/>
                <w:color w:val="000000" w:themeColor="text1"/>
                <w:sz w:val="24"/>
              </w:rPr>
              <w:fldChar w:fldCharType="begin"/>
            </w:r>
            <w:r w:rsidRPr="00495B2F">
              <w:rPr>
                <w:rFonts w:ascii="Lato" w:hAnsi="Lato"/>
                <w:noProof/>
                <w:webHidden/>
                <w:color w:val="000000" w:themeColor="text1"/>
                <w:sz w:val="24"/>
              </w:rPr>
              <w:instrText xml:space="preserve"> PAGEREF _Toc147848874 \h </w:instrText>
            </w:r>
            <w:r w:rsidRPr="00495B2F">
              <w:rPr>
                <w:rFonts w:ascii="Lato" w:hAnsi="Lato"/>
                <w:noProof/>
                <w:webHidden/>
                <w:color w:val="000000" w:themeColor="text1"/>
                <w:sz w:val="24"/>
              </w:rPr>
            </w:r>
            <w:r w:rsidRPr="00495B2F">
              <w:rPr>
                <w:rFonts w:ascii="Lato" w:hAnsi="Lato"/>
                <w:noProof/>
                <w:webHidden/>
                <w:color w:val="000000" w:themeColor="text1"/>
                <w:sz w:val="24"/>
              </w:rPr>
              <w:fldChar w:fldCharType="separate"/>
            </w:r>
            <w:r w:rsidR="00E72482">
              <w:rPr>
                <w:rFonts w:ascii="Lato" w:hAnsi="Lato"/>
                <w:noProof/>
                <w:webHidden/>
                <w:color w:val="000000" w:themeColor="text1"/>
                <w:sz w:val="24"/>
              </w:rPr>
              <w:t>57</w:t>
            </w:r>
            <w:r w:rsidRPr="00495B2F">
              <w:rPr>
                <w:rFonts w:ascii="Lato" w:hAnsi="Lato"/>
                <w:noProof/>
                <w:webHidden/>
                <w:color w:val="000000" w:themeColor="text1"/>
                <w:sz w:val="24"/>
              </w:rPr>
              <w:fldChar w:fldCharType="end"/>
            </w:r>
          </w:hyperlink>
        </w:p>
        <w:p w14:paraId="38FD9F58" w14:textId="1E4D8E69" w:rsidR="00C40985" w:rsidRPr="00495B2F" w:rsidRDefault="00000000" w:rsidP="00C40985">
          <w:pPr>
            <w:pStyle w:val="TOC1"/>
            <w:tabs>
              <w:tab w:val="left" w:pos="426"/>
              <w:tab w:val="right" w:leader="dot" w:pos="9016"/>
            </w:tabs>
            <w:rPr>
              <w:rFonts w:ascii="Lato" w:eastAsiaTheme="minorEastAsia" w:hAnsi="Lato"/>
              <w:noProof/>
              <w:color w:val="000000" w:themeColor="text1"/>
              <w:sz w:val="24"/>
              <w:lang w:eastAsia="en-GB"/>
            </w:rPr>
          </w:pPr>
          <w:hyperlink w:anchor="_Toc147848876" w:history="1">
            <w:r w:rsidR="00C40985" w:rsidRPr="00495B2F">
              <w:rPr>
                <w:rStyle w:val="Hyperlink"/>
                <w:rFonts w:ascii="Lato" w:hAnsi="Lato"/>
                <w:noProof/>
                <w:color w:val="000000" w:themeColor="text1"/>
                <w:sz w:val="24"/>
              </w:rPr>
              <w:t>2</w:t>
            </w:r>
            <w:r w:rsidR="00C40985" w:rsidRPr="00495B2F">
              <w:rPr>
                <w:rFonts w:ascii="Lato" w:eastAsiaTheme="minorEastAsia" w:hAnsi="Lato"/>
                <w:noProof/>
                <w:color w:val="000000" w:themeColor="text1"/>
                <w:sz w:val="24"/>
                <w:lang w:eastAsia="en-GB"/>
              </w:rPr>
              <w:tab/>
            </w:r>
            <w:r w:rsidR="00C40985" w:rsidRPr="00495B2F">
              <w:rPr>
                <w:rStyle w:val="Hyperlink"/>
                <w:rFonts w:ascii="Lato" w:hAnsi="Lato"/>
                <w:noProof/>
                <w:color w:val="000000" w:themeColor="text1"/>
                <w:sz w:val="24"/>
              </w:rPr>
              <w:t>PURPOSE OF THIS AGREEMENT</w:t>
            </w:r>
            <w:r w:rsidR="00C40985" w:rsidRPr="00495B2F">
              <w:rPr>
                <w:rFonts w:ascii="Lato" w:hAnsi="Lato"/>
                <w:noProof/>
                <w:webHidden/>
                <w:color w:val="000000" w:themeColor="text1"/>
                <w:sz w:val="24"/>
              </w:rPr>
              <w:tab/>
            </w:r>
            <w:r w:rsidR="00C40985" w:rsidRPr="00495B2F">
              <w:rPr>
                <w:rFonts w:ascii="Lato" w:hAnsi="Lato"/>
                <w:noProof/>
                <w:webHidden/>
                <w:color w:val="000000" w:themeColor="text1"/>
                <w:sz w:val="24"/>
              </w:rPr>
              <w:fldChar w:fldCharType="begin"/>
            </w:r>
            <w:r w:rsidR="00C40985" w:rsidRPr="00495B2F">
              <w:rPr>
                <w:rFonts w:ascii="Lato" w:hAnsi="Lato"/>
                <w:noProof/>
                <w:webHidden/>
                <w:color w:val="000000" w:themeColor="text1"/>
                <w:sz w:val="24"/>
              </w:rPr>
              <w:instrText xml:space="preserve"> PAGEREF _Toc147848876 \h </w:instrText>
            </w:r>
            <w:r w:rsidR="00C40985" w:rsidRPr="00495B2F">
              <w:rPr>
                <w:rFonts w:ascii="Lato" w:hAnsi="Lato"/>
                <w:noProof/>
                <w:webHidden/>
                <w:color w:val="000000" w:themeColor="text1"/>
                <w:sz w:val="24"/>
              </w:rPr>
            </w:r>
            <w:r w:rsidR="00C40985" w:rsidRPr="00495B2F">
              <w:rPr>
                <w:rFonts w:ascii="Lato" w:hAnsi="Lato"/>
                <w:noProof/>
                <w:webHidden/>
                <w:color w:val="000000" w:themeColor="text1"/>
                <w:sz w:val="24"/>
              </w:rPr>
              <w:fldChar w:fldCharType="separate"/>
            </w:r>
            <w:r w:rsidR="00E72482">
              <w:rPr>
                <w:rFonts w:ascii="Lato" w:hAnsi="Lato"/>
                <w:noProof/>
                <w:webHidden/>
                <w:color w:val="000000" w:themeColor="text1"/>
                <w:sz w:val="24"/>
              </w:rPr>
              <w:t>57</w:t>
            </w:r>
            <w:r w:rsidR="00C40985" w:rsidRPr="00495B2F">
              <w:rPr>
                <w:rFonts w:ascii="Lato" w:hAnsi="Lato"/>
                <w:noProof/>
                <w:webHidden/>
                <w:color w:val="000000" w:themeColor="text1"/>
                <w:sz w:val="24"/>
              </w:rPr>
              <w:fldChar w:fldCharType="end"/>
            </w:r>
          </w:hyperlink>
        </w:p>
        <w:p w14:paraId="74D6D233" w14:textId="2F174F1F" w:rsidR="00C40985" w:rsidRPr="00495B2F" w:rsidRDefault="00000000" w:rsidP="00C40985">
          <w:pPr>
            <w:pStyle w:val="TOC1"/>
            <w:tabs>
              <w:tab w:val="left" w:pos="426"/>
              <w:tab w:val="right" w:leader="dot" w:pos="9016"/>
            </w:tabs>
            <w:rPr>
              <w:rFonts w:ascii="Lato" w:eastAsiaTheme="minorEastAsia" w:hAnsi="Lato"/>
              <w:noProof/>
              <w:color w:val="000000" w:themeColor="text1"/>
              <w:sz w:val="24"/>
              <w:lang w:eastAsia="en-GB"/>
            </w:rPr>
          </w:pPr>
          <w:hyperlink w:anchor="_Toc147848877" w:history="1">
            <w:r w:rsidR="00C40985" w:rsidRPr="00495B2F">
              <w:rPr>
                <w:rStyle w:val="Hyperlink"/>
                <w:rFonts w:ascii="Lato" w:hAnsi="Lato"/>
                <w:noProof/>
                <w:color w:val="000000" w:themeColor="text1"/>
                <w:sz w:val="24"/>
              </w:rPr>
              <w:t>3</w:t>
            </w:r>
            <w:r w:rsidR="00C40985" w:rsidRPr="00495B2F">
              <w:rPr>
                <w:rFonts w:ascii="Lato" w:eastAsiaTheme="minorEastAsia" w:hAnsi="Lato"/>
                <w:noProof/>
                <w:color w:val="000000" w:themeColor="text1"/>
                <w:sz w:val="24"/>
                <w:lang w:eastAsia="en-GB"/>
              </w:rPr>
              <w:tab/>
            </w:r>
            <w:r w:rsidR="00C40985" w:rsidRPr="00495B2F">
              <w:rPr>
                <w:rStyle w:val="Hyperlink"/>
                <w:rFonts w:ascii="Lato" w:hAnsi="Lato"/>
                <w:noProof/>
                <w:color w:val="000000" w:themeColor="text1"/>
                <w:sz w:val="24"/>
              </w:rPr>
              <w:t>RECITALS</w:t>
            </w:r>
            <w:r w:rsidR="00C40985" w:rsidRPr="00495B2F">
              <w:rPr>
                <w:rFonts w:ascii="Lato" w:hAnsi="Lato"/>
                <w:noProof/>
                <w:webHidden/>
                <w:color w:val="000000" w:themeColor="text1"/>
                <w:sz w:val="24"/>
              </w:rPr>
              <w:tab/>
            </w:r>
            <w:r w:rsidR="00C40985" w:rsidRPr="00495B2F">
              <w:rPr>
                <w:rFonts w:ascii="Lato" w:hAnsi="Lato"/>
                <w:noProof/>
                <w:webHidden/>
                <w:color w:val="000000" w:themeColor="text1"/>
                <w:sz w:val="24"/>
              </w:rPr>
              <w:fldChar w:fldCharType="begin"/>
            </w:r>
            <w:r w:rsidR="00C40985" w:rsidRPr="00495B2F">
              <w:rPr>
                <w:rFonts w:ascii="Lato" w:hAnsi="Lato"/>
                <w:noProof/>
                <w:webHidden/>
                <w:color w:val="000000" w:themeColor="text1"/>
                <w:sz w:val="24"/>
              </w:rPr>
              <w:instrText xml:space="preserve"> PAGEREF _Toc147848877 \h </w:instrText>
            </w:r>
            <w:r w:rsidR="00C40985" w:rsidRPr="00495B2F">
              <w:rPr>
                <w:rFonts w:ascii="Lato" w:hAnsi="Lato"/>
                <w:noProof/>
                <w:webHidden/>
                <w:color w:val="000000" w:themeColor="text1"/>
                <w:sz w:val="24"/>
              </w:rPr>
            </w:r>
            <w:r w:rsidR="00C40985" w:rsidRPr="00495B2F">
              <w:rPr>
                <w:rFonts w:ascii="Lato" w:hAnsi="Lato"/>
                <w:noProof/>
                <w:webHidden/>
                <w:color w:val="000000" w:themeColor="text1"/>
                <w:sz w:val="24"/>
              </w:rPr>
              <w:fldChar w:fldCharType="separate"/>
            </w:r>
            <w:r w:rsidR="00E72482">
              <w:rPr>
                <w:rFonts w:ascii="Lato" w:hAnsi="Lato"/>
                <w:noProof/>
                <w:webHidden/>
                <w:color w:val="000000" w:themeColor="text1"/>
                <w:sz w:val="24"/>
              </w:rPr>
              <w:t>57</w:t>
            </w:r>
            <w:r w:rsidR="00C40985" w:rsidRPr="00495B2F">
              <w:rPr>
                <w:rFonts w:ascii="Lato" w:hAnsi="Lato"/>
                <w:noProof/>
                <w:webHidden/>
                <w:color w:val="000000" w:themeColor="text1"/>
                <w:sz w:val="24"/>
              </w:rPr>
              <w:fldChar w:fldCharType="end"/>
            </w:r>
          </w:hyperlink>
        </w:p>
        <w:p w14:paraId="704AE98F" w14:textId="250ECD59" w:rsidR="00C40985" w:rsidRPr="00495B2F" w:rsidRDefault="00000000" w:rsidP="00C40985">
          <w:pPr>
            <w:pStyle w:val="TOC1"/>
            <w:tabs>
              <w:tab w:val="left" w:pos="426"/>
              <w:tab w:val="right" w:leader="dot" w:pos="9016"/>
            </w:tabs>
            <w:rPr>
              <w:rFonts w:ascii="Lato" w:eastAsiaTheme="minorEastAsia" w:hAnsi="Lato"/>
              <w:noProof/>
              <w:color w:val="000000" w:themeColor="text1"/>
              <w:sz w:val="24"/>
              <w:lang w:eastAsia="en-GB"/>
            </w:rPr>
          </w:pPr>
          <w:hyperlink w:anchor="_Toc147848878" w:history="1">
            <w:r w:rsidR="00C40985" w:rsidRPr="00495B2F">
              <w:rPr>
                <w:rStyle w:val="Hyperlink"/>
                <w:rFonts w:ascii="Lato" w:hAnsi="Lato"/>
                <w:noProof/>
                <w:color w:val="000000" w:themeColor="text1"/>
                <w:sz w:val="24"/>
              </w:rPr>
              <w:t>4</w:t>
            </w:r>
            <w:r w:rsidR="00C40985" w:rsidRPr="00495B2F">
              <w:rPr>
                <w:rFonts w:ascii="Lato" w:eastAsiaTheme="minorEastAsia" w:hAnsi="Lato"/>
                <w:noProof/>
                <w:color w:val="000000" w:themeColor="text1"/>
                <w:sz w:val="24"/>
                <w:lang w:eastAsia="en-GB"/>
              </w:rPr>
              <w:tab/>
            </w:r>
            <w:r w:rsidR="00C40985" w:rsidRPr="00495B2F">
              <w:rPr>
                <w:rStyle w:val="Hyperlink"/>
                <w:rFonts w:ascii="Lato" w:hAnsi="Lato"/>
                <w:noProof/>
                <w:color w:val="000000" w:themeColor="text1"/>
                <w:sz w:val="24"/>
              </w:rPr>
              <w:t>PARTIES NOT BOUND BY THE AGREEMENT</w:t>
            </w:r>
            <w:r w:rsidR="00C40985" w:rsidRPr="00495B2F">
              <w:rPr>
                <w:rFonts w:ascii="Lato" w:hAnsi="Lato"/>
                <w:noProof/>
                <w:webHidden/>
                <w:color w:val="000000" w:themeColor="text1"/>
                <w:sz w:val="24"/>
              </w:rPr>
              <w:tab/>
            </w:r>
            <w:r w:rsidR="00C40985" w:rsidRPr="00495B2F">
              <w:rPr>
                <w:rFonts w:ascii="Lato" w:hAnsi="Lato"/>
                <w:noProof/>
                <w:webHidden/>
                <w:color w:val="000000" w:themeColor="text1"/>
                <w:sz w:val="24"/>
              </w:rPr>
              <w:fldChar w:fldCharType="begin"/>
            </w:r>
            <w:r w:rsidR="00C40985" w:rsidRPr="00495B2F">
              <w:rPr>
                <w:rFonts w:ascii="Lato" w:hAnsi="Lato"/>
                <w:noProof/>
                <w:webHidden/>
                <w:color w:val="000000" w:themeColor="text1"/>
                <w:sz w:val="24"/>
              </w:rPr>
              <w:instrText xml:space="preserve"> PAGEREF _Toc147848878 \h </w:instrText>
            </w:r>
            <w:r w:rsidR="00C40985" w:rsidRPr="00495B2F">
              <w:rPr>
                <w:rFonts w:ascii="Lato" w:hAnsi="Lato"/>
                <w:noProof/>
                <w:webHidden/>
                <w:color w:val="000000" w:themeColor="text1"/>
                <w:sz w:val="24"/>
              </w:rPr>
            </w:r>
            <w:r w:rsidR="00C40985" w:rsidRPr="00495B2F">
              <w:rPr>
                <w:rFonts w:ascii="Lato" w:hAnsi="Lato"/>
                <w:noProof/>
                <w:webHidden/>
                <w:color w:val="000000" w:themeColor="text1"/>
                <w:sz w:val="24"/>
              </w:rPr>
              <w:fldChar w:fldCharType="separate"/>
            </w:r>
            <w:r w:rsidR="00E72482">
              <w:rPr>
                <w:rFonts w:ascii="Lato" w:hAnsi="Lato"/>
                <w:noProof/>
                <w:webHidden/>
                <w:color w:val="000000" w:themeColor="text1"/>
                <w:sz w:val="24"/>
              </w:rPr>
              <w:t>58</w:t>
            </w:r>
            <w:r w:rsidR="00C40985" w:rsidRPr="00495B2F">
              <w:rPr>
                <w:rFonts w:ascii="Lato" w:hAnsi="Lato"/>
                <w:noProof/>
                <w:webHidden/>
                <w:color w:val="000000" w:themeColor="text1"/>
                <w:sz w:val="24"/>
              </w:rPr>
              <w:fldChar w:fldCharType="end"/>
            </w:r>
          </w:hyperlink>
        </w:p>
        <w:p w14:paraId="04EEF6AF" w14:textId="4E1C60C3" w:rsidR="00C40985" w:rsidRPr="00495B2F" w:rsidRDefault="00000000" w:rsidP="00C40985">
          <w:pPr>
            <w:pStyle w:val="TOC1"/>
            <w:tabs>
              <w:tab w:val="left" w:pos="426"/>
              <w:tab w:val="right" w:leader="dot" w:pos="9016"/>
            </w:tabs>
            <w:rPr>
              <w:rFonts w:ascii="Lato" w:eastAsiaTheme="minorEastAsia" w:hAnsi="Lato"/>
              <w:noProof/>
              <w:color w:val="000000" w:themeColor="text1"/>
              <w:sz w:val="24"/>
              <w:lang w:eastAsia="en-GB"/>
            </w:rPr>
          </w:pPr>
          <w:hyperlink w:anchor="_Toc147848880" w:history="1">
            <w:r w:rsidR="00C40985" w:rsidRPr="00495B2F">
              <w:rPr>
                <w:rStyle w:val="Hyperlink"/>
                <w:rFonts w:ascii="Lato" w:hAnsi="Lato"/>
                <w:noProof/>
                <w:color w:val="000000" w:themeColor="text1"/>
                <w:sz w:val="24"/>
              </w:rPr>
              <w:t>5</w:t>
            </w:r>
            <w:r w:rsidR="00C40985" w:rsidRPr="00495B2F">
              <w:rPr>
                <w:rFonts w:ascii="Lato" w:eastAsiaTheme="minorEastAsia" w:hAnsi="Lato"/>
                <w:noProof/>
                <w:color w:val="000000" w:themeColor="text1"/>
                <w:sz w:val="24"/>
                <w:lang w:eastAsia="en-GB"/>
              </w:rPr>
              <w:tab/>
            </w:r>
            <w:r w:rsidR="00C40985" w:rsidRPr="00495B2F">
              <w:rPr>
                <w:rStyle w:val="Hyperlink"/>
                <w:rFonts w:ascii="Lato" w:hAnsi="Lato"/>
                <w:noProof/>
                <w:color w:val="000000" w:themeColor="text1"/>
                <w:sz w:val="24"/>
              </w:rPr>
              <w:t>DEFINITIONS</w:t>
            </w:r>
            <w:r w:rsidR="00C40985" w:rsidRPr="00495B2F">
              <w:rPr>
                <w:rFonts w:ascii="Lato" w:hAnsi="Lato"/>
                <w:noProof/>
                <w:webHidden/>
                <w:color w:val="000000" w:themeColor="text1"/>
                <w:sz w:val="24"/>
              </w:rPr>
              <w:tab/>
            </w:r>
            <w:r w:rsidR="00C40985" w:rsidRPr="00495B2F">
              <w:rPr>
                <w:rFonts w:ascii="Lato" w:hAnsi="Lato"/>
                <w:noProof/>
                <w:webHidden/>
                <w:color w:val="000000" w:themeColor="text1"/>
                <w:sz w:val="24"/>
              </w:rPr>
              <w:fldChar w:fldCharType="begin"/>
            </w:r>
            <w:r w:rsidR="00C40985" w:rsidRPr="00495B2F">
              <w:rPr>
                <w:rFonts w:ascii="Lato" w:hAnsi="Lato"/>
                <w:noProof/>
                <w:webHidden/>
                <w:color w:val="000000" w:themeColor="text1"/>
                <w:sz w:val="24"/>
              </w:rPr>
              <w:instrText xml:space="preserve"> PAGEREF _Toc147848880 \h </w:instrText>
            </w:r>
            <w:r w:rsidR="00C40985" w:rsidRPr="00495B2F">
              <w:rPr>
                <w:rFonts w:ascii="Lato" w:hAnsi="Lato"/>
                <w:noProof/>
                <w:webHidden/>
                <w:color w:val="000000" w:themeColor="text1"/>
                <w:sz w:val="24"/>
              </w:rPr>
            </w:r>
            <w:r w:rsidR="00C40985" w:rsidRPr="00495B2F">
              <w:rPr>
                <w:rFonts w:ascii="Lato" w:hAnsi="Lato"/>
                <w:noProof/>
                <w:webHidden/>
                <w:color w:val="000000" w:themeColor="text1"/>
                <w:sz w:val="24"/>
              </w:rPr>
              <w:fldChar w:fldCharType="separate"/>
            </w:r>
            <w:r w:rsidR="00E72482">
              <w:rPr>
                <w:rFonts w:ascii="Lato" w:hAnsi="Lato"/>
                <w:noProof/>
                <w:webHidden/>
                <w:color w:val="000000" w:themeColor="text1"/>
                <w:sz w:val="24"/>
              </w:rPr>
              <w:t>58</w:t>
            </w:r>
            <w:r w:rsidR="00C40985" w:rsidRPr="00495B2F">
              <w:rPr>
                <w:rFonts w:ascii="Lato" w:hAnsi="Lato"/>
                <w:noProof/>
                <w:webHidden/>
                <w:color w:val="000000" w:themeColor="text1"/>
                <w:sz w:val="24"/>
              </w:rPr>
              <w:fldChar w:fldCharType="end"/>
            </w:r>
          </w:hyperlink>
        </w:p>
        <w:p w14:paraId="5E7A420F" w14:textId="1F6B0D13" w:rsidR="00C40985" w:rsidRPr="00495B2F" w:rsidRDefault="00000000" w:rsidP="00C40985">
          <w:pPr>
            <w:pStyle w:val="TOC1"/>
            <w:tabs>
              <w:tab w:val="left" w:pos="426"/>
              <w:tab w:val="right" w:leader="dot" w:pos="9016"/>
            </w:tabs>
            <w:rPr>
              <w:rFonts w:ascii="Lato" w:eastAsiaTheme="minorEastAsia" w:hAnsi="Lato"/>
              <w:noProof/>
              <w:color w:val="000000" w:themeColor="text1"/>
              <w:sz w:val="24"/>
              <w:lang w:eastAsia="en-GB"/>
            </w:rPr>
          </w:pPr>
          <w:hyperlink w:anchor="_Toc147848882" w:history="1">
            <w:r w:rsidR="00C40985" w:rsidRPr="00495B2F">
              <w:rPr>
                <w:rStyle w:val="Hyperlink"/>
                <w:rFonts w:ascii="Lato" w:hAnsi="Lato"/>
                <w:noProof/>
                <w:color w:val="000000" w:themeColor="text1"/>
                <w:sz w:val="24"/>
              </w:rPr>
              <w:t>6</w:t>
            </w:r>
            <w:r w:rsidR="00C40985" w:rsidRPr="00495B2F">
              <w:rPr>
                <w:rFonts w:ascii="Lato" w:hAnsi="Lato"/>
                <w:color w:val="000000" w:themeColor="text1"/>
                <w:sz w:val="24"/>
              </w:rPr>
              <w:t xml:space="preserve"> </w:t>
            </w:r>
            <w:r w:rsidR="00C40985" w:rsidRPr="00495B2F">
              <w:rPr>
                <w:rFonts w:ascii="Lato" w:hAnsi="Lato"/>
                <w:color w:val="000000" w:themeColor="text1"/>
                <w:sz w:val="24"/>
              </w:rPr>
              <w:tab/>
            </w:r>
            <w:r w:rsidR="00C40985" w:rsidRPr="00495B2F">
              <w:rPr>
                <w:rStyle w:val="Hyperlink"/>
                <w:rFonts w:ascii="Lato" w:hAnsi="Lato"/>
                <w:noProof/>
                <w:color w:val="000000" w:themeColor="text1"/>
                <w:sz w:val="24"/>
              </w:rPr>
              <w:t>NOMINATION PROCEDURE</w:t>
            </w:r>
            <w:r w:rsidR="00C40985" w:rsidRPr="00495B2F">
              <w:rPr>
                <w:rFonts w:ascii="Lato" w:hAnsi="Lato"/>
                <w:noProof/>
                <w:webHidden/>
                <w:color w:val="000000" w:themeColor="text1"/>
                <w:sz w:val="24"/>
              </w:rPr>
              <w:tab/>
            </w:r>
            <w:r w:rsidR="00C40985" w:rsidRPr="00495B2F">
              <w:rPr>
                <w:rFonts w:ascii="Lato" w:hAnsi="Lato"/>
                <w:noProof/>
                <w:webHidden/>
                <w:color w:val="000000" w:themeColor="text1"/>
                <w:sz w:val="24"/>
              </w:rPr>
              <w:fldChar w:fldCharType="begin"/>
            </w:r>
            <w:r w:rsidR="00C40985" w:rsidRPr="00495B2F">
              <w:rPr>
                <w:rFonts w:ascii="Lato" w:hAnsi="Lato"/>
                <w:noProof/>
                <w:webHidden/>
                <w:color w:val="000000" w:themeColor="text1"/>
                <w:sz w:val="24"/>
              </w:rPr>
              <w:instrText xml:space="preserve"> PAGEREF _Toc147848882 \h </w:instrText>
            </w:r>
            <w:r w:rsidR="00C40985" w:rsidRPr="00495B2F">
              <w:rPr>
                <w:rFonts w:ascii="Lato" w:hAnsi="Lato"/>
                <w:noProof/>
                <w:webHidden/>
                <w:color w:val="000000" w:themeColor="text1"/>
                <w:sz w:val="24"/>
              </w:rPr>
            </w:r>
            <w:r w:rsidR="00C40985" w:rsidRPr="00495B2F">
              <w:rPr>
                <w:rFonts w:ascii="Lato" w:hAnsi="Lato"/>
                <w:noProof/>
                <w:webHidden/>
                <w:color w:val="000000" w:themeColor="text1"/>
                <w:sz w:val="24"/>
              </w:rPr>
              <w:fldChar w:fldCharType="separate"/>
            </w:r>
            <w:r w:rsidR="00E72482">
              <w:rPr>
                <w:rFonts w:ascii="Lato" w:hAnsi="Lato"/>
                <w:noProof/>
                <w:webHidden/>
                <w:color w:val="000000" w:themeColor="text1"/>
                <w:sz w:val="24"/>
              </w:rPr>
              <w:t>60</w:t>
            </w:r>
            <w:r w:rsidR="00C40985" w:rsidRPr="00495B2F">
              <w:rPr>
                <w:rFonts w:ascii="Lato" w:hAnsi="Lato"/>
                <w:noProof/>
                <w:webHidden/>
                <w:color w:val="000000" w:themeColor="text1"/>
                <w:sz w:val="24"/>
              </w:rPr>
              <w:fldChar w:fldCharType="end"/>
            </w:r>
          </w:hyperlink>
        </w:p>
        <w:p w14:paraId="134512EB" w14:textId="27F84BD7" w:rsidR="00C40985" w:rsidRPr="00495B2F" w:rsidRDefault="00000000" w:rsidP="00C40985">
          <w:pPr>
            <w:pStyle w:val="TOC1"/>
            <w:tabs>
              <w:tab w:val="left" w:pos="426"/>
              <w:tab w:val="right" w:leader="dot" w:pos="9016"/>
            </w:tabs>
            <w:rPr>
              <w:rFonts w:ascii="Lato" w:eastAsiaTheme="minorEastAsia" w:hAnsi="Lato"/>
              <w:noProof/>
              <w:color w:val="000000" w:themeColor="text1"/>
              <w:sz w:val="24"/>
              <w:lang w:eastAsia="en-GB"/>
            </w:rPr>
          </w:pPr>
          <w:hyperlink w:anchor="_Toc147848883" w:history="1">
            <w:r w:rsidR="00C40985" w:rsidRPr="00495B2F">
              <w:rPr>
                <w:rStyle w:val="Hyperlink"/>
                <w:rFonts w:ascii="Lato" w:hAnsi="Lato"/>
                <w:noProof/>
                <w:color w:val="000000" w:themeColor="text1"/>
                <w:sz w:val="24"/>
              </w:rPr>
              <w:t>7</w:t>
            </w:r>
            <w:r w:rsidR="00C40985" w:rsidRPr="00495B2F">
              <w:rPr>
                <w:rFonts w:ascii="Lato" w:eastAsiaTheme="minorEastAsia" w:hAnsi="Lato"/>
                <w:noProof/>
                <w:color w:val="000000" w:themeColor="text1"/>
                <w:sz w:val="24"/>
                <w:lang w:eastAsia="en-GB"/>
              </w:rPr>
              <w:tab/>
            </w:r>
            <w:r w:rsidR="00C40985" w:rsidRPr="00495B2F">
              <w:rPr>
                <w:rStyle w:val="Hyperlink"/>
                <w:rFonts w:ascii="Lato" w:hAnsi="Lato"/>
                <w:noProof/>
                <w:color w:val="000000" w:themeColor="text1"/>
                <w:sz w:val="24"/>
              </w:rPr>
              <w:t>TIMESCALES AND PROCESSES</w:t>
            </w:r>
            <w:r w:rsidR="00C40985" w:rsidRPr="00495B2F">
              <w:rPr>
                <w:rFonts w:ascii="Lato" w:hAnsi="Lato"/>
                <w:noProof/>
                <w:webHidden/>
                <w:color w:val="000000" w:themeColor="text1"/>
                <w:sz w:val="24"/>
              </w:rPr>
              <w:tab/>
            </w:r>
            <w:r w:rsidR="00C40985" w:rsidRPr="00495B2F">
              <w:rPr>
                <w:rFonts w:ascii="Lato" w:hAnsi="Lato"/>
                <w:noProof/>
                <w:webHidden/>
                <w:color w:val="000000" w:themeColor="text1"/>
                <w:sz w:val="24"/>
              </w:rPr>
              <w:fldChar w:fldCharType="begin"/>
            </w:r>
            <w:r w:rsidR="00C40985" w:rsidRPr="00495B2F">
              <w:rPr>
                <w:rFonts w:ascii="Lato" w:hAnsi="Lato"/>
                <w:noProof/>
                <w:webHidden/>
                <w:color w:val="000000" w:themeColor="text1"/>
                <w:sz w:val="24"/>
              </w:rPr>
              <w:instrText xml:space="preserve"> PAGEREF _Toc147848883 \h </w:instrText>
            </w:r>
            <w:r w:rsidR="00C40985" w:rsidRPr="00495B2F">
              <w:rPr>
                <w:rFonts w:ascii="Lato" w:hAnsi="Lato"/>
                <w:noProof/>
                <w:webHidden/>
                <w:color w:val="000000" w:themeColor="text1"/>
                <w:sz w:val="24"/>
              </w:rPr>
            </w:r>
            <w:r w:rsidR="00C40985" w:rsidRPr="00495B2F">
              <w:rPr>
                <w:rFonts w:ascii="Lato" w:hAnsi="Lato"/>
                <w:noProof/>
                <w:webHidden/>
                <w:color w:val="000000" w:themeColor="text1"/>
                <w:sz w:val="24"/>
              </w:rPr>
              <w:fldChar w:fldCharType="separate"/>
            </w:r>
            <w:r w:rsidR="00E72482">
              <w:rPr>
                <w:rFonts w:ascii="Lato" w:hAnsi="Lato"/>
                <w:noProof/>
                <w:webHidden/>
                <w:color w:val="000000" w:themeColor="text1"/>
                <w:sz w:val="24"/>
              </w:rPr>
              <w:t>61</w:t>
            </w:r>
            <w:r w:rsidR="00C40985" w:rsidRPr="00495B2F">
              <w:rPr>
                <w:rFonts w:ascii="Lato" w:hAnsi="Lato"/>
                <w:noProof/>
                <w:webHidden/>
                <w:color w:val="000000" w:themeColor="text1"/>
                <w:sz w:val="24"/>
              </w:rPr>
              <w:fldChar w:fldCharType="end"/>
            </w:r>
          </w:hyperlink>
        </w:p>
        <w:p w14:paraId="5BF37033" w14:textId="4DA810C8" w:rsidR="00C40985" w:rsidRPr="00495B2F" w:rsidRDefault="00000000" w:rsidP="00C40985">
          <w:pPr>
            <w:pStyle w:val="TOC1"/>
            <w:tabs>
              <w:tab w:val="left" w:pos="426"/>
              <w:tab w:val="right" w:leader="dot" w:pos="9016"/>
            </w:tabs>
            <w:rPr>
              <w:rFonts w:ascii="Lato" w:eastAsiaTheme="minorEastAsia" w:hAnsi="Lato"/>
              <w:noProof/>
              <w:color w:val="000000" w:themeColor="text1"/>
              <w:sz w:val="24"/>
              <w:lang w:eastAsia="en-GB"/>
            </w:rPr>
          </w:pPr>
          <w:hyperlink w:anchor="_Toc147848885" w:history="1">
            <w:r w:rsidR="00C40985" w:rsidRPr="00495B2F">
              <w:rPr>
                <w:rStyle w:val="Hyperlink"/>
                <w:rFonts w:ascii="Lato" w:hAnsi="Lato"/>
                <w:noProof/>
                <w:color w:val="000000" w:themeColor="text1"/>
                <w:sz w:val="24"/>
              </w:rPr>
              <w:t>8</w:t>
            </w:r>
            <w:r w:rsidR="00C40985" w:rsidRPr="00495B2F">
              <w:rPr>
                <w:rFonts w:ascii="Lato" w:eastAsiaTheme="minorEastAsia" w:hAnsi="Lato"/>
                <w:noProof/>
                <w:color w:val="000000" w:themeColor="text1"/>
                <w:sz w:val="24"/>
                <w:lang w:eastAsia="en-GB"/>
              </w:rPr>
              <w:tab/>
            </w:r>
            <w:r w:rsidR="00C40985" w:rsidRPr="00495B2F">
              <w:rPr>
                <w:rStyle w:val="Hyperlink"/>
                <w:rFonts w:ascii="Lato" w:hAnsi="Lato"/>
                <w:noProof/>
                <w:color w:val="000000" w:themeColor="text1"/>
                <w:sz w:val="24"/>
              </w:rPr>
              <w:t>INFORMATION</w:t>
            </w:r>
            <w:r w:rsidR="00C40985" w:rsidRPr="00495B2F">
              <w:rPr>
                <w:rFonts w:ascii="Lato" w:hAnsi="Lato"/>
                <w:noProof/>
                <w:webHidden/>
                <w:color w:val="000000" w:themeColor="text1"/>
                <w:sz w:val="24"/>
              </w:rPr>
              <w:tab/>
            </w:r>
            <w:r w:rsidR="00C40985" w:rsidRPr="00495B2F">
              <w:rPr>
                <w:rFonts w:ascii="Lato" w:hAnsi="Lato"/>
                <w:noProof/>
                <w:webHidden/>
                <w:color w:val="000000" w:themeColor="text1"/>
                <w:sz w:val="24"/>
              </w:rPr>
              <w:fldChar w:fldCharType="begin"/>
            </w:r>
            <w:r w:rsidR="00C40985" w:rsidRPr="00495B2F">
              <w:rPr>
                <w:rFonts w:ascii="Lato" w:hAnsi="Lato"/>
                <w:noProof/>
                <w:webHidden/>
                <w:color w:val="000000" w:themeColor="text1"/>
                <w:sz w:val="24"/>
              </w:rPr>
              <w:instrText xml:space="preserve"> PAGEREF _Toc147848885 \h </w:instrText>
            </w:r>
            <w:r w:rsidR="00C40985" w:rsidRPr="00495B2F">
              <w:rPr>
                <w:rFonts w:ascii="Lato" w:hAnsi="Lato"/>
                <w:noProof/>
                <w:webHidden/>
                <w:color w:val="000000" w:themeColor="text1"/>
                <w:sz w:val="24"/>
              </w:rPr>
            </w:r>
            <w:r w:rsidR="00C40985" w:rsidRPr="00495B2F">
              <w:rPr>
                <w:rFonts w:ascii="Lato" w:hAnsi="Lato"/>
                <w:noProof/>
                <w:webHidden/>
                <w:color w:val="000000" w:themeColor="text1"/>
                <w:sz w:val="24"/>
              </w:rPr>
              <w:fldChar w:fldCharType="separate"/>
            </w:r>
            <w:r w:rsidR="00E72482">
              <w:rPr>
                <w:rFonts w:ascii="Lato" w:hAnsi="Lato"/>
                <w:noProof/>
                <w:webHidden/>
                <w:color w:val="000000" w:themeColor="text1"/>
                <w:sz w:val="24"/>
              </w:rPr>
              <w:t>62</w:t>
            </w:r>
            <w:r w:rsidR="00C40985" w:rsidRPr="00495B2F">
              <w:rPr>
                <w:rFonts w:ascii="Lato" w:hAnsi="Lato"/>
                <w:noProof/>
                <w:webHidden/>
                <w:color w:val="000000" w:themeColor="text1"/>
                <w:sz w:val="24"/>
              </w:rPr>
              <w:fldChar w:fldCharType="end"/>
            </w:r>
          </w:hyperlink>
        </w:p>
        <w:p w14:paraId="25244286" w14:textId="50DB3C9A" w:rsidR="00C40985" w:rsidRPr="00495B2F" w:rsidRDefault="00000000" w:rsidP="00C40985">
          <w:pPr>
            <w:pStyle w:val="TOC1"/>
            <w:tabs>
              <w:tab w:val="left" w:pos="426"/>
              <w:tab w:val="right" w:leader="dot" w:pos="9016"/>
            </w:tabs>
            <w:rPr>
              <w:rFonts w:ascii="Lato" w:eastAsiaTheme="minorEastAsia" w:hAnsi="Lato"/>
              <w:noProof/>
              <w:color w:val="000000" w:themeColor="text1"/>
              <w:sz w:val="24"/>
              <w:lang w:eastAsia="en-GB"/>
            </w:rPr>
          </w:pPr>
          <w:hyperlink w:anchor="_Toc147848887" w:history="1">
            <w:r w:rsidR="00C40985" w:rsidRPr="00495B2F">
              <w:rPr>
                <w:rStyle w:val="Hyperlink"/>
                <w:rFonts w:ascii="Lato" w:hAnsi="Lato"/>
                <w:noProof/>
                <w:color w:val="000000" w:themeColor="text1"/>
                <w:sz w:val="24"/>
              </w:rPr>
              <w:t>9</w:t>
            </w:r>
            <w:r w:rsidR="00C40985" w:rsidRPr="00495B2F">
              <w:rPr>
                <w:rFonts w:ascii="Lato" w:eastAsiaTheme="minorEastAsia" w:hAnsi="Lato"/>
                <w:noProof/>
                <w:color w:val="000000" w:themeColor="text1"/>
                <w:sz w:val="24"/>
                <w:lang w:eastAsia="en-GB"/>
              </w:rPr>
              <w:tab/>
            </w:r>
            <w:r w:rsidR="00C40985" w:rsidRPr="00495B2F">
              <w:rPr>
                <w:rStyle w:val="Hyperlink"/>
                <w:rFonts w:ascii="Lato" w:hAnsi="Lato"/>
                <w:noProof/>
                <w:color w:val="000000" w:themeColor="text1"/>
                <w:sz w:val="24"/>
              </w:rPr>
              <w:t>GROUNDS FOR REFUSING A NOMINATION</w:t>
            </w:r>
            <w:r w:rsidR="00C40985" w:rsidRPr="00495B2F">
              <w:rPr>
                <w:rFonts w:ascii="Lato" w:hAnsi="Lato"/>
                <w:noProof/>
                <w:webHidden/>
                <w:color w:val="000000" w:themeColor="text1"/>
                <w:sz w:val="24"/>
              </w:rPr>
              <w:tab/>
            </w:r>
            <w:r w:rsidR="00C40985" w:rsidRPr="00495B2F">
              <w:rPr>
                <w:rFonts w:ascii="Lato" w:hAnsi="Lato"/>
                <w:noProof/>
                <w:webHidden/>
                <w:color w:val="000000" w:themeColor="text1"/>
                <w:sz w:val="24"/>
              </w:rPr>
              <w:fldChar w:fldCharType="begin"/>
            </w:r>
            <w:r w:rsidR="00C40985" w:rsidRPr="00495B2F">
              <w:rPr>
                <w:rFonts w:ascii="Lato" w:hAnsi="Lato"/>
                <w:noProof/>
                <w:webHidden/>
                <w:color w:val="000000" w:themeColor="text1"/>
                <w:sz w:val="24"/>
              </w:rPr>
              <w:instrText xml:space="preserve"> PAGEREF _Toc147848887 \h </w:instrText>
            </w:r>
            <w:r w:rsidR="00C40985" w:rsidRPr="00495B2F">
              <w:rPr>
                <w:rFonts w:ascii="Lato" w:hAnsi="Lato"/>
                <w:noProof/>
                <w:webHidden/>
                <w:color w:val="000000" w:themeColor="text1"/>
                <w:sz w:val="24"/>
              </w:rPr>
            </w:r>
            <w:r w:rsidR="00C40985" w:rsidRPr="00495B2F">
              <w:rPr>
                <w:rFonts w:ascii="Lato" w:hAnsi="Lato"/>
                <w:noProof/>
                <w:webHidden/>
                <w:color w:val="000000" w:themeColor="text1"/>
                <w:sz w:val="24"/>
              </w:rPr>
              <w:fldChar w:fldCharType="separate"/>
            </w:r>
            <w:r w:rsidR="00E72482">
              <w:rPr>
                <w:rFonts w:ascii="Lato" w:hAnsi="Lato"/>
                <w:noProof/>
                <w:webHidden/>
                <w:color w:val="000000" w:themeColor="text1"/>
                <w:sz w:val="24"/>
              </w:rPr>
              <w:t>62</w:t>
            </w:r>
            <w:r w:rsidR="00C40985" w:rsidRPr="00495B2F">
              <w:rPr>
                <w:rFonts w:ascii="Lato" w:hAnsi="Lato"/>
                <w:noProof/>
                <w:webHidden/>
                <w:color w:val="000000" w:themeColor="text1"/>
                <w:sz w:val="24"/>
              </w:rPr>
              <w:fldChar w:fldCharType="end"/>
            </w:r>
          </w:hyperlink>
        </w:p>
        <w:p w14:paraId="7B18DB07" w14:textId="6983524A" w:rsidR="00C40985" w:rsidRPr="00495B2F" w:rsidRDefault="00000000" w:rsidP="00C40985">
          <w:pPr>
            <w:pStyle w:val="TOC1"/>
            <w:tabs>
              <w:tab w:val="left" w:pos="426"/>
              <w:tab w:val="left" w:pos="660"/>
              <w:tab w:val="right" w:leader="dot" w:pos="9016"/>
            </w:tabs>
            <w:rPr>
              <w:rFonts w:ascii="Lato" w:eastAsiaTheme="minorEastAsia" w:hAnsi="Lato"/>
              <w:noProof/>
              <w:color w:val="000000" w:themeColor="text1"/>
              <w:sz w:val="24"/>
              <w:lang w:eastAsia="en-GB"/>
            </w:rPr>
          </w:pPr>
          <w:hyperlink w:anchor="_Toc147848889" w:history="1">
            <w:r w:rsidR="00C40985" w:rsidRPr="00495B2F">
              <w:rPr>
                <w:rStyle w:val="Hyperlink"/>
                <w:rFonts w:ascii="Lato" w:hAnsi="Lato"/>
                <w:noProof/>
                <w:color w:val="000000" w:themeColor="text1"/>
                <w:sz w:val="24"/>
              </w:rPr>
              <w:t>10</w:t>
            </w:r>
            <w:r w:rsidR="00C40985" w:rsidRPr="00495B2F">
              <w:rPr>
                <w:rFonts w:ascii="Lato" w:eastAsiaTheme="minorEastAsia" w:hAnsi="Lato"/>
                <w:noProof/>
                <w:color w:val="000000" w:themeColor="text1"/>
                <w:sz w:val="24"/>
                <w:lang w:eastAsia="en-GB"/>
              </w:rPr>
              <w:tab/>
            </w:r>
            <w:r w:rsidR="00C40985" w:rsidRPr="00495B2F">
              <w:rPr>
                <w:rStyle w:val="Hyperlink"/>
                <w:rFonts w:ascii="Lato" w:hAnsi="Lato"/>
                <w:noProof/>
                <w:color w:val="000000" w:themeColor="text1"/>
                <w:sz w:val="24"/>
              </w:rPr>
              <w:t>MONITORING AND REVIEW</w:t>
            </w:r>
            <w:r w:rsidR="00C40985" w:rsidRPr="00495B2F">
              <w:rPr>
                <w:rFonts w:ascii="Lato" w:hAnsi="Lato"/>
                <w:noProof/>
                <w:webHidden/>
                <w:color w:val="000000" w:themeColor="text1"/>
                <w:sz w:val="24"/>
              </w:rPr>
              <w:tab/>
            </w:r>
            <w:r w:rsidR="00C40985" w:rsidRPr="00495B2F">
              <w:rPr>
                <w:rFonts w:ascii="Lato" w:hAnsi="Lato"/>
                <w:noProof/>
                <w:webHidden/>
                <w:color w:val="000000" w:themeColor="text1"/>
                <w:sz w:val="24"/>
              </w:rPr>
              <w:fldChar w:fldCharType="begin"/>
            </w:r>
            <w:r w:rsidR="00C40985" w:rsidRPr="00495B2F">
              <w:rPr>
                <w:rFonts w:ascii="Lato" w:hAnsi="Lato"/>
                <w:noProof/>
                <w:webHidden/>
                <w:color w:val="000000" w:themeColor="text1"/>
                <w:sz w:val="24"/>
              </w:rPr>
              <w:instrText xml:space="preserve"> PAGEREF _Toc147848889 \h </w:instrText>
            </w:r>
            <w:r w:rsidR="00C40985" w:rsidRPr="00495B2F">
              <w:rPr>
                <w:rFonts w:ascii="Lato" w:hAnsi="Lato"/>
                <w:noProof/>
                <w:webHidden/>
                <w:color w:val="000000" w:themeColor="text1"/>
                <w:sz w:val="24"/>
              </w:rPr>
            </w:r>
            <w:r w:rsidR="00C40985" w:rsidRPr="00495B2F">
              <w:rPr>
                <w:rFonts w:ascii="Lato" w:hAnsi="Lato"/>
                <w:noProof/>
                <w:webHidden/>
                <w:color w:val="000000" w:themeColor="text1"/>
                <w:sz w:val="24"/>
              </w:rPr>
              <w:fldChar w:fldCharType="separate"/>
            </w:r>
            <w:r w:rsidR="00E72482">
              <w:rPr>
                <w:rFonts w:ascii="Lato" w:hAnsi="Lato"/>
                <w:noProof/>
                <w:webHidden/>
                <w:color w:val="000000" w:themeColor="text1"/>
                <w:sz w:val="24"/>
              </w:rPr>
              <w:t>63</w:t>
            </w:r>
            <w:r w:rsidR="00C40985" w:rsidRPr="00495B2F">
              <w:rPr>
                <w:rFonts w:ascii="Lato" w:hAnsi="Lato"/>
                <w:noProof/>
                <w:webHidden/>
                <w:color w:val="000000" w:themeColor="text1"/>
                <w:sz w:val="24"/>
              </w:rPr>
              <w:fldChar w:fldCharType="end"/>
            </w:r>
          </w:hyperlink>
        </w:p>
        <w:p w14:paraId="03979F45" w14:textId="7F27E2F0" w:rsidR="00C40985" w:rsidRPr="00495B2F" w:rsidRDefault="00C40985" w:rsidP="00C40985">
          <w:pPr>
            <w:pStyle w:val="TOC1"/>
            <w:tabs>
              <w:tab w:val="left" w:pos="426"/>
              <w:tab w:val="right" w:leader="dot" w:pos="9016"/>
            </w:tabs>
            <w:rPr>
              <w:rFonts w:ascii="Lato" w:eastAsiaTheme="minorEastAsia" w:hAnsi="Lato"/>
              <w:noProof/>
              <w:color w:val="000000" w:themeColor="text1"/>
              <w:sz w:val="24"/>
              <w:lang w:eastAsia="en-GB"/>
            </w:rPr>
          </w:pPr>
          <w:r w:rsidRPr="00495B2F">
            <w:rPr>
              <w:rStyle w:val="Hyperlink"/>
              <w:rFonts w:ascii="Lato" w:hAnsi="Lato"/>
              <w:noProof/>
              <w:color w:val="000000" w:themeColor="text1"/>
              <w:sz w:val="24"/>
            </w:rPr>
            <w:t>11</w:t>
          </w:r>
          <w:hyperlink w:anchor="_Toc147848890" w:history="1">
            <w:r w:rsidRPr="00495B2F">
              <w:rPr>
                <w:rFonts w:ascii="Lato" w:eastAsiaTheme="minorEastAsia" w:hAnsi="Lato"/>
                <w:noProof/>
                <w:color w:val="000000" w:themeColor="text1"/>
                <w:sz w:val="24"/>
                <w:lang w:eastAsia="en-GB"/>
              </w:rPr>
              <w:tab/>
            </w:r>
            <w:r w:rsidRPr="00495B2F">
              <w:rPr>
                <w:rStyle w:val="Hyperlink"/>
                <w:rFonts w:ascii="Lato" w:hAnsi="Lato"/>
                <w:noProof/>
                <w:color w:val="000000" w:themeColor="text1"/>
                <w:sz w:val="24"/>
              </w:rPr>
              <w:t>DETERMINATION OF DISPUTES</w:t>
            </w:r>
            <w:r w:rsidRPr="00495B2F">
              <w:rPr>
                <w:rFonts w:ascii="Lato" w:hAnsi="Lato"/>
                <w:noProof/>
                <w:webHidden/>
                <w:color w:val="000000" w:themeColor="text1"/>
                <w:sz w:val="24"/>
              </w:rPr>
              <w:tab/>
            </w:r>
            <w:r w:rsidRPr="00495B2F">
              <w:rPr>
                <w:rFonts w:ascii="Lato" w:hAnsi="Lato"/>
                <w:noProof/>
                <w:webHidden/>
                <w:color w:val="000000" w:themeColor="text1"/>
                <w:sz w:val="24"/>
              </w:rPr>
              <w:fldChar w:fldCharType="begin"/>
            </w:r>
            <w:r w:rsidRPr="00495B2F">
              <w:rPr>
                <w:rFonts w:ascii="Lato" w:hAnsi="Lato"/>
                <w:noProof/>
                <w:webHidden/>
                <w:color w:val="000000" w:themeColor="text1"/>
                <w:sz w:val="24"/>
              </w:rPr>
              <w:instrText xml:space="preserve"> PAGEREF _Toc147848890 \h </w:instrText>
            </w:r>
            <w:r w:rsidRPr="00495B2F">
              <w:rPr>
                <w:rFonts w:ascii="Lato" w:hAnsi="Lato"/>
                <w:noProof/>
                <w:webHidden/>
                <w:color w:val="000000" w:themeColor="text1"/>
                <w:sz w:val="24"/>
              </w:rPr>
            </w:r>
            <w:r w:rsidRPr="00495B2F">
              <w:rPr>
                <w:rFonts w:ascii="Lato" w:hAnsi="Lato"/>
                <w:noProof/>
                <w:webHidden/>
                <w:color w:val="000000" w:themeColor="text1"/>
                <w:sz w:val="24"/>
              </w:rPr>
              <w:fldChar w:fldCharType="separate"/>
            </w:r>
            <w:r w:rsidR="00E72482">
              <w:rPr>
                <w:rFonts w:ascii="Lato" w:hAnsi="Lato"/>
                <w:noProof/>
                <w:webHidden/>
                <w:color w:val="000000" w:themeColor="text1"/>
                <w:sz w:val="24"/>
              </w:rPr>
              <w:t>63</w:t>
            </w:r>
            <w:r w:rsidRPr="00495B2F">
              <w:rPr>
                <w:rFonts w:ascii="Lato" w:hAnsi="Lato"/>
                <w:noProof/>
                <w:webHidden/>
                <w:color w:val="000000" w:themeColor="text1"/>
                <w:sz w:val="24"/>
              </w:rPr>
              <w:fldChar w:fldCharType="end"/>
            </w:r>
          </w:hyperlink>
        </w:p>
        <w:p w14:paraId="6AC5DA21" w14:textId="25F683DF" w:rsidR="00C40985" w:rsidRPr="00495B2F" w:rsidRDefault="00000000" w:rsidP="00C40985">
          <w:pPr>
            <w:pStyle w:val="TOC1"/>
            <w:tabs>
              <w:tab w:val="left" w:pos="426"/>
              <w:tab w:val="right" w:leader="dot" w:pos="9016"/>
            </w:tabs>
            <w:rPr>
              <w:rFonts w:ascii="Lato" w:eastAsiaTheme="minorEastAsia" w:hAnsi="Lato"/>
              <w:noProof/>
              <w:color w:val="000000" w:themeColor="text1"/>
              <w:sz w:val="24"/>
              <w:lang w:eastAsia="en-GB"/>
            </w:rPr>
          </w:pPr>
          <w:hyperlink w:anchor="_Toc147848892" w:history="1">
            <w:r w:rsidR="00C40985" w:rsidRPr="00495B2F">
              <w:rPr>
                <w:rStyle w:val="Hyperlink"/>
                <w:rFonts w:ascii="Lato" w:hAnsi="Lato"/>
                <w:noProof/>
                <w:color w:val="000000" w:themeColor="text1"/>
                <w:sz w:val="24"/>
              </w:rPr>
              <w:t>12</w:t>
            </w:r>
            <w:r w:rsidR="00C40985" w:rsidRPr="00495B2F">
              <w:rPr>
                <w:rFonts w:ascii="Lato" w:eastAsiaTheme="minorEastAsia" w:hAnsi="Lato"/>
                <w:noProof/>
                <w:color w:val="000000" w:themeColor="text1"/>
                <w:sz w:val="24"/>
                <w:lang w:eastAsia="en-GB"/>
              </w:rPr>
              <w:tab/>
            </w:r>
            <w:r w:rsidR="00C40985" w:rsidRPr="00495B2F">
              <w:rPr>
                <w:rStyle w:val="Hyperlink"/>
                <w:rFonts w:ascii="Lato" w:hAnsi="Lato"/>
                <w:noProof/>
                <w:color w:val="000000" w:themeColor="text1"/>
                <w:sz w:val="24"/>
              </w:rPr>
              <w:t>THIRD PARTY RIGHTS</w:t>
            </w:r>
            <w:r w:rsidR="00C40985" w:rsidRPr="00495B2F">
              <w:rPr>
                <w:rFonts w:ascii="Lato" w:hAnsi="Lato"/>
                <w:noProof/>
                <w:webHidden/>
                <w:color w:val="000000" w:themeColor="text1"/>
                <w:sz w:val="24"/>
              </w:rPr>
              <w:tab/>
            </w:r>
            <w:r w:rsidR="00C40985" w:rsidRPr="00495B2F">
              <w:rPr>
                <w:rFonts w:ascii="Lato" w:hAnsi="Lato"/>
                <w:noProof/>
                <w:webHidden/>
                <w:color w:val="000000" w:themeColor="text1"/>
                <w:sz w:val="24"/>
              </w:rPr>
              <w:fldChar w:fldCharType="begin"/>
            </w:r>
            <w:r w:rsidR="00C40985" w:rsidRPr="00495B2F">
              <w:rPr>
                <w:rFonts w:ascii="Lato" w:hAnsi="Lato"/>
                <w:noProof/>
                <w:webHidden/>
                <w:color w:val="000000" w:themeColor="text1"/>
                <w:sz w:val="24"/>
              </w:rPr>
              <w:instrText xml:space="preserve"> PAGEREF _Toc147848892 \h </w:instrText>
            </w:r>
            <w:r w:rsidR="00C40985" w:rsidRPr="00495B2F">
              <w:rPr>
                <w:rFonts w:ascii="Lato" w:hAnsi="Lato"/>
                <w:noProof/>
                <w:webHidden/>
                <w:color w:val="000000" w:themeColor="text1"/>
                <w:sz w:val="24"/>
              </w:rPr>
            </w:r>
            <w:r w:rsidR="00C40985" w:rsidRPr="00495B2F">
              <w:rPr>
                <w:rFonts w:ascii="Lato" w:hAnsi="Lato"/>
                <w:noProof/>
                <w:webHidden/>
                <w:color w:val="000000" w:themeColor="text1"/>
                <w:sz w:val="24"/>
              </w:rPr>
              <w:fldChar w:fldCharType="separate"/>
            </w:r>
            <w:r w:rsidR="00E72482">
              <w:rPr>
                <w:rFonts w:ascii="Lato" w:hAnsi="Lato"/>
                <w:noProof/>
                <w:webHidden/>
                <w:color w:val="000000" w:themeColor="text1"/>
                <w:sz w:val="24"/>
              </w:rPr>
              <w:t>64</w:t>
            </w:r>
            <w:r w:rsidR="00C40985" w:rsidRPr="00495B2F">
              <w:rPr>
                <w:rFonts w:ascii="Lato" w:hAnsi="Lato"/>
                <w:noProof/>
                <w:webHidden/>
                <w:color w:val="000000" w:themeColor="text1"/>
                <w:sz w:val="24"/>
              </w:rPr>
              <w:fldChar w:fldCharType="end"/>
            </w:r>
          </w:hyperlink>
        </w:p>
        <w:p w14:paraId="434E0971" w14:textId="6052CEA7" w:rsidR="00C40985" w:rsidRPr="00495B2F" w:rsidRDefault="00000000" w:rsidP="00C40985">
          <w:pPr>
            <w:pStyle w:val="TOC1"/>
            <w:tabs>
              <w:tab w:val="left" w:pos="426"/>
              <w:tab w:val="left" w:pos="660"/>
              <w:tab w:val="right" w:leader="dot" w:pos="9016"/>
            </w:tabs>
            <w:rPr>
              <w:rFonts w:ascii="Lato" w:eastAsiaTheme="minorEastAsia" w:hAnsi="Lato"/>
              <w:noProof/>
              <w:color w:val="000000" w:themeColor="text1"/>
              <w:sz w:val="24"/>
              <w:lang w:eastAsia="en-GB"/>
            </w:rPr>
          </w:pPr>
          <w:hyperlink w:anchor="_Toc147848895" w:history="1">
            <w:r w:rsidR="00C40985" w:rsidRPr="00495B2F">
              <w:rPr>
                <w:rStyle w:val="Hyperlink"/>
                <w:rFonts w:ascii="Lato" w:hAnsi="Lato"/>
                <w:noProof/>
                <w:color w:val="000000" w:themeColor="text1"/>
                <w:sz w:val="24"/>
              </w:rPr>
              <w:t>13</w:t>
            </w:r>
            <w:r w:rsidR="00C40985" w:rsidRPr="00495B2F">
              <w:rPr>
                <w:rFonts w:ascii="Lato" w:eastAsiaTheme="minorEastAsia" w:hAnsi="Lato"/>
                <w:noProof/>
                <w:color w:val="000000" w:themeColor="text1"/>
                <w:sz w:val="24"/>
                <w:lang w:eastAsia="en-GB"/>
              </w:rPr>
              <w:tab/>
            </w:r>
            <w:r w:rsidR="00C40985" w:rsidRPr="00495B2F">
              <w:rPr>
                <w:rStyle w:val="Hyperlink"/>
                <w:rFonts w:ascii="Lato" w:hAnsi="Lato"/>
                <w:noProof/>
                <w:color w:val="000000" w:themeColor="text1"/>
                <w:sz w:val="24"/>
              </w:rPr>
              <w:t>GDPR and DATA PROTECTION</w:t>
            </w:r>
            <w:r w:rsidR="00C40985" w:rsidRPr="00495B2F">
              <w:rPr>
                <w:rFonts w:ascii="Lato" w:hAnsi="Lato"/>
                <w:noProof/>
                <w:webHidden/>
                <w:color w:val="000000" w:themeColor="text1"/>
                <w:sz w:val="24"/>
              </w:rPr>
              <w:tab/>
            </w:r>
            <w:r w:rsidR="00C40985" w:rsidRPr="00495B2F">
              <w:rPr>
                <w:rFonts w:ascii="Lato" w:hAnsi="Lato"/>
                <w:noProof/>
                <w:webHidden/>
                <w:color w:val="000000" w:themeColor="text1"/>
                <w:sz w:val="24"/>
              </w:rPr>
              <w:fldChar w:fldCharType="begin"/>
            </w:r>
            <w:r w:rsidR="00C40985" w:rsidRPr="00495B2F">
              <w:rPr>
                <w:rFonts w:ascii="Lato" w:hAnsi="Lato"/>
                <w:noProof/>
                <w:webHidden/>
                <w:color w:val="000000" w:themeColor="text1"/>
                <w:sz w:val="24"/>
              </w:rPr>
              <w:instrText xml:space="preserve"> PAGEREF _Toc147848895 \h </w:instrText>
            </w:r>
            <w:r w:rsidR="00C40985" w:rsidRPr="00495B2F">
              <w:rPr>
                <w:rFonts w:ascii="Lato" w:hAnsi="Lato"/>
                <w:noProof/>
                <w:webHidden/>
                <w:color w:val="000000" w:themeColor="text1"/>
                <w:sz w:val="24"/>
              </w:rPr>
            </w:r>
            <w:r w:rsidR="00C40985" w:rsidRPr="00495B2F">
              <w:rPr>
                <w:rFonts w:ascii="Lato" w:hAnsi="Lato"/>
                <w:noProof/>
                <w:webHidden/>
                <w:color w:val="000000" w:themeColor="text1"/>
                <w:sz w:val="24"/>
              </w:rPr>
              <w:fldChar w:fldCharType="separate"/>
            </w:r>
            <w:r w:rsidR="00E72482">
              <w:rPr>
                <w:rFonts w:ascii="Lato" w:hAnsi="Lato"/>
                <w:noProof/>
                <w:webHidden/>
                <w:color w:val="000000" w:themeColor="text1"/>
                <w:sz w:val="24"/>
              </w:rPr>
              <w:t>64</w:t>
            </w:r>
            <w:r w:rsidR="00C40985" w:rsidRPr="00495B2F">
              <w:rPr>
                <w:rFonts w:ascii="Lato" w:hAnsi="Lato"/>
                <w:noProof/>
                <w:webHidden/>
                <w:color w:val="000000" w:themeColor="text1"/>
                <w:sz w:val="24"/>
              </w:rPr>
              <w:fldChar w:fldCharType="end"/>
            </w:r>
          </w:hyperlink>
        </w:p>
        <w:p w14:paraId="23CD0BCB" w14:textId="11557030" w:rsidR="00C40985" w:rsidRPr="00495B2F" w:rsidRDefault="00C40985" w:rsidP="00C40985">
          <w:pPr>
            <w:pStyle w:val="TOC1"/>
            <w:tabs>
              <w:tab w:val="left" w:pos="426"/>
              <w:tab w:val="right" w:leader="dot" w:pos="9016"/>
            </w:tabs>
            <w:rPr>
              <w:rFonts w:ascii="Lato" w:eastAsiaTheme="minorEastAsia" w:hAnsi="Lato"/>
              <w:noProof/>
              <w:color w:val="000000" w:themeColor="text1"/>
              <w:sz w:val="24"/>
              <w:lang w:eastAsia="en-GB"/>
            </w:rPr>
          </w:pPr>
          <w:r w:rsidRPr="00495B2F">
            <w:rPr>
              <w:rStyle w:val="Hyperlink"/>
              <w:rFonts w:ascii="Lato" w:hAnsi="Lato"/>
              <w:noProof/>
              <w:color w:val="000000" w:themeColor="text1"/>
              <w:sz w:val="24"/>
            </w:rPr>
            <w:t>14</w:t>
          </w:r>
          <w:hyperlink w:anchor="_Toc147848896" w:history="1">
            <w:r w:rsidRPr="00495B2F">
              <w:rPr>
                <w:rFonts w:ascii="Lato" w:eastAsiaTheme="minorEastAsia" w:hAnsi="Lato"/>
                <w:noProof/>
                <w:color w:val="000000" w:themeColor="text1"/>
                <w:sz w:val="24"/>
                <w:lang w:eastAsia="en-GB"/>
              </w:rPr>
              <w:tab/>
            </w:r>
            <w:r w:rsidRPr="00495B2F">
              <w:rPr>
                <w:rStyle w:val="Hyperlink"/>
                <w:rFonts w:ascii="Lato" w:hAnsi="Lato"/>
                <w:noProof/>
                <w:color w:val="000000" w:themeColor="text1"/>
                <w:sz w:val="24"/>
              </w:rPr>
              <w:t>EQUALITIES</w:t>
            </w:r>
            <w:r w:rsidRPr="00495B2F">
              <w:rPr>
                <w:rFonts w:ascii="Lato" w:hAnsi="Lato"/>
                <w:noProof/>
                <w:webHidden/>
                <w:color w:val="000000" w:themeColor="text1"/>
                <w:sz w:val="24"/>
              </w:rPr>
              <w:tab/>
            </w:r>
            <w:r w:rsidRPr="00495B2F">
              <w:rPr>
                <w:rFonts w:ascii="Lato" w:hAnsi="Lato"/>
                <w:noProof/>
                <w:webHidden/>
                <w:color w:val="000000" w:themeColor="text1"/>
                <w:sz w:val="24"/>
              </w:rPr>
              <w:fldChar w:fldCharType="begin"/>
            </w:r>
            <w:r w:rsidRPr="00495B2F">
              <w:rPr>
                <w:rFonts w:ascii="Lato" w:hAnsi="Lato"/>
                <w:noProof/>
                <w:webHidden/>
                <w:color w:val="000000" w:themeColor="text1"/>
                <w:sz w:val="24"/>
              </w:rPr>
              <w:instrText xml:space="preserve"> PAGEREF _Toc147848896 \h </w:instrText>
            </w:r>
            <w:r w:rsidRPr="00495B2F">
              <w:rPr>
                <w:rFonts w:ascii="Lato" w:hAnsi="Lato"/>
                <w:noProof/>
                <w:webHidden/>
                <w:color w:val="000000" w:themeColor="text1"/>
                <w:sz w:val="24"/>
              </w:rPr>
            </w:r>
            <w:r w:rsidRPr="00495B2F">
              <w:rPr>
                <w:rFonts w:ascii="Lato" w:hAnsi="Lato"/>
                <w:noProof/>
                <w:webHidden/>
                <w:color w:val="000000" w:themeColor="text1"/>
                <w:sz w:val="24"/>
              </w:rPr>
              <w:fldChar w:fldCharType="separate"/>
            </w:r>
            <w:r w:rsidR="00E72482">
              <w:rPr>
                <w:rFonts w:ascii="Lato" w:hAnsi="Lato"/>
                <w:noProof/>
                <w:webHidden/>
                <w:color w:val="000000" w:themeColor="text1"/>
                <w:sz w:val="24"/>
              </w:rPr>
              <w:t>64</w:t>
            </w:r>
            <w:r w:rsidRPr="00495B2F">
              <w:rPr>
                <w:rFonts w:ascii="Lato" w:hAnsi="Lato"/>
                <w:noProof/>
                <w:webHidden/>
                <w:color w:val="000000" w:themeColor="text1"/>
                <w:sz w:val="24"/>
              </w:rPr>
              <w:fldChar w:fldCharType="end"/>
            </w:r>
          </w:hyperlink>
        </w:p>
        <w:p w14:paraId="0C4A3920" w14:textId="77777777" w:rsidR="00C40985" w:rsidRPr="00495B2F" w:rsidRDefault="00C40985" w:rsidP="00C40985">
          <w:pPr>
            <w:tabs>
              <w:tab w:val="left" w:pos="426"/>
              <w:tab w:val="right" w:leader="dot" w:pos="9016"/>
              <w:tab w:val="right" w:pos="9072"/>
            </w:tabs>
            <w:ind w:right="-23"/>
            <w:rPr>
              <w:rFonts w:ascii="Lato" w:hAnsi="Lato"/>
              <w:bCs/>
              <w:noProof/>
              <w:color w:val="000000" w:themeColor="text1"/>
              <w:sz w:val="24"/>
            </w:rPr>
          </w:pPr>
          <w:r w:rsidRPr="00495B2F">
            <w:rPr>
              <w:rFonts w:ascii="Lato" w:hAnsi="Lato"/>
              <w:b/>
              <w:bCs/>
              <w:noProof/>
              <w:color w:val="000000" w:themeColor="text1"/>
              <w:sz w:val="24"/>
            </w:rPr>
            <w:fldChar w:fldCharType="end"/>
          </w:r>
          <w:r w:rsidRPr="00495B2F">
            <w:rPr>
              <w:rFonts w:ascii="Lato" w:hAnsi="Lato"/>
              <w:bCs/>
              <w:noProof/>
              <w:color w:val="000000" w:themeColor="text1"/>
              <w:sz w:val="24"/>
            </w:rPr>
            <w:t>SCHEDULE 1 THE PROPERTY</w:t>
          </w:r>
          <w:r w:rsidRPr="00495B2F">
            <w:rPr>
              <w:rFonts w:ascii="Lato" w:hAnsi="Lato"/>
              <w:bCs/>
              <w:noProof/>
              <w:color w:val="000000" w:themeColor="text1"/>
              <w:sz w:val="24"/>
              <w:u w:val="dotted"/>
            </w:rPr>
            <w:tab/>
          </w:r>
          <w:r w:rsidRPr="00495B2F">
            <w:rPr>
              <w:rFonts w:ascii="Lato" w:hAnsi="Lato"/>
              <w:bCs/>
              <w:noProof/>
              <w:color w:val="000000" w:themeColor="text1"/>
              <w:sz w:val="24"/>
            </w:rPr>
            <w:t>12</w:t>
          </w:r>
        </w:p>
        <w:p w14:paraId="167E33F4" w14:textId="77777777" w:rsidR="00C40985" w:rsidRPr="00495B2F" w:rsidRDefault="00C40985" w:rsidP="00C40985">
          <w:pPr>
            <w:tabs>
              <w:tab w:val="left" w:pos="426"/>
              <w:tab w:val="right" w:leader="dot" w:pos="9016"/>
              <w:tab w:val="right" w:pos="9072"/>
            </w:tabs>
            <w:ind w:right="-23"/>
            <w:rPr>
              <w:rFonts w:ascii="Lato" w:hAnsi="Lato"/>
              <w:bCs/>
              <w:noProof/>
              <w:color w:val="000000" w:themeColor="text1"/>
              <w:sz w:val="24"/>
            </w:rPr>
          </w:pPr>
          <w:r w:rsidRPr="00495B2F">
            <w:rPr>
              <w:rFonts w:ascii="Lato" w:hAnsi="Lato"/>
              <w:bCs/>
              <w:noProof/>
              <w:color w:val="000000" w:themeColor="text1"/>
              <w:sz w:val="24"/>
            </w:rPr>
            <w:t>SCHEDULE 2</w:t>
          </w:r>
          <w:r>
            <w:rPr>
              <w:rFonts w:ascii="Lato" w:hAnsi="Lato"/>
              <w:bCs/>
              <w:noProof/>
              <w:color w:val="000000" w:themeColor="text1"/>
              <w:sz w:val="24"/>
            </w:rPr>
            <w:t xml:space="preserve"> VOIDS AND LETTINGS RETURN</w:t>
          </w:r>
          <w:r w:rsidRPr="00495B2F">
            <w:rPr>
              <w:rFonts w:ascii="Lato" w:hAnsi="Lato"/>
              <w:bCs/>
              <w:noProof/>
              <w:color w:val="000000" w:themeColor="text1"/>
              <w:sz w:val="24"/>
              <w:u w:val="dotted"/>
            </w:rPr>
            <w:tab/>
          </w:r>
          <w:r w:rsidRPr="00495B2F">
            <w:rPr>
              <w:rFonts w:ascii="Lato" w:hAnsi="Lato"/>
              <w:bCs/>
              <w:noProof/>
              <w:color w:val="000000" w:themeColor="text1"/>
              <w:sz w:val="24"/>
            </w:rPr>
            <w:t>13</w:t>
          </w:r>
        </w:p>
        <w:p w14:paraId="029BDB61" w14:textId="77777777" w:rsidR="00C40985" w:rsidRDefault="00C40985" w:rsidP="00C40985">
          <w:pPr>
            <w:tabs>
              <w:tab w:val="left" w:pos="426"/>
              <w:tab w:val="right" w:leader="dot" w:pos="9016"/>
              <w:tab w:val="right" w:pos="9072"/>
            </w:tabs>
            <w:ind w:right="-23"/>
          </w:pPr>
          <w:r w:rsidRPr="00495B2F">
            <w:rPr>
              <w:rFonts w:ascii="Lato" w:hAnsi="Lato"/>
              <w:bCs/>
              <w:noProof/>
              <w:color w:val="000000" w:themeColor="text1"/>
              <w:sz w:val="24"/>
            </w:rPr>
            <w:t>SCHEDULE 3</w:t>
          </w:r>
          <w:r>
            <w:rPr>
              <w:rFonts w:ascii="Lato" w:hAnsi="Lato"/>
              <w:bCs/>
              <w:noProof/>
              <w:color w:val="000000" w:themeColor="text1"/>
              <w:sz w:val="24"/>
            </w:rPr>
            <w:t xml:space="preserve"> REGISTERED PROVIDER EXCLUSION POLICY</w:t>
          </w:r>
          <w:r w:rsidRPr="00495B2F">
            <w:rPr>
              <w:rFonts w:ascii="Lato" w:hAnsi="Lato"/>
              <w:bCs/>
              <w:noProof/>
              <w:color w:val="000000" w:themeColor="text1"/>
              <w:sz w:val="24"/>
              <w:u w:val="dotted"/>
            </w:rPr>
            <w:tab/>
          </w:r>
          <w:r w:rsidRPr="00495B2F">
            <w:rPr>
              <w:rFonts w:ascii="Lato" w:hAnsi="Lato"/>
              <w:bCs/>
              <w:noProof/>
              <w:color w:val="000000" w:themeColor="text1"/>
              <w:sz w:val="24"/>
            </w:rPr>
            <w:t>14</w:t>
          </w:r>
          <w:r w:rsidRPr="00495B2F">
            <w:rPr>
              <w:rFonts w:ascii="Lato" w:hAnsi="Lato"/>
              <w:b/>
              <w:bCs/>
              <w:noProof/>
              <w:color w:val="000000" w:themeColor="text1"/>
              <w:sz w:val="24"/>
            </w:rPr>
            <w:tab/>
          </w:r>
        </w:p>
      </w:sdtContent>
    </w:sdt>
    <w:p w14:paraId="303BD382" w14:textId="77777777" w:rsidR="00C40985" w:rsidRDefault="00C40985" w:rsidP="00C40985">
      <w:pPr>
        <w:spacing w:line="360" w:lineRule="auto"/>
        <w:rPr>
          <w:rFonts w:ascii="Lato" w:hAnsi="Lato"/>
          <w:b/>
          <w:lang w:val="en-US"/>
        </w:rPr>
      </w:pPr>
    </w:p>
    <w:p w14:paraId="022DEFB5" w14:textId="77777777" w:rsidR="00C40985" w:rsidRDefault="00C40985" w:rsidP="00C40985">
      <w:pPr>
        <w:rPr>
          <w:rFonts w:ascii="Lato" w:hAnsi="Lato"/>
          <w:b/>
          <w:lang w:val="en-US"/>
        </w:rPr>
      </w:pPr>
      <w:r>
        <w:rPr>
          <w:rFonts w:ascii="Lato" w:hAnsi="Lato"/>
          <w:b/>
          <w:lang w:val="en-US"/>
        </w:rPr>
        <w:br w:type="page"/>
      </w:r>
    </w:p>
    <w:p w14:paraId="3751B631" w14:textId="77777777" w:rsidR="00C40985" w:rsidRPr="00563ACE" w:rsidRDefault="00C40985" w:rsidP="00563ACE">
      <w:pPr>
        <w:pStyle w:val="Heading1"/>
        <w:numPr>
          <w:ilvl w:val="0"/>
          <w:numId w:val="61"/>
        </w:numPr>
        <w:rPr>
          <w:lang w:val="en-US"/>
        </w:rPr>
      </w:pPr>
      <w:bookmarkStart w:id="226" w:name="_Toc147848854"/>
      <w:bookmarkStart w:id="227" w:name="_Toc147848863"/>
      <w:bookmarkStart w:id="228" w:name="_Toc147848868"/>
      <w:bookmarkStart w:id="229" w:name="_Toc147848869"/>
      <w:bookmarkStart w:id="230" w:name="_Toc147848873"/>
      <w:bookmarkStart w:id="231" w:name="_Toc147848786"/>
      <w:bookmarkStart w:id="232" w:name="_Toc147848874"/>
      <w:bookmarkEnd w:id="226"/>
      <w:bookmarkEnd w:id="227"/>
      <w:bookmarkEnd w:id="228"/>
      <w:bookmarkEnd w:id="229"/>
      <w:bookmarkEnd w:id="230"/>
      <w:r w:rsidRPr="00563ACE">
        <w:rPr>
          <w:lang w:val="en-US"/>
        </w:rPr>
        <w:lastRenderedPageBreak/>
        <w:t>INTRODUCTION AND OBJECTIVES</w:t>
      </w:r>
      <w:bookmarkEnd w:id="231"/>
      <w:bookmarkEnd w:id="232"/>
    </w:p>
    <w:p w14:paraId="54C73B8F" w14:textId="77777777" w:rsidR="00C40985" w:rsidRPr="00495B2F" w:rsidRDefault="00C40985" w:rsidP="00C40985">
      <w:pPr>
        <w:pStyle w:val="Level1"/>
      </w:pPr>
      <w:r w:rsidRPr="00566722">
        <w:rPr>
          <w:lang w:val="en-US"/>
        </w:rPr>
        <w:t xml:space="preserve">Sevenoaks District Council (hereinafter referred to as “the Council”) is committed to </w:t>
      </w:r>
      <w:r w:rsidRPr="00495B2F">
        <w:rPr>
          <w:lang w:val="en-US"/>
        </w:rPr>
        <w:t>ensuring that void social housing owned and/or managed by Registered Providers within the District of Sevenoaks (“</w:t>
      </w:r>
      <w:r w:rsidRPr="00495B2F">
        <w:rPr>
          <w:color w:val="000000" w:themeColor="text1"/>
          <w:lang w:val="en-US"/>
        </w:rPr>
        <w:t xml:space="preserve">the </w:t>
      </w:r>
      <w:proofErr w:type="gramStart"/>
      <w:r w:rsidRPr="00495B2F">
        <w:rPr>
          <w:color w:val="000000" w:themeColor="text1"/>
          <w:lang w:val="en-US"/>
        </w:rPr>
        <w:t>District</w:t>
      </w:r>
      <w:proofErr w:type="gramEnd"/>
      <w:r w:rsidRPr="00495B2F">
        <w:rPr>
          <w:color w:val="000000" w:themeColor="text1"/>
          <w:lang w:val="en-US"/>
        </w:rPr>
        <w:t xml:space="preserve">”), is let to eligible applicants in housing need. The Council aims to create balanced communities by making the best use of social housing, having regard to the needs of the community. </w:t>
      </w:r>
      <w:r w:rsidRPr="00495B2F">
        <w:t>The Council administers the Sevenoaks District Housing Register, which incorporates any appropriate statutory requirements, from which nominations will be sought.</w:t>
      </w:r>
    </w:p>
    <w:p w14:paraId="7A44D1E9" w14:textId="77777777" w:rsidR="00C40985" w:rsidRPr="00495B2F" w:rsidRDefault="00C40985" w:rsidP="00C40985">
      <w:pPr>
        <w:pStyle w:val="Level1"/>
      </w:pPr>
      <w:r w:rsidRPr="00495B2F">
        <w:rPr>
          <w:color w:val="000000" w:themeColor="text1"/>
          <w:highlight w:val="yellow"/>
          <w:lang w:val="en-US"/>
        </w:rPr>
        <w:t>XXX</w:t>
      </w:r>
      <w:r w:rsidRPr="00495B2F">
        <w:rPr>
          <w:color w:val="000000" w:themeColor="text1"/>
        </w:rPr>
        <w:t xml:space="preserve"> </w:t>
      </w:r>
      <w:r w:rsidRPr="00495B2F">
        <w:t>(hereinafter referred to as “</w:t>
      </w:r>
      <w:r w:rsidRPr="00495B2F">
        <w:rPr>
          <w:b/>
        </w:rPr>
        <w:t>the Registered Provider</w:t>
      </w:r>
      <w:r w:rsidRPr="00495B2F">
        <w:t>”), is a Private Registered Provider of Social Housing as defined within Section 80 Housing and Regeneration Act 2008</w:t>
      </w:r>
      <w:r w:rsidRPr="00495B2F">
        <w:rPr>
          <w:b/>
        </w:rPr>
        <w:t xml:space="preserve"> and</w:t>
      </w:r>
      <w:r w:rsidRPr="00495B2F">
        <w:t xml:space="preserve"> has social housing stock in the </w:t>
      </w:r>
      <w:proofErr w:type="gramStart"/>
      <w:r w:rsidRPr="00495B2F">
        <w:t>District</w:t>
      </w:r>
      <w:proofErr w:type="gramEnd"/>
      <w:r w:rsidRPr="00495B2F">
        <w:t xml:space="preserve">. The Registered Provider is a member of the Kent </w:t>
      </w:r>
      <w:proofErr w:type="spellStart"/>
      <w:r w:rsidRPr="00495B2F">
        <w:t>Homechoice</w:t>
      </w:r>
      <w:proofErr w:type="spellEnd"/>
      <w:r w:rsidRPr="00495B2F">
        <w:t xml:space="preserve"> Scheme and allocates vacancies in its social housing stock through the Scheme. </w:t>
      </w:r>
    </w:p>
    <w:p w14:paraId="3D35C63D" w14:textId="77777777" w:rsidR="00C40985" w:rsidRPr="00495B2F" w:rsidRDefault="00C40985" w:rsidP="00C40985">
      <w:pPr>
        <w:pStyle w:val="Heading1"/>
        <w:rPr>
          <w:u w:val="single"/>
        </w:rPr>
      </w:pPr>
      <w:bookmarkStart w:id="233" w:name="_Toc147848787"/>
      <w:bookmarkStart w:id="234" w:name="_Toc147848875"/>
      <w:bookmarkStart w:id="235" w:name="_Toc147848788"/>
      <w:bookmarkStart w:id="236" w:name="_Toc147848876"/>
      <w:bookmarkEnd w:id="233"/>
      <w:bookmarkEnd w:id="234"/>
      <w:r w:rsidRPr="00495B2F">
        <w:t>PURPOSE OF THIS AGREEMENT</w:t>
      </w:r>
      <w:bookmarkEnd w:id="235"/>
      <w:bookmarkEnd w:id="236"/>
    </w:p>
    <w:p w14:paraId="5302EFE5" w14:textId="77777777" w:rsidR="00C40985" w:rsidRPr="00495B2F" w:rsidRDefault="00C40985" w:rsidP="00C40985">
      <w:pPr>
        <w:pStyle w:val="Level1"/>
      </w:pPr>
      <w:r w:rsidRPr="00495B2F">
        <w:t>The purpose of this Agreement is to establish procedures that will enable the Council and the Registered Provider to: -</w:t>
      </w:r>
    </w:p>
    <w:p w14:paraId="32BA06F3" w14:textId="77777777" w:rsidR="00C40985" w:rsidRPr="00495B2F" w:rsidRDefault="00C40985" w:rsidP="00C40985">
      <w:pPr>
        <w:tabs>
          <w:tab w:val="left" w:pos="1418"/>
        </w:tabs>
        <w:spacing w:before="120" w:after="120" w:line="257" w:lineRule="auto"/>
        <w:ind w:left="1440" w:hanging="720"/>
        <w:rPr>
          <w:rFonts w:ascii="Lato" w:hAnsi="Lato"/>
          <w:sz w:val="24"/>
          <w:szCs w:val="24"/>
          <w:lang w:val="en-US"/>
        </w:rPr>
      </w:pPr>
      <w:r w:rsidRPr="00495B2F">
        <w:rPr>
          <w:rFonts w:ascii="Lato" w:hAnsi="Lato"/>
          <w:sz w:val="24"/>
          <w:szCs w:val="24"/>
          <w:lang w:val="en-US"/>
        </w:rPr>
        <w:t>a)</w:t>
      </w:r>
      <w:r w:rsidRPr="00495B2F">
        <w:rPr>
          <w:rFonts w:ascii="Lato" w:hAnsi="Lato"/>
          <w:sz w:val="24"/>
          <w:szCs w:val="24"/>
          <w:lang w:val="en-US"/>
        </w:rPr>
        <w:tab/>
        <w:t xml:space="preserve">Provide a single access route into vacant social housing in the </w:t>
      </w:r>
      <w:proofErr w:type="gramStart"/>
      <w:r w:rsidRPr="00495B2F">
        <w:rPr>
          <w:rFonts w:ascii="Lato" w:hAnsi="Lato"/>
          <w:sz w:val="24"/>
          <w:szCs w:val="24"/>
          <w:lang w:val="en-US"/>
        </w:rPr>
        <w:t>District</w:t>
      </w:r>
      <w:proofErr w:type="gramEnd"/>
    </w:p>
    <w:p w14:paraId="25A95B31" w14:textId="77777777" w:rsidR="00C40985" w:rsidRPr="00495B2F" w:rsidRDefault="00C40985" w:rsidP="00C40985">
      <w:pPr>
        <w:tabs>
          <w:tab w:val="left" w:pos="1418"/>
        </w:tabs>
        <w:spacing w:before="120" w:after="120" w:line="257" w:lineRule="auto"/>
        <w:ind w:left="1440" w:hanging="720"/>
        <w:rPr>
          <w:rFonts w:ascii="Lato" w:hAnsi="Lato"/>
          <w:sz w:val="24"/>
          <w:szCs w:val="24"/>
          <w:lang w:val="en-US"/>
        </w:rPr>
      </w:pPr>
      <w:r w:rsidRPr="00495B2F">
        <w:rPr>
          <w:rFonts w:ascii="Lato" w:hAnsi="Lato"/>
          <w:sz w:val="24"/>
          <w:szCs w:val="24"/>
          <w:lang w:val="en-US"/>
        </w:rPr>
        <w:t>b)</w:t>
      </w:r>
      <w:r w:rsidRPr="00495B2F">
        <w:rPr>
          <w:rFonts w:ascii="Lato" w:hAnsi="Lato"/>
          <w:sz w:val="24"/>
          <w:szCs w:val="24"/>
          <w:lang w:val="en-US"/>
        </w:rPr>
        <w:tab/>
        <w:t>Ensure that the Registered Provider supports the Council in meeting its</w:t>
      </w:r>
      <w:r>
        <w:rPr>
          <w:rFonts w:ascii="Lato" w:hAnsi="Lato"/>
          <w:sz w:val="24"/>
          <w:szCs w:val="24"/>
          <w:lang w:val="en-US"/>
        </w:rPr>
        <w:t xml:space="preserve"> </w:t>
      </w:r>
      <w:r w:rsidRPr="00495B2F">
        <w:rPr>
          <w:rFonts w:ascii="Lato" w:hAnsi="Lato"/>
          <w:sz w:val="24"/>
          <w:szCs w:val="24"/>
          <w:lang w:val="en-US"/>
        </w:rPr>
        <w:t>statutory responsibilities towards the homeless and assisting those in</w:t>
      </w:r>
      <w:r>
        <w:rPr>
          <w:rFonts w:ascii="Lato" w:hAnsi="Lato"/>
          <w:sz w:val="24"/>
          <w:szCs w:val="24"/>
          <w:lang w:val="en-US"/>
        </w:rPr>
        <w:t xml:space="preserve"> </w:t>
      </w:r>
      <w:r w:rsidRPr="00495B2F">
        <w:rPr>
          <w:rFonts w:ascii="Lato" w:hAnsi="Lato"/>
          <w:sz w:val="24"/>
          <w:szCs w:val="24"/>
          <w:lang w:val="en-US"/>
        </w:rPr>
        <w:t>housing need</w:t>
      </w:r>
    </w:p>
    <w:p w14:paraId="6D1C2224" w14:textId="77777777" w:rsidR="00C40985" w:rsidRPr="00495B2F" w:rsidRDefault="00C40985" w:rsidP="00C40985">
      <w:pPr>
        <w:tabs>
          <w:tab w:val="left" w:pos="1418"/>
        </w:tabs>
        <w:spacing w:before="120" w:after="120" w:line="257" w:lineRule="auto"/>
        <w:ind w:left="1440" w:hanging="720"/>
        <w:rPr>
          <w:rFonts w:ascii="Lato" w:hAnsi="Lato"/>
          <w:sz w:val="24"/>
          <w:szCs w:val="24"/>
          <w:lang w:val="en-US"/>
        </w:rPr>
      </w:pPr>
      <w:r w:rsidRPr="00495B2F">
        <w:rPr>
          <w:rFonts w:ascii="Lato" w:hAnsi="Lato"/>
          <w:sz w:val="24"/>
          <w:szCs w:val="24"/>
          <w:lang w:val="en-US"/>
        </w:rPr>
        <w:t>c)</w:t>
      </w:r>
      <w:r w:rsidRPr="00495B2F">
        <w:rPr>
          <w:rFonts w:ascii="Lato" w:hAnsi="Lato"/>
          <w:sz w:val="24"/>
          <w:szCs w:val="24"/>
          <w:lang w:val="en-US"/>
        </w:rPr>
        <w:tab/>
        <w:t>Target housing resources most effectively and appropriately to meet the</w:t>
      </w:r>
      <w:r>
        <w:rPr>
          <w:rFonts w:ascii="Lato" w:hAnsi="Lato"/>
          <w:sz w:val="24"/>
          <w:szCs w:val="24"/>
          <w:lang w:val="en-US"/>
        </w:rPr>
        <w:t xml:space="preserve"> </w:t>
      </w:r>
      <w:r w:rsidRPr="00495B2F">
        <w:rPr>
          <w:rFonts w:ascii="Lato" w:hAnsi="Lato"/>
          <w:sz w:val="24"/>
          <w:szCs w:val="24"/>
          <w:lang w:val="en-US"/>
        </w:rPr>
        <w:t xml:space="preserve">housing needs of the </w:t>
      </w:r>
      <w:proofErr w:type="gramStart"/>
      <w:r w:rsidRPr="00495B2F">
        <w:rPr>
          <w:rFonts w:ascii="Lato" w:hAnsi="Lato"/>
          <w:sz w:val="24"/>
          <w:szCs w:val="24"/>
          <w:lang w:val="en-US"/>
        </w:rPr>
        <w:t>District</w:t>
      </w:r>
      <w:proofErr w:type="gramEnd"/>
    </w:p>
    <w:p w14:paraId="6B56B9E2" w14:textId="77777777" w:rsidR="00C40985" w:rsidRPr="00495B2F" w:rsidRDefault="00C40985" w:rsidP="00C40985">
      <w:pPr>
        <w:tabs>
          <w:tab w:val="left" w:pos="1418"/>
        </w:tabs>
        <w:spacing w:before="120" w:after="120" w:line="257" w:lineRule="auto"/>
        <w:ind w:left="1440" w:hanging="720"/>
        <w:rPr>
          <w:rFonts w:ascii="Lato" w:hAnsi="Lato"/>
          <w:sz w:val="24"/>
          <w:szCs w:val="24"/>
          <w:lang w:val="en-US"/>
        </w:rPr>
      </w:pPr>
      <w:r w:rsidRPr="00495B2F">
        <w:rPr>
          <w:rFonts w:ascii="Lato" w:hAnsi="Lato"/>
          <w:sz w:val="24"/>
          <w:szCs w:val="24"/>
          <w:lang w:val="en-US"/>
        </w:rPr>
        <w:t>d)</w:t>
      </w:r>
      <w:r w:rsidRPr="00495B2F">
        <w:rPr>
          <w:rFonts w:ascii="Lato" w:hAnsi="Lato"/>
          <w:sz w:val="24"/>
          <w:szCs w:val="24"/>
          <w:lang w:val="en-US"/>
        </w:rPr>
        <w:tab/>
        <w:t>Ensure effective liaison and free flow of information between the Registered</w:t>
      </w:r>
      <w:r>
        <w:rPr>
          <w:rFonts w:ascii="Lato" w:hAnsi="Lato"/>
          <w:sz w:val="24"/>
          <w:szCs w:val="24"/>
          <w:lang w:val="en-US"/>
        </w:rPr>
        <w:t xml:space="preserve"> </w:t>
      </w:r>
      <w:r w:rsidRPr="00495B2F">
        <w:rPr>
          <w:rFonts w:ascii="Lato" w:hAnsi="Lato"/>
          <w:sz w:val="24"/>
          <w:szCs w:val="24"/>
          <w:lang w:val="en-US"/>
        </w:rPr>
        <w:t>Provider and the Council</w:t>
      </w:r>
    </w:p>
    <w:p w14:paraId="79260836" w14:textId="77777777" w:rsidR="00C40985" w:rsidRPr="00495B2F" w:rsidRDefault="00C40985" w:rsidP="00C40985">
      <w:pPr>
        <w:tabs>
          <w:tab w:val="left" w:pos="1418"/>
        </w:tabs>
        <w:spacing w:before="120" w:after="120" w:line="257" w:lineRule="auto"/>
        <w:ind w:left="1440" w:hanging="720"/>
        <w:rPr>
          <w:rFonts w:ascii="Lato" w:hAnsi="Lato"/>
          <w:sz w:val="24"/>
          <w:szCs w:val="24"/>
          <w:lang w:val="en-US"/>
        </w:rPr>
      </w:pPr>
      <w:r w:rsidRPr="00495B2F">
        <w:rPr>
          <w:rFonts w:ascii="Lato" w:hAnsi="Lato"/>
          <w:sz w:val="24"/>
          <w:szCs w:val="24"/>
          <w:lang w:val="en-US"/>
        </w:rPr>
        <w:t>e)</w:t>
      </w:r>
      <w:r w:rsidRPr="00495B2F">
        <w:rPr>
          <w:rFonts w:ascii="Lato" w:hAnsi="Lato"/>
          <w:sz w:val="24"/>
          <w:szCs w:val="24"/>
          <w:lang w:val="en-US"/>
        </w:rPr>
        <w:tab/>
        <w:t>Ensure that properties are let without unreasonable delay</w:t>
      </w:r>
    </w:p>
    <w:p w14:paraId="4315FC39" w14:textId="77777777" w:rsidR="00C40985" w:rsidRPr="00495B2F" w:rsidRDefault="00C40985" w:rsidP="00C40985">
      <w:pPr>
        <w:tabs>
          <w:tab w:val="left" w:pos="1418"/>
        </w:tabs>
        <w:spacing w:before="120" w:after="120" w:line="257" w:lineRule="auto"/>
        <w:ind w:left="1440" w:hanging="720"/>
        <w:rPr>
          <w:rFonts w:ascii="Lato" w:hAnsi="Lato"/>
          <w:sz w:val="24"/>
          <w:szCs w:val="24"/>
          <w:lang w:val="en-US"/>
        </w:rPr>
      </w:pPr>
      <w:r w:rsidRPr="00495B2F">
        <w:rPr>
          <w:rFonts w:ascii="Lato" w:hAnsi="Lato"/>
          <w:sz w:val="24"/>
          <w:szCs w:val="24"/>
          <w:lang w:val="en-US"/>
        </w:rPr>
        <w:t>f)</w:t>
      </w:r>
      <w:r w:rsidRPr="00495B2F">
        <w:rPr>
          <w:rFonts w:ascii="Lato" w:hAnsi="Lato"/>
          <w:sz w:val="24"/>
          <w:szCs w:val="24"/>
          <w:lang w:val="en-US"/>
        </w:rPr>
        <w:tab/>
        <w:t>Continue to maintain a high standard of services and information provided</w:t>
      </w:r>
      <w:r>
        <w:rPr>
          <w:rFonts w:ascii="Lato" w:hAnsi="Lato"/>
          <w:sz w:val="24"/>
          <w:szCs w:val="24"/>
          <w:lang w:val="en-US"/>
        </w:rPr>
        <w:t xml:space="preserve"> </w:t>
      </w:r>
      <w:r w:rsidRPr="00495B2F">
        <w:rPr>
          <w:rFonts w:ascii="Lato" w:hAnsi="Lato"/>
          <w:sz w:val="24"/>
          <w:szCs w:val="24"/>
          <w:lang w:val="en-US"/>
        </w:rPr>
        <w:t xml:space="preserve">to people seeking housing in the </w:t>
      </w:r>
      <w:proofErr w:type="gramStart"/>
      <w:r w:rsidRPr="00495B2F">
        <w:rPr>
          <w:rFonts w:ascii="Lato" w:hAnsi="Lato"/>
          <w:sz w:val="24"/>
          <w:szCs w:val="24"/>
          <w:lang w:val="en-US"/>
        </w:rPr>
        <w:t>District</w:t>
      </w:r>
      <w:proofErr w:type="gramEnd"/>
    </w:p>
    <w:p w14:paraId="3D79F33E" w14:textId="77777777" w:rsidR="00C40985" w:rsidRPr="00495B2F" w:rsidRDefault="00C40985" w:rsidP="00C40985">
      <w:pPr>
        <w:tabs>
          <w:tab w:val="left" w:pos="1418"/>
        </w:tabs>
        <w:spacing w:before="120" w:after="120" w:line="257" w:lineRule="auto"/>
        <w:ind w:left="1440" w:hanging="720"/>
        <w:rPr>
          <w:rFonts w:ascii="Lato" w:hAnsi="Lato"/>
          <w:sz w:val="24"/>
          <w:szCs w:val="24"/>
          <w:lang w:val="en-US"/>
        </w:rPr>
      </w:pPr>
      <w:r w:rsidRPr="00495B2F">
        <w:rPr>
          <w:rFonts w:ascii="Lato" w:hAnsi="Lato"/>
          <w:sz w:val="24"/>
          <w:szCs w:val="24"/>
          <w:lang w:val="en-US"/>
        </w:rPr>
        <w:t>g)</w:t>
      </w:r>
      <w:r w:rsidRPr="00495B2F">
        <w:rPr>
          <w:rFonts w:ascii="Lato" w:hAnsi="Lato"/>
          <w:sz w:val="24"/>
          <w:szCs w:val="24"/>
          <w:lang w:val="en-US"/>
        </w:rPr>
        <w:tab/>
        <w:t>To allocate sensitively to seek to achieve balanced communities</w:t>
      </w:r>
    </w:p>
    <w:p w14:paraId="0A7577E1" w14:textId="77777777" w:rsidR="00C40985" w:rsidRPr="00495B2F" w:rsidRDefault="00C40985" w:rsidP="00C40985">
      <w:pPr>
        <w:tabs>
          <w:tab w:val="left" w:pos="1418"/>
        </w:tabs>
        <w:spacing w:before="120" w:after="120" w:line="257" w:lineRule="auto"/>
        <w:ind w:left="1440" w:hanging="720"/>
        <w:rPr>
          <w:rFonts w:ascii="Lato" w:hAnsi="Lato"/>
          <w:sz w:val="24"/>
          <w:szCs w:val="24"/>
          <w:lang w:val="en-US"/>
        </w:rPr>
      </w:pPr>
      <w:r w:rsidRPr="00495B2F">
        <w:rPr>
          <w:rFonts w:ascii="Lato" w:hAnsi="Lato"/>
          <w:sz w:val="24"/>
          <w:szCs w:val="24"/>
          <w:lang w:val="en-US"/>
        </w:rPr>
        <w:t>h)</w:t>
      </w:r>
      <w:r w:rsidRPr="00495B2F">
        <w:rPr>
          <w:rFonts w:ascii="Lato" w:hAnsi="Lato"/>
          <w:sz w:val="24"/>
          <w:szCs w:val="24"/>
          <w:lang w:val="en-US"/>
        </w:rPr>
        <w:tab/>
        <w:t>Identify appropriate support needs for vulnerable people to ensure that an</w:t>
      </w:r>
      <w:r>
        <w:rPr>
          <w:rFonts w:ascii="Lato" w:hAnsi="Lato"/>
          <w:sz w:val="24"/>
          <w:szCs w:val="24"/>
          <w:lang w:val="en-US"/>
        </w:rPr>
        <w:t xml:space="preserve"> </w:t>
      </w:r>
      <w:r w:rsidRPr="00495B2F">
        <w:rPr>
          <w:rFonts w:ascii="Lato" w:hAnsi="Lato"/>
          <w:sz w:val="24"/>
          <w:szCs w:val="24"/>
          <w:lang w:val="en-US"/>
        </w:rPr>
        <w:t xml:space="preserve">offer of suitable accommodation is </w:t>
      </w:r>
      <w:proofErr w:type="gramStart"/>
      <w:r w:rsidRPr="00495B2F">
        <w:rPr>
          <w:rFonts w:ascii="Lato" w:hAnsi="Lato"/>
          <w:sz w:val="24"/>
          <w:szCs w:val="24"/>
          <w:lang w:val="en-US"/>
        </w:rPr>
        <w:t>made</w:t>
      </w:r>
      <w:proofErr w:type="gramEnd"/>
      <w:r w:rsidRPr="00495B2F">
        <w:rPr>
          <w:rFonts w:ascii="Lato" w:hAnsi="Lato"/>
          <w:sz w:val="24"/>
          <w:szCs w:val="24"/>
          <w:lang w:val="en-US"/>
        </w:rPr>
        <w:t xml:space="preserve"> and appropriate lettings take place</w:t>
      </w:r>
    </w:p>
    <w:p w14:paraId="5784AADC" w14:textId="77777777" w:rsidR="00C40985" w:rsidRPr="00495B2F" w:rsidRDefault="00C40985" w:rsidP="00C40985">
      <w:pPr>
        <w:pStyle w:val="Heading1"/>
      </w:pPr>
      <w:bookmarkStart w:id="237" w:name="_Toc147848789"/>
      <w:bookmarkStart w:id="238" w:name="_Toc147848877"/>
      <w:r w:rsidRPr="00495B2F">
        <w:t>RECITALS</w:t>
      </w:r>
      <w:bookmarkEnd w:id="237"/>
      <w:bookmarkEnd w:id="238"/>
    </w:p>
    <w:p w14:paraId="179B95A3" w14:textId="77777777" w:rsidR="00C40985" w:rsidRPr="00495B2F" w:rsidRDefault="00C40985" w:rsidP="00C40985">
      <w:pPr>
        <w:pStyle w:val="ListParagraph"/>
        <w:numPr>
          <w:ilvl w:val="0"/>
          <w:numId w:val="57"/>
        </w:numPr>
        <w:tabs>
          <w:tab w:val="left" w:pos="1080"/>
        </w:tabs>
        <w:spacing w:before="120" w:after="120" w:line="257" w:lineRule="auto"/>
        <w:ind w:left="1094" w:hanging="357"/>
        <w:rPr>
          <w:rFonts w:ascii="Lato" w:hAnsi="Lato"/>
          <w:sz w:val="24"/>
          <w:szCs w:val="24"/>
          <w:lang w:val="en-US"/>
        </w:rPr>
      </w:pPr>
      <w:r w:rsidRPr="00495B2F">
        <w:rPr>
          <w:rFonts w:ascii="Lato" w:hAnsi="Lato"/>
          <w:sz w:val="24"/>
          <w:szCs w:val="24"/>
          <w:lang w:val="en-US"/>
        </w:rPr>
        <w:t>The Registered Provider is [</w:t>
      </w:r>
      <w:r w:rsidRPr="00495B2F">
        <w:rPr>
          <w:rFonts w:ascii="Lato" w:hAnsi="Lato"/>
          <w:sz w:val="24"/>
          <w:szCs w:val="24"/>
          <w:highlight w:val="yellow"/>
          <w:lang w:val="en-US"/>
        </w:rPr>
        <w:t>registered/entitled or expects to be entitled to be registered</w:t>
      </w:r>
      <w:r w:rsidRPr="00495B2F">
        <w:rPr>
          <w:rFonts w:ascii="Lato" w:hAnsi="Lato"/>
          <w:sz w:val="24"/>
          <w:szCs w:val="24"/>
          <w:lang w:val="en-US"/>
        </w:rPr>
        <w:t xml:space="preserve">] at the Land Registry as the proprietor of the Property. </w:t>
      </w:r>
    </w:p>
    <w:p w14:paraId="46C84E47" w14:textId="77777777" w:rsidR="00C40985" w:rsidRPr="00495B2F" w:rsidRDefault="00C40985" w:rsidP="00C40985">
      <w:pPr>
        <w:pStyle w:val="ListParagraph"/>
        <w:numPr>
          <w:ilvl w:val="0"/>
          <w:numId w:val="57"/>
        </w:numPr>
        <w:tabs>
          <w:tab w:val="left" w:pos="1080"/>
        </w:tabs>
        <w:spacing w:before="120" w:after="120" w:line="257" w:lineRule="auto"/>
        <w:ind w:left="1094" w:hanging="357"/>
        <w:rPr>
          <w:rFonts w:ascii="Lato" w:hAnsi="Lato"/>
          <w:sz w:val="24"/>
          <w:szCs w:val="24"/>
          <w:lang w:val="en-US"/>
        </w:rPr>
      </w:pPr>
      <w:r w:rsidRPr="00495B2F">
        <w:rPr>
          <w:rFonts w:ascii="Lato" w:hAnsi="Lato"/>
          <w:sz w:val="24"/>
          <w:szCs w:val="24"/>
          <w:lang w:val="en-US"/>
        </w:rPr>
        <w:lastRenderedPageBreak/>
        <w:t>This Agreement is entered into pursuant to the Local Government (Miscellaneous Provisions) Act 1982 Section 33.</w:t>
      </w:r>
    </w:p>
    <w:p w14:paraId="0D6FDF40" w14:textId="77777777" w:rsidR="00C40985" w:rsidRPr="00495B2F" w:rsidRDefault="00C40985" w:rsidP="00C40985">
      <w:pPr>
        <w:numPr>
          <w:ilvl w:val="0"/>
          <w:numId w:val="57"/>
        </w:numPr>
        <w:tabs>
          <w:tab w:val="left" w:pos="1080"/>
        </w:tabs>
        <w:spacing w:before="120" w:after="120" w:line="257" w:lineRule="auto"/>
        <w:ind w:left="1094" w:hanging="357"/>
        <w:rPr>
          <w:rFonts w:ascii="Lato" w:hAnsi="Lato"/>
          <w:sz w:val="24"/>
          <w:szCs w:val="24"/>
          <w:lang w:val="en-US"/>
        </w:rPr>
      </w:pPr>
      <w:r w:rsidRPr="00495B2F">
        <w:rPr>
          <w:rFonts w:ascii="Lato" w:hAnsi="Lato"/>
          <w:sz w:val="24"/>
          <w:szCs w:val="24"/>
          <w:lang w:val="en-US"/>
        </w:rPr>
        <w:t xml:space="preserve">The Registered Provider will manage the Property in accordance with this Agreement. </w:t>
      </w:r>
    </w:p>
    <w:p w14:paraId="17D44B7B" w14:textId="77777777" w:rsidR="00C40985" w:rsidRPr="00495B2F" w:rsidRDefault="00C40985" w:rsidP="00C40985">
      <w:pPr>
        <w:pStyle w:val="ListParagraph"/>
        <w:numPr>
          <w:ilvl w:val="0"/>
          <w:numId w:val="57"/>
        </w:numPr>
        <w:tabs>
          <w:tab w:val="left" w:pos="1080"/>
        </w:tabs>
        <w:spacing w:before="120" w:after="120" w:line="257" w:lineRule="auto"/>
        <w:ind w:left="1094" w:hanging="357"/>
        <w:rPr>
          <w:rFonts w:ascii="Lato" w:hAnsi="Lato"/>
          <w:sz w:val="24"/>
          <w:szCs w:val="24"/>
          <w:lang w:val="en-US"/>
        </w:rPr>
      </w:pPr>
      <w:r w:rsidRPr="00495B2F">
        <w:rPr>
          <w:rFonts w:ascii="Lato" w:hAnsi="Lato"/>
          <w:sz w:val="24"/>
          <w:szCs w:val="24"/>
          <w:lang w:val="en-US"/>
        </w:rPr>
        <w:t>The parties hereto enter into this Agreement to regulate the occupation of the Property.</w:t>
      </w:r>
    </w:p>
    <w:p w14:paraId="46606E1F" w14:textId="77777777" w:rsidR="00C40985" w:rsidRPr="00495B2F" w:rsidRDefault="00C40985" w:rsidP="00C40985">
      <w:pPr>
        <w:pStyle w:val="Heading1"/>
      </w:pPr>
      <w:bookmarkStart w:id="239" w:name="_Toc147848790"/>
      <w:bookmarkStart w:id="240" w:name="_Toc147848878"/>
      <w:r w:rsidRPr="00495B2F">
        <w:t>PARTIES NOT BOUND BY THE AGREEMENT</w:t>
      </w:r>
      <w:bookmarkEnd w:id="239"/>
      <w:bookmarkEnd w:id="240"/>
    </w:p>
    <w:p w14:paraId="7C6D7D31" w14:textId="77777777" w:rsidR="00C40985" w:rsidRPr="00495B2F" w:rsidRDefault="00C40985" w:rsidP="00C40985">
      <w:pPr>
        <w:pStyle w:val="Level1"/>
      </w:pPr>
      <w:r w:rsidRPr="00495B2F">
        <w:t xml:space="preserve">Unless otherwise expressly provided in this Agreement, the provisions shall not be enforceable by or against: </w:t>
      </w:r>
    </w:p>
    <w:p w14:paraId="0F68AA27" w14:textId="77777777" w:rsidR="00C40985" w:rsidRPr="00495B2F" w:rsidRDefault="00C40985" w:rsidP="00C40985">
      <w:pPr>
        <w:pStyle w:val="Level2"/>
        <w:rPr>
          <w:lang w:val="en-US"/>
        </w:rPr>
      </w:pPr>
      <w:r w:rsidRPr="00495B2F">
        <w:rPr>
          <w:lang w:val="en-US"/>
        </w:rPr>
        <w:t xml:space="preserve">any mortgagee or any persons or bodies deriving title through such mortgagee, </w:t>
      </w:r>
      <w:proofErr w:type="spellStart"/>
      <w:r w:rsidRPr="00495B2F">
        <w:rPr>
          <w:lang w:val="en-US"/>
        </w:rPr>
        <w:t>chargee</w:t>
      </w:r>
      <w:proofErr w:type="spellEnd"/>
      <w:r w:rsidRPr="00495B2F">
        <w:rPr>
          <w:lang w:val="en-US"/>
        </w:rPr>
        <w:t xml:space="preserve"> or </w:t>
      </w:r>
      <w:proofErr w:type="gramStart"/>
      <w:r w:rsidRPr="00495B2F">
        <w:rPr>
          <w:lang w:val="en-US"/>
        </w:rPr>
        <w:t>receiver;</w:t>
      </w:r>
      <w:proofErr w:type="gramEnd"/>
    </w:p>
    <w:p w14:paraId="3D545CA1" w14:textId="77777777" w:rsidR="00C40985" w:rsidRPr="00495B2F" w:rsidRDefault="00C40985" w:rsidP="00C40985">
      <w:pPr>
        <w:pStyle w:val="Level2"/>
        <w:rPr>
          <w:lang w:val="en-US"/>
        </w:rPr>
      </w:pPr>
      <w:r w:rsidRPr="00495B2F">
        <w:rPr>
          <w:lang w:val="en-US"/>
        </w:rPr>
        <w:t xml:space="preserve">a mortgagee of an occupant or lessee of Social Housing forming part of the Property if such a mortgagee disposes of social housing pursuant to its powers to do so following a default of the terms of the </w:t>
      </w:r>
      <w:proofErr w:type="gramStart"/>
      <w:r w:rsidRPr="00495B2F">
        <w:rPr>
          <w:lang w:val="en-US"/>
        </w:rPr>
        <w:t>mortgage;</w:t>
      </w:r>
      <w:proofErr w:type="gramEnd"/>
    </w:p>
    <w:p w14:paraId="68726ABF" w14:textId="77777777" w:rsidR="00C40985" w:rsidRPr="00495B2F" w:rsidRDefault="00C40985" w:rsidP="00C40985">
      <w:pPr>
        <w:pStyle w:val="Level2"/>
      </w:pPr>
      <w:r w:rsidRPr="00495B2F">
        <w:t xml:space="preserve">any undertaker occupying the land or any part of the land forming part of the Property for the purposes of their undertaking; or </w:t>
      </w:r>
    </w:p>
    <w:p w14:paraId="08760E90" w14:textId="77777777" w:rsidR="00C40985" w:rsidRPr="00495B2F" w:rsidRDefault="00C40985" w:rsidP="00C40985">
      <w:pPr>
        <w:pStyle w:val="Level2"/>
      </w:pPr>
      <w:r w:rsidRPr="00495B2F">
        <w:t>a Protected Tenant or their mortgagee or successors in title or any person deriving title from a Protected Tenant.</w:t>
      </w:r>
    </w:p>
    <w:p w14:paraId="34195061" w14:textId="77777777" w:rsidR="00C40985" w:rsidRPr="00495B2F" w:rsidRDefault="00C40985" w:rsidP="00C40985">
      <w:pPr>
        <w:pStyle w:val="Level1"/>
        <w:rPr>
          <w:lang w:val="en-US"/>
        </w:rPr>
      </w:pPr>
      <w:r w:rsidRPr="00495B2F">
        <w:t xml:space="preserve">In this context, a Protected Tenant is </w:t>
      </w:r>
      <w:r w:rsidRPr="00495B2F">
        <w:rPr>
          <w:rFonts w:eastAsia="Arial Unicode MS"/>
        </w:rPr>
        <w:t>any tenant who, in respect of a particular unit of Social Housing forming part of the Property:</w:t>
      </w:r>
    </w:p>
    <w:p w14:paraId="4A2D5734" w14:textId="77777777" w:rsidR="00C40985" w:rsidRPr="00495B2F" w:rsidRDefault="00C40985" w:rsidP="00C40985">
      <w:pPr>
        <w:pStyle w:val="Level2"/>
        <w:rPr>
          <w:rFonts w:eastAsia="Arial Unicode MS"/>
        </w:rPr>
      </w:pPr>
      <w:r w:rsidRPr="00495B2F">
        <w:rPr>
          <w:rFonts w:eastAsia="Arial Unicode MS"/>
        </w:rPr>
        <w:t>has exercised the right to acquire pursuant to the Housing Act 1996 or any statutory provision for the time being in force (or any equivalent contractual right</w:t>
      </w:r>
      <w:proofErr w:type="gramStart"/>
      <w:r w:rsidRPr="00495B2F">
        <w:rPr>
          <w:rFonts w:eastAsia="Arial Unicode MS"/>
        </w:rPr>
        <w:t>);</w:t>
      </w:r>
      <w:proofErr w:type="gramEnd"/>
    </w:p>
    <w:p w14:paraId="4877480C" w14:textId="77777777" w:rsidR="00C40985" w:rsidRPr="00495B2F" w:rsidRDefault="00C40985" w:rsidP="00C40985">
      <w:pPr>
        <w:pStyle w:val="Level2"/>
        <w:rPr>
          <w:rFonts w:eastAsia="Arial Unicode MS"/>
          <w:color w:val="000000" w:themeColor="text1"/>
        </w:rPr>
      </w:pPr>
      <w:r w:rsidRPr="00495B2F">
        <w:rPr>
          <w:rFonts w:eastAsia="Arial Unicode MS"/>
        </w:rPr>
        <w:t xml:space="preserve">has exercised any statutory right to buy including the preserved right to buy (or any </w:t>
      </w:r>
      <w:r w:rsidRPr="00495B2F">
        <w:rPr>
          <w:rFonts w:eastAsia="Arial Unicode MS"/>
          <w:color w:val="000000" w:themeColor="text1"/>
        </w:rPr>
        <w:t xml:space="preserve">equivalent contractual right) pursuant to the Housing Act </w:t>
      </w:r>
      <w:proofErr w:type="gramStart"/>
      <w:r w:rsidRPr="00495B2F">
        <w:rPr>
          <w:rFonts w:eastAsia="Arial Unicode MS"/>
          <w:color w:val="000000" w:themeColor="text1"/>
        </w:rPr>
        <w:t>1980;</w:t>
      </w:r>
      <w:proofErr w:type="gramEnd"/>
    </w:p>
    <w:p w14:paraId="2313CC41" w14:textId="77777777" w:rsidR="00C40985" w:rsidRPr="00495B2F" w:rsidRDefault="00C40985" w:rsidP="00C40985">
      <w:pPr>
        <w:pStyle w:val="Level2"/>
        <w:rPr>
          <w:rFonts w:eastAsia="Arial Unicode MS"/>
          <w:color w:val="000000" w:themeColor="text1"/>
        </w:rPr>
      </w:pPr>
      <w:r w:rsidRPr="00495B2F">
        <w:rPr>
          <w:rFonts w:eastAsia="Arial Unicode MS"/>
        </w:rPr>
        <w:t xml:space="preserve">except in the case of Rural Exceptions Sites, has been granted a voluntary right to buy by the Registered </w:t>
      </w:r>
      <w:proofErr w:type="gramStart"/>
      <w:r w:rsidRPr="00495B2F">
        <w:rPr>
          <w:rFonts w:eastAsia="Arial Unicode MS"/>
        </w:rPr>
        <w:t>Provider;</w:t>
      </w:r>
      <w:proofErr w:type="gramEnd"/>
    </w:p>
    <w:p w14:paraId="498F8F90" w14:textId="77777777" w:rsidR="00C40985" w:rsidRPr="00495B2F" w:rsidRDefault="00C40985" w:rsidP="00C40985">
      <w:pPr>
        <w:pStyle w:val="Level2"/>
        <w:rPr>
          <w:rFonts w:eastAsia="Arial Unicode MS"/>
        </w:rPr>
      </w:pPr>
      <w:r w:rsidRPr="00495B2F">
        <w:rPr>
          <w:rFonts w:eastAsia="Arial Unicode MS"/>
        </w:rPr>
        <w:t>where a tenant has exercised a Right to Shared Ownership and been granted a shared ownership lease by the Registered Provider (or similar arrangement where a share of the unit is owned by the tenant and a share is owned by the Registered Provider), including where the tenant has subsequently purchased from the Registered Provider all the remaining shares so that the tenant owns the entire unit.</w:t>
      </w:r>
    </w:p>
    <w:p w14:paraId="238358C3" w14:textId="77777777" w:rsidR="00C40985" w:rsidRPr="00495B2F" w:rsidRDefault="00C40985" w:rsidP="00C40985">
      <w:pPr>
        <w:pStyle w:val="Heading1"/>
      </w:pPr>
      <w:bookmarkStart w:id="241" w:name="_Toc147848791"/>
      <w:bookmarkStart w:id="242" w:name="_Toc147848879"/>
      <w:bookmarkStart w:id="243" w:name="_Toc147848792"/>
      <w:bookmarkStart w:id="244" w:name="_Toc147848880"/>
      <w:bookmarkEnd w:id="241"/>
      <w:bookmarkEnd w:id="242"/>
      <w:r w:rsidRPr="00495B2F">
        <w:t>DEFINITIONS</w:t>
      </w:r>
      <w:bookmarkEnd w:id="243"/>
      <w:bookmarkEnd w:id="244"/>
      <w:r w:rsidRPr="00495B2F">
        <w:t xml:space="preserve"> </w:t>
      </w:r>
    </w:p>
    <w:p w14:paraId="00F0F554" w14:textId="77777777" w:rsidR="00C40985" w:rsidRPr="00495B2F" w:rsidRDefault="00C40985" w:rsidP="00C40985">
      <w:pPr>
        <w:spacing w:before="120" w:after="120" w:line="257" w:lineRule="auto"/>
        <w:ind w:left="720"/>
        <w:rPr>
          <w:rFonts w:ascii="Lato" w:eastAsia="Arial Unicode MS" w:hAnsi="Lato"/>
          <w:sz w:val="24"/>
          <w:szCs w:val="24"/>
        </w:rPr>
      </w:pPr>
      <w:r w:rsidRPr="00495B2F">
        <w:rPr>
          <w:rFonts w:ascii="Lato" w:hAnsi="Lato"/>
          <w:b/>
          <w:sz w:val="24"/>
          <w:szCs w:val="24"/>
          <w:lang w:val="en-US"/>
        </w:rPr>
        <w:lastRenderedPageBreak/>
        <w:t xml:space="preserve">Housing Need </w:t>
      </w:r>
      <w:r w:rsidRPr="00495B2F">
        <w:rPr>
          <w:rFonts w:ascii="Lato" w:hAnsi="Lato"/>
          <w:sz w:val="24"/>
          <w:szCs w:val="24"/>
          <w:lang w:val="en-US"/>
        </w:rPr>
        <w:t xml:space="preserve">– relates to those </w:t>
      </w:r>
      <w:r w:rsidRPr="00495B2F">
        <w:rPr>
          <w:rFonts w:ascii="Lato" w:eastAsia="Arial Unicode MS" w:hAnsi="Lato"/>
          <w:sz w:val="24"/>
          <w:szCs w:val="24"/>
        </w:rPr>
        <w:t xml:space="preserve">persons who are unable to afford appropriate and suitable housing accommodation generally available on the open market (whether by renting or purchasing) within the </w:t>
      </w:r>
      <w:proofErr w:type="gramStart"/>
      <w:r w:rsidRPr="00495B2F">
        <w:rPr>
          <w:rFonts w:ascii="Lato" w:eastAsia="Arial Unicode MS" w:hAnsi="Lato"/>
          <w:sz w:val="24"/>
          <w:szCs w:val="24"/>
        </w:rPr>
        <w:t>District</w:t>
      </w:r>
      <w:proofErr w:type="gramEnd"/>
      <w:r w:rsidRPr="00495B2F">
        <w:rPr>
          <w:rFonts w:ascii="Lato" w:eastAsia="Arial Unicode MS" w:hAnsi="Lato"/>
          <w:sz w:val="24"/>
          <w:szCs w:val="24"/>
        </w:rPr>
        <w:t xml:space="preserve"> and who are registered on the </w:t>
      </w:r>
      <w:r w:rsidRPr="00495B2F">
        <w:rPr>
          <w:rFonts w:ascii="Lato" w:hAnsi="Lato"/>
          <w:sz w:val="24"/>
          <w:szCs w:val="24"/>
          <w:lang w:val="en-US"/>
        </w:rPr>
        <w:t>Sevenoaks District Council Housing Register</w:t>
      </w:r>
      <w:r w:rsidRPr="00495B2F">
        <w:rPr>
          <w:rFonts w:ascii="Lato" w:hAnsi="Lato"/>
          <w:b/>
          <w:sz w:val="24"/>
          <w:szCs w:val="24"/>
          <w:lang w:val="en-US"/>
        </w:rPr>
        <w:t xml:space="preserve"> </w:t>
      </w:r>
    </w:p>
    <w:p w14:paraId="37004BBE" w14:textId="77777777" w:rsidR="00C40985" w:rsidRPr="00495B2F" w:rsidRDefault="00C40985" w:rsidP="00C40985">
      <w:pPr>
        <w:spacing w:before="120" w:after="120" w:line="257" w:lineRule="auto"/>
        <w:ind w:left="720"/>
        <w:rPr>
          <w:rFonts w:ascii="Lato" w:eastAsia="Arial Unicode MS" w:hAnsi="Lato"/>
          <w:sz w:val="24"/>
          <w:szCs w:val="24"/>
        </w:rPr>
      </w:pPr>
      <w:r w:rsidRPr="00495B2F">
        <w:rPr>
          <w:rFonts w:ascii="Lato" w:eastAsia="Arial Unicode MS" w:hAnsi="Lato"/>
          <w:b/>
          <w:sz w:val="24"/>
          <w:szCs w:val="24"/>
        </w:rPr>
        <w:t xml:space="preserve">Kent </w:t>
      </w:r>
      <w:proofErr w:type="spellStart"/>
      <w:r w:rsidRPr="00495B2F">
        <w:rPr>
          <w:rFonts w:ascii="Lato" w:eastAsia="Arial Unicode MS" w:hAnsi="Lato"/>
          <w:b/>
          <w:sz w:val="24"/>
          <w:szCs w:val="24"/>
        </w:rPr>
        <w:t>Homechoice</w:t>
      </w:r>
      <w:proofErr w:type="spellEnd"/>
      <w:r w:rsidRPr="00495B2F">
        <w:rPr>
          <w:rFonts w:ascii="Lato" w:eastAsia="Arial Unicode MS" w:hAnsi="Lato"/>
          <w:b/>
          <w:sz w:val="24"/>
          <w:szCs w:val="24"/>
        </w:rPr>
        <w:t xml:space="preserve"> </w:t>
      </w:r>
      <w:r w:rsidRPr="00495B2F">
        <w:rPr>
          <w:rFonts w:ascii="Lato" w:eastAsia="Arial Unicode MS" w:hAnsi="Lato"/>
          <w:sz w:val="24"/>
          <w:szCs w:val="24"/>
        </w:rPr>
        <w:t xml:space="preserve">– means the </w:t>
      </w:r>
      <w:proofErr w:type="gramStart"/>
      <w:r w:rsidRPr="00495B2F">
        <w:rPr>
          <w:rFonts w:ascii="Lato" w:eastAsia="Arial Unicode MS" w:hAnsi="Lato"/>
          <w:sz w:val="24"/>
          <w:szCs w:val="24"/>
        </w:rPr>
        <w:t>choice based</w:t>
      </w:r>
      <w:proofErr w:type="gramEnd"/>
      <w:r w:rsidRPr="00495B2F">
        <w:rPr>
          <w:rFonts w:ascii="Lato" w:eastAsia="Arial Unicode MS" w:hAnsi="Lato"/>
          <w:sz w:val="24"/>
          <w:szCs w:val="24"/>
        </w:rPr>
        <w:t xml:space="preserve"> lettings scheme operated within the District in respect of vacancies for social housing. </w:t>
      </w:r>
    </w:p>
    <w:p w14:paraId="216682A8" w14:textId="77777777" w:rsidR="00C40985" w:rsidRPr="00495B2F" w:rsidRDefault="00C40985" w:rsidP="00C40985">
      <w:pPr>
        <w:spacing w:before="120" w:after="120" w:line="257" w:lineRule="auto"/>
        <w:ind w:left="720"/>
        <w:rPr>
          <w:rFonts w:ascii="Lato" w:hAnsi="Lato"/>
          <w:sz w:val="24"/>
          <w:szCs w:val="24"/>
          <w:lang w:val="en-US"/>
        </w:rPr>
      </w:pPr>
      <w:r w:rsidRPr="00495B2F">
        <w:rPr>
          <w:rFonts w:ascii="Lato" w:hAnsi="Lato"/>
          <w:b/>
          <w:sz w:val="24"/>
          <w:szCs w:val="24"/>
          <w:lang w:val="en-US"/>
        </w:rPr>
        <w:t xml:space="preserve">Letting of Homes Policy </w:t>
      </w:r>
      <w:r w:rsidRPr="00495B2F">
        <w:rPr>
          <w:rFonts w:ascii="Lato" w:hAnsi="Lato"/>
          <w:sz w:val="24"/>
          <w:szCs w:val="24"/>
          <w:lang w:val="en-US"/>
        </w:rPr>
        <w:t>- means the policy</w:t>
      </w:r>
      <w:r w:rsidRPr="00495B2F">
        <w:rPr>
          <w:rFonts w:ascii="Lato" w:hAnsi="Lato"/>
          <w:sz w:val="24"/>
          <w:szCs w:val="24"/>
        </w:rPr>
        <w:t xml:space="preserve"> adopted by the Registered Provider in relation to the lettings of its stock.</w:t>
      </w:r>
      <w:r w:rsidRPr="00495B2F">
        <w:rPr>
          <w:rFonts w:ascii="Lato" w:hAnsi="Lato"/>
          <w:sz w:val="24"/>
          <w:szCs w:val="24"/>
          <w:lang w:val="en-US"/>
        </w:rPr>
        <w:t xml:space="preserve"> </w:t>
      </w:r>
    </w:p>
    <w:p w14:paraId="74AF22AC" w14:textId="77777777" w:rsidR="00C40985" w:rsidRPr="00495B2F" w:rsidRDefault="00C40985" w:rsidP="00C40985">
      <w:pPr>
        <w:spacing w:before="120" w:after="120" w:line="257" w:lineRule="auto"/>
        <w:ind w:left="720"/>
        <w:rPr>
          <w:rFonts w:ascii="Lato" w:hAnsi="Lato"/>
          <w:sz w:val="24"/>
          <w:szCs w:val="24"/>
        </w:rPr>
      </w:pPr>
      <w:r w:rsidRPr="00495B2F">
        <w:rPr>
          <w:rFonts w:ascii="Lato" w:hAnsi="Lato"/>
          <w:b/>
          <w:sz w:val="24"/>
          <w:szCs w:val="24"/>
        </w:rPr>
        <w:t>Local Lettings Plan</w:t>
      </w:r>
      <w:r w:rsidRPr="00495B2F">
        <w:rPr>
          <w:rFonts w:ascii="Lato" w:hAnsi="Lato"/>
          <w:sz w:val="24"/>
          <w:szCs w:val="24"/>
        </w:rPr>
        <w:t xml:space="preserve"> – means a plan drawn up by the Registered Provider and approved by the Council, for the allocation and letting of homes within an agreed location, which is often used for new developments to ensure that a sustainable community is achieved. A Local Lettings Plan may be used in a rural Parish in accordance with Rural Exceptions Site Policy.</w:t>
      </w:r>
    </w:p>
    <w:p w14:paraId="7DD210CC" w14:textId="77777777" w:rsidR="00C40985" w:rsidRPr="00495B2F" w:rsidRDefault="00C40985" w:rsidP="00C40985">
      <w:pPr>
        <w:spacing w:before="120" w:after="120" w:line="257" w:lineRule="auto"/>
        <w:ind w:left="720"/>
        <w:rPr>
          <w:rFonts w:ascii="Lato" w:hAnsi="Lato"/>
          <w:sz w:val="24"/>
          <w:szCs w:val="24"/>
          <w:lang w:val="en-US"/>
        </w:rPr>
      </w:pPr>
      <w:r w:rsidRPr="00495B2F">
        <w:rPr>
          <w:rFonts w:ascii="Lato" w:hAnsi="Lato"/>
          <w:b/>
          <w:sz w:val="24"/>
          <w:szCs w:val="24"/>
          <w:lang w:val="en-US"/>
        </w:rPr>
        <w:t>Nomination</w:t>
      </w:r>
      <w:r w:rsidRPr="00495B2F">
        <w:rPr>
          <w:rFonts w:ascii="Lato" w:hAnsi="Lato"/>
          <w:sz w:val="24"/>
          <w:szCs w:val="24"/>
          <w:lang w:val="en-US"/>
        </w:rPr>
        <w:t xml:space="preserve"> – means the nomination through the Sevenoaks District Council Housing Register of a person (</w:t>
      </w:r>
      <w:r w:rsidRPr="00495B2F">
        <w:rPr>
          <w:rFonts w:ascii="Lato" w:hAnsi="Lato"/>
          <w:b/>
          <w:sz w:val="24"/>
          <w:szCs w:val="24"/>
          <w:lang w:val="en-US"/>
        </w:rPr>
        <w:t>a Nominee</w:t>
      </w:r>
      <w:r w:rsidRPr="00495B2F">
        <w:rPr>
          <w:rFonts w:ascii="Lato" w:hAnsi="Lato"/>
          <w:sz w:val="24"/>
          <w:szCs w:val="24"/>
          <w:lang w:val="en-US"/>
        </w:rPr>
        <w:t>) who is registered on the Sevenoaks District Council Housing Register, having been previously verified by the Council, to a vacant unit of social housing in accordance with this Agreement.</w:t>
      </w:r>
    </w:p>
    <w:p w14:paraId="7EDB6D19" w14:textId="77777777" w:rsidR="00C40985" w:rsidRPr="00495B2F" w:rsidRDefault="00C40985" w:rsidP="00C40985">
      <w:pPr>
        <w:spacing w:before="120" w:after="120" w:line="257" w:lineRule="auto"/>
        <w:ind w:left="720"/>
        <w:rPr>
          <w:rFonts w:ascii="Lato" w:eastAsia="Arial Unicode MS" w:hAnsi="Lato"/>
          <w:sz w:val="24"/>
          <w:szCs w:val="24"/>
        </w:rPr>
      </w:pPr>
      <w:r w:rsidRPr="00495B2F">
        <w:rPr>
          <w:rFonts w:ascii="Lato" w:eastAsia="Arial Unicode MS" w:hAnsi="Lato"/>
          <w:b/>
          <w:sz w:val="24"/>
          <w:szCs w:val="24"/>
        </w:rPr>
        <w:t>Perpetuity Period</w:t>
      </w:r>
      <w:r w:rsidRPr="00495B2F">
        <w:rPr>
          <w:rFonts w:ascii="Lato" w:eastAsia="Arial Unicode MS" w:hAnsi="Lato"/>
          <w:sz w:val="24"/>
          <w:szCs w:val="24"/>
        </w:rPr>
        <w:t xml:space="preserve"> – means a period of 125 (one hundred and </w:t>
      </w:r>
      <w:proofErr w:type="gramStart"/>
      <w:r w:rsidRPr="00495B2F">
        <w:rPr>
          <w:rFonts w:ascii="Lato" w:eastAsia="Arial Unicode MS" w:hAnsi="Lato"/>
          <w:sz w:val="24"/>
          <w:szCs w:val="24"/>
        </w:rPr>
        <w:t>twenty five</w:t>
      </w:r>
      <w:proofErr w:type="gramEnd"/>
      <w:r w:rsidRPr="00495B2F">
        <w:rPr>
          <w:rFonts w:ascii="Lato" w:eastAsia="Arial Unicode MS" w:hAnsi="Lato"/>
          <w:sz w:val="24"/>
          <w:szCs w:val="24"/>
        </w:rPr>
        <w:t>) years from the date of this Agreement.</w:t>
      </w:r>
    </w:p>
    <w:p w14:paraId="42F55630" w14:textId="77777777" w:rsidR="00C40985" w:rsidRPr="00495B2F" w:rsidRDefault="00C40985" w:rsidP="00C40985">
      <w:pPr>
        <w:spacing w:before="120" w:after="120" w:line="257" w:lineRule="auto"/>
        <w:ind w:left="720"/>
        <w:rPr>
          <w:rFonts w:ascii="Lato" w:eastAsia="Arial Unicode MS" w:hAnsi="Lato"/>
          <w:sz w:val="24"/>
          <w:szCs w:val="24"/>
        </w:rPr>
      </w:pPr>
      <w:r w:rsidRPr="00495B2F">
        <w:rPr>
          <w:rFonts w:ascii="Lato" w:eastAsia="Arial Unicode MS" w:hAnsi="Lato"/>
          <w:b/>
          <w:sz w:val="24"/>
          <w:szCs w:val="24"/>
        </w:rPr>
        <w:t>Property</w:t>
      </w:r>
      <w:r w:rsidRPr="00495B2F">
        <w:rPr>
          <w:rFonts w:ascii="Lato" w:eastAsia="Arial Unicode MS" w:hAnsi="Lato"/>
          <w:sz w:val="24"/>
          <w:szCs w:val="24"/>
        </w:rPr>
        <w:t xml:space="preserve"> – means those units of Social Housing owned and/or managed by the Registered Provider as listed in Schedule 1.</w:t>
      </w:r>
    </w:p>
    <w:p w14:paraId="58F83DE3" w14:textId="77777777" w:rsidR="00C40985" w:rsidRPr="00495B2F" w:rsidRDefault="00C40985" w:rsidP="00C40985">
      <w:pPr>
        <w:spacing w:before="120" w:after="120" w:line="257" w:lineRule="auto"/>
        <w:ind w:left="720"/>
        <w:rPr>
          <w:rFonts w:ascii="Lato" w:hAnsi="Lato"/>
          <w:sz w:val="24"/>
          <w:szCs w:val="24"/>
        </w:rPr>
      </w:pPr>
      <w:r w:rsidRPr="00495B2F">
        <w:rPr>
          <w:rFonts w:ascii="Lato" w:hAnsi="Lato"/>
          <w:b/>
          <w:sz w:val="24"/>
          <w:szCs w:val="24"/>
          <w:lang w:val="en-US"/>
        </w:rPr>
        <w:t>Rural Exceptions Sites</w:t>
      </w:r>
      <w:r w:rsidRPr="00495B2F">
        <w:rPr>
          <w:rFonts w:ascii="Lato" w:hAnsi="Lato"/>
          <w:sz w:val="24"/>
          <w:szCs w:val="24"/>
          <w:lang w:val="en-US"/>
        </w:rPr>
        <w:t xml:space="preserve"> – means generally </w:t>
      </w:r>
      <w:r w:rsidRPr="00495B2F">
        <w:rPr>
          <w:rFonts w:ascii="Lato" w:hAnsi="Lato"/>
          <w:sz w:val="24"/>
          <w:szCs w:val="24"/>
        </w:rPr>
        <w:t>small sites, in locations where planning constraints (e</w:t>
      </w:r>
      <w:r>
        <w:rPr>
          <w:rFonts w:ascii="Lato" w:hAnsi="Lato"/>
          <w:sz w:val="24"/>
          <w:szCs w:val="24"/>
        </w:rPr>
        <w:t>.</w:t>
      </w:r>
      <w:r w:rsidRPr="00495B2F">
        <w:rPr>
          <w:rFonts w:ascii="Lato" w:hAnsi="Lato"/>
          <w:sz w:val="24"/>
          <w:szCs w:val="24"/>
        </w:rPr>
        <w:t>g</w:t>
      </w:r>
      <w:r>
        <w:rPr>
          <w:rFonts w:ascii="Lato" w:hAnsi="Lato"/>
          <w:sz w:val="24"/>
          <w:szCs w:val="24"/>
        </w:rPr>
        <w:t>.</w:t>
      </w:r>
      <w:r w:rsidRPr="00495B2F">
        <w:rPr>
          <w:rFonts w:ascii="Lato" w:hAnsi="Lato"/>
          <w:sz w:val="24"/>
          <w:szCs w:val="24"/>
        </w:rPr>
        <w:t xml:space="preserve"> Green Belt) mean development would not normally be permitted, which are developed to provide affordable housing in response to an independently assessed evidenced need within a specified area (usually a Parish), where the homes are provided, in perpetuity, for those in Housing Need who have a specified local connection to the Parish (as set out in the relevant planning agreement). Also known as Local Needs Housing.</w:t>
      </w:r>
    </w:p>
    <w:p w14:paraId="466B0E1F" w14:textId="77777777" w:rsidR="00C40985" w:rsidRDefault="00C40985" w:rsidP="00C40985">
      <w:pPr>
        <w:spacing w:before="120" w:after="120" w:line="257" w:lineRule="auto"/>
        <w:ind w:left="720"/>
        <w:rPr>
          <w:rFonts w:ascii="Lato" w:hAnsi="Lato"/>
          <w:sz w:val="24"/>
          <w:szCs w:val="24"/>
          <w:lang w:val="en-US"/>
        </w:rPr>
      </w:pPr>
      <w:r w:rsidRPr="00495B2F">
        <w:rPr>
          <w:rFonts w:ascii="Lato" w:hAnsi="Lato"/>
          <w:b/>
          <w:sz w:val="24"/>
          <w:szCs w:val="24"/>
          <w:lang w:val="en-US"/>
        </w:rPr>
        <w:t xml:space="preserve">Sevenoaks District Council Housing Register </w:t>
      </w:r>
      <w:r w:rsidRPr="00495B2F">
        <w:rPr>
          <w:rFonts w:ascii="Lato" w:hAnsi="Lato"/>
          <w:sz w:val="24"/>
          <w:szCs w:val="24"/>
          <w:lang w:val="en-US"/>
        </w:rPr>
        <w:t>– means the register of those eligible households who are in Housing Need, in accordance with the Sevenoaks District Council Housing Register Allocation Policy.</w:t>
      </w:r>
    </w:p>
    <w:p w14:paraId="1409A13E" w14:textId="77777777" w:rsidR="00C40985" w:rsidRPr="00495B2F" w:rsidRDefault="00C40985" w:rsidP="00C40985">
      <w:pPr>
        <w:spacing w:before="120" w:after="120" w:line="257" w:lineRule="auto"/>
        <w:ind w:left="720"/>
        <w:rPr>
          <w:rFonts w:ascii="Lato" w:hAnsi="Lato"/>
          <w:sz w:val="24"/>
          <w:szCs w:val="24"/>
          <w:lang w:val="en-US"/>
        </w:rPr>
      </w:pPr>
      <w:r w:rsidRPr="00495B2F">
        <w:rPr>
          <w:rFonts w:ascii="Lato" w:hAnsi="Lato"/>
          <w:b/>
          <w:sz w:val="24"/>
          <w:szCs w:val="24"/>
          <w:lang w:val="en-US"/>
        </w:rPr>
        <w:t>Sevenoaks District Council Housing Register Allocation Policy</w:t>
      </w:r>
      <w:r w:rsidRPr="00495B2F">
        <w:rPr>
          <w:rFonts w:ascii="Lato" w:hAnsi="Lato"/>
          <w:sz w:val="24"/>
          <w:szCs w:val="24"/>
          <w:lang w:val="en-US"/>
        </w:rPr>
        <w:t xml:space="preserve"> - means the Council’s adopted Allocations Policy for Social Housing (Social Rent and Affordable Rent tenures).</w:t>
      </w:r>
    </w:p>
    <w:p w14:paraId="507B832A" w14:textId="77777777" w:rsidR="00C40985" w:rsidRPr="00495B2F" w:rsidRDefault="00C40985" w:rsidP="00C40985">
      <w:pPr>
        <w:spacing w:before="120" w:after="120" w:line="257" w:lineRule="auto"/>
        <w:ind w:left="709"/>
        <w:rPr>
          <w:rFonts w:ascii="Lato" w:hAnsi="Lato"/>
          <w:sz w:val="24"/>
          <w:szCs w:val="24"/>
          <w:lang w:val="en-US"/>
        </w:rPr>
      </w:pPr>
      <w:r w:rsidRPr="00495B2F">
        <w:rPr>
          <w:rFonts w:ascii="Lato" w:hAnsi="Lato"/>
          <w:b/>
          <w:bCs/>
          <w:sz w:val="24"/>
          <w:szCs w:val="24"/>
          <w:lang w:val="en-US"/>
        </w:rPr>
        <w:t>Social Housing</w:t>
      </w:r>
      <w:r w:rsidRPr="00495B2F">
        <w:rPr>
          <w:rFonts w:ascii="Lato" w:hAnsi="Lato"/>
          <w:sz w:val="24"/>
          <w:szCs w:val="24"/>
          <w:lang w:val="en-US"/>
        </w:rPr>
        <w:t xml:space="preserve"> – means housing units let at Social Rent levels or Affordable Rent levels. </w:t>
      </w:r>
    </w:p>
    <w:p w14:paraId="2D63D294" w14:textId="77777777" w:rsidR="00C40985" w:rsidRPr="00495B2F" w:rsidRDefault="00C40985" w:rsidP="00C40985">
      <w:pPr>
        <w:spacing w:before="120" w:after="120" w:line="257" w:lineRule="auto"/>
        <w:ind w:left="720"/>
        <w:rPr>
          <w:rFonts w:ascii="Lato" w:hAnsi="Lato"/>
          <w:sz w:val="24"/>
          <w:szCs w:val="24"/>
          <w:lang w:val="en-US"/>
        </w:rPr>
      </w:pPr>
      <w:r w:rsidRPr="00495B2F">
        <w:rPr>
          <w:rFonts w:ascii="Lato" w:hAnsi="Lato"/>
          <w:b/>
          <w:sz w:val="24"/>
          <w:szCs w:val="24"/>
          <w:lang w:val="en-US"/>
        </w:rPr>
        <w:t xml:space="preserve">Void Units </w:t>
      </w:r>
      <w:r w:rsidRPr="00495B2F">
        <w:rPr>
          <w:rFonts w:ascii="Lato" w:hAnsi="Lato"/>
          <w:sz w:val="24"/>
          <w:szCs w:val="24"/>
          <w:lang w:val="en-US"/>
        </w:rPr>
        <w:t>- means those vacant units of Social Housing which form part of the Property.</w:t>
      </w:r>
    </w:p>
    <w:p w14:paraId="699235F4" w14:textId="77777777" w:rsidR="00C40985" w:rsidRPr="00495B2F" w:rsidRDefault="00C40985" w:rsidP="00C40985">
      <w:pPr>
        <w:pStyle w:val="Heading1"/>
      </w:pPr>
      <w:bookmarkStart w:id="245" w:name="_Toc147848793"/>
      <w:bookmarkStart w:id="246" w:name="_Toc147848881"/>
      <w:r w:rsidRPr="00495B2F">
        <w:lastRenderedPageBreak/>
        <w:t>NOMINATION PROCEDURE</w:t>
      </w:r>
      <w:bookmarkStart w:id="247" w:name="_Toc147848794"/>
      <w:bookmarkStart w:id="248" w:name="_Toc147848882"/>
      <w:bookmarkEnd w:id="245"/>
      <w:bookmarkEnd w:id="246"/>
      <w:bookmarkEnd w:id="247"/>
      <w:bookmarkEnd w:id="248"/>
    </w:p>
    <w:p w14:paraId="292CC8B4" w14:textId="77777777" w:rsidR="00C40985" w:rsidRPr="00495B2F" w:rsidRDefault="00C40985" w:rsidP="00C40985">
      <w:pPr>
        <w:pStyle w:val="Level1"/>
      </w:pPr>
      <w:r w:rsidRPr="00495B2F">
        <w:t xml:space="preserve">This procedure is for the nomination arrangements between the Council and the Registered Provider in relation to the Property. The nominations process will be vacancy (void unit) led. </w:t>
      </w:r>
    </w:p>
    <w:p w14:paraId="361C6CEB" w14:textId="77777777" w:rsidR="00C40985" w:rsidRPr="00495B2F" w:rsidRDefault="00C40985" w:rsidP="00C40985">
      <w:pPr>
        <w:pStyle w:val="Level1"/>
      </w:pPr>
      <w:r w:rsidRPr="00495B2F">
        <w:t>The following obligations shall apply to void units during the Perpetuity Period:</w:t>
      </w:r>
    </w:p>
    <w:p w14:paraId="7B8B50CE" w14:textId="77777777" w:rsidR="00C40985" w:rsidRPr="00495B2F" w:rsidRDefault="00C40985" w:rsidP="00C40985">
      <w:pPr>
        <w:spacing w:before="120" w:after="120" w:line="257" w:lineRule="auto"/>
        <w:ind w:firstLine="709"/>
        <w:rPr>
          <w:rFonts w:ascii="Lato" w:hAnsi="Lato"/>
          <w:sz w:val="24"/>
          <w:szCs w:val="24"/>
          <w:lang w:val="en-US"/>
        </w:rPr>
      </w:pPr>
      <w:r w:rsidRPr="00495B2F">
        <w:rPr>
          <w:rFonts w:ascii="Lato" w:hAnsi="Lato"/>
          <w:b/>
          <w:bCs/>
          <w:sz w:val="24"/>
          <w:szCs w:val="24"/>
          <w:lang w:val="en-US"/>
        </w:rPr>
        <w:t>For non-Rural Exceptions Sites</w:t>
      </w:r>
      <w:r w:rsidRPr="00495B2F">
        <w:rPr>
          <w:rFonts w:ascii="Lato" w:hAnsi="Lato"/>
          <w:sz w:val="24"/>
          <w:szCs w:val="24"/>
          <w:lang w:val="en-US"/>
        </w:rPr>
        <w:t>:</w:t>
      </w:r>
    </w:p>
    <w:p w14:paraId="2AA7DC15" w14:textId="77777777" w:rsidR="00C40985" w:rsidRPr="00BA1FBF" w:rsidRDefault="00C40985" w:rsidP="00C40985">
      <w:pPr>
        <w:numPr>
          <w:ilvl w:val="0"/>
          <w:numId w:val="18"/>
        </w:numPr>
        <w:tabs>
          <w:tab w:val="left" w:pos="1080"/>
        </w:tabs>
        <w:spacing w:before="120" w:after="120" w:line="257" w:lineRule="auto"/>
        <w:ind w:left="1080"/>
        <w:rPr>
          <w:rFonts w:ascii="Lato" w:hAnsi="Lato"/>
          <w:sz w:val="24"/>
          <w:szCs w:val="24"/>
          <w:lang w:val="en-US"/>
        </w:rPr>
      </w:pPr>
      <w:r w:rsidRPr="00495B2F">
        <w:rPr>
          <w:rFonts w:ascii="Lato" w:hAnsi="Lato"/>
          <w:sz w:val="24"/>
          <w:szCs w:val="24"/>
          <w:lang w:val="en-US"/>
        </w:rPr>
        <w:t xml:space="preserve">On first lettings, the Council will have 100% nomination rights to void units, unless otherwise agreed by the Council. The Registered Provider will advertise said units via the Kent </w:t>
      </w:r>
      <w:proofErr w:type="spellStart"/>
      <w:r w:rsidRPr="00495B2F">
        <w:rPr>
          <w:rFonts w:ascii="Lato" w:hAnsi="Lato"/>
          <w:sz w:val="24"/>
          <w:szCs w:val="24"/>
          <w:lang w:val="en-US"/>
        </w:rPr>
        <w:t>Homechoice</w:t>
      </w:r>
      <w:proofErr w:type="spellEnd"/>
      <w:r w:rsidRPr="00495B2F">
        <w:rPr>
          <w:rFonts w:ascii="Lato" w:hAnsi="Lato"/>
          <w:sz w:val="24"/>
          <w:szCs w:val="24"/>
          <w:lang w:val="en-US"/>
        </w:rPr>
        <w:t xml:space="preserve"> </w:t>
      </w:r>
      <w:r w:rsidRPr="00BA1FBF">
        <w:rPr>
          <w:rFonts w:ascii="Lato" w:hAnsi="Lato"/>
          <w:sz w:val="24"/>
          <w:szCs w:val="24"/>
          <w:lang w:val="en-US"/>
        </w:rPr>
        <w:t>Scheme and these will be allocated to Nominees in compliance with the Sevenoaks District Council Housing Register Allocations Policy, the Letting of Homes Policy, any relevant planning obligation and any approved Local Lettings Plan.</w:t>
      </w:r>
    </w:p>
    <w:p w14:paraId="04B2E52E" w14:textId="77777777" w:rsidR="00C40985" w:rsidRPr="00495B2F" w:rsidRDefault="00C40985" w:rsidP="00C40985">
      <w:pPr>
        <w:numPr>
          <w:ilvl w:val="0"/>
          <w:numId w:val="18"/>
        </w:numPr>
        <w:tabs>
          <w:tab w:val="left" w:pos="1080"/>
        </w:tabs>
        <w:spacing w:before="120" w:after="120" w:line="257" w:lineRule="auto"/>
        <w:ind w:left="1080"/>
        <w:rPr>
          <w:rFonts w:ascii="Lato" w:hAnsi="Lato"/>
          <w:sz w:val="24"/>
          <w:szCs w:val="24"/>
          <w:lang w:val="en-US"/>
        </w:rPr>
      </w:pPr>
      <w:r w:rsidRPr="00BA1FBF">
        <w:rPr>
          <w:rFonts w:ascii="Lato" w:hAnsi="Lato"/>
          <w:sz w:val="24"/>
          <w:szCs w:val="24"/>
          <w:lang w:val="en-US"/>
        </w:rPr>
        <w:t xml:space="preserve">On subsequent lettings, the Council will have 75% nominations rights to void units. The Registered Provider will advertise said units via the Kent </w:t>
      </w:r>
      <w:proofErr w:type="spellStart"/>
      <w:r w:rsidRPr="00BA1FBF">
        <w:rPr>
          <w:rFonts w:ascii="Lato" w:hAnsi="Lato"/>
          <w:sz w:val="24"/>
          <w:szCs w:val="24"/>
          <w:lang w:val="en-US"/>
        </w:rPr>
        <w:t>Homechoice</w:t>
      </w:r>
      <w:proofErr w:type="spellEnd"/>
      <w:r w:rsidRPr="00BA1FBF">
        <w:rPr>
          <w:rFonts w:ascii="Lato" w:hAnsi="Lato"/>
          <w:sz w:val="24"/>
          <w:szCs w:val="24"/>
          <w:lang w:val="en-US"/>
        </w:rPr>
        <w:t xml:space="preserve"> Scheme and they will be allocated to Nominees in compliance with the Sevenoaks District Council Housing Register Allocations Policy, the Letting of Homes Policy, any relevant planning obligation</w:t>
      </w:r>
      <w:r w:rsidRPr="00495B2F">
        <w:rPr>
          <w:rFonts w:ascii="Lato" w:hAnsi="Lato"/>
          <w:sz w:val="24"/>
          <w:szCs w:val="24"/>
          <w:lang w:val="en-US"/>
        </w:rPr>
        <w:t xml:space="preserve"> and any approved Local Lettings Plan.</w:t>
      </w:r>
    </w:p>
    <w:p w14:paraId="5E0EB721" w14:textId="77777777" w:rsidR="00C40985" w:rsidRPr="00495B2F" w:rsidRDefault="00C40985" w:rsidP="00C40985">
      <w:pPr>
        <w:numPr>
          <w:ilvl w:val="0"/>
          <w:numId w:val="18"/>
        </w:numPr>
        <w:tabs>
          <w:tab w:val="left" w:pos="1080"/>
        </w:tabs>
        <w:spacing w:before="120" w:after="120" w:line="257" w:lineRule="auto"/>
        <w:ind w:left="1080"/>
        <w:rPr>
          <w:rFonts w:ascii="Lato" w:hAnsi="Lato"/>
          <w:sz w:val="24"/>
          <w:szCs w:val="24"/>
          <w:lang w:val="en-US"/>
        </w:rPr>
      </w:pPr>
      <w:r w:rsidRPr="00495B2F">
        <w:rPr>
          <w:rFonts w:ascii="Lato" w:hAnsi="Lato"/>
          <w:sz w:val="24"/>
          <w:szCs w:val="24"/>
          <w:lang w:val="en-US"/>
        </w:rPr>
        <w:t xml:space="preserve">For the remaining 25% of subsequent lettings, the Registered Provider may choose to advertise these void units via the Kent </w:t>
      </w:r>
      <w:proofErr w:type="spellStart"/>
      <w:r w:rsidRPr="00495B2F">
        <w:rPr>
          <w:rFonts w:ascii="Lato" w:hAnsi="Lato"/>
          <w:sz w:val="24"/>
          <w:szCs w:val="24"/>
          <w:lang w:val="en-US"/>
        </w:rPr>
        <w:t>Homechoice</w:t>
      </w:r>
      <w:proofErr w:type="spellEnd"/>
      <w:r w:rsidRPr="00495B2F">
        <w:rPr>
          <w:rFonts w:ascii="Lato" w:hAnsi="Lato"/>
          <w:sz w:val="24"/>
          <w:szCs w:val="24"/>
          <w:lang w:val="en-US"/>
        </w:rPr>
        <w:t xml:space="preserve"> Scheme for allocation as described above. If units are not advertised via the Kent </w:t>
      </w:r>
      <w:proofErr w:type="spellStart"/>
      <w:r w:rsidRPr="00495B2F">
        <w:rPr>
          <w:rFonts w:ascii="Lato" w:hAnsi="Lato"/>
          <w:sz w:val="24"/>
          <w:szCs w:val="24"/>
          <w:lang w:val="en-US"/>
        </w:rPr>
        <w:t>Homechoice</w:t>
      </w:r>
      <w:proofErr w:type="spellEnd"/>
      <w:r w:rsidRPr="00495B2F">
        <w:rPr>
          <w:rFonts w:ascii="Lato" w:hAnsi="Lato"/>
          <w:sz w:val="24"/>
          <w:szCs w:val="24"/>
          <w:lang w:val="en-US"/>
        </w:rPr>
        <w:t xml:space="preserve"> Scheme, the units will be allocated in compliance with the Letting of Homes Policy and the Registered Provider will notify the Council of the circumstances in each case through the completion of the Voids and Lettings Return given in Schedule 2.</w:t>
      </w:r>
    </w:p>
    <w:p w14:paraId="75944746" w14:textId="77777777" w:rsidR="00C40985" w:rsidRPr="00495B2F" w:rsidRDefault="00C40985" w:rsidP="00C40985">
      <w:pPr>
        <w:tabs>
          <w:tab w:val="left" w:pos="1080"/>
        </w:tabs>
        <w:spacing w:before="120" w:after="120" w:line="257" w:lineRule="auto"/>
        <w:ind w:firstLine="709"/>
        <w:rPr>
          <w:rFonts w:ascii="Lato" w:hAnsi="Lato"/>
          <w:b/>
          <w:bCs/>
          <w:sz w:val="24"/>
          <w:szCs w:val="24"/>
          <w:lang w:val="en-US"/>
        </w:rPr>
      </w:pPr>
      <w:r w:rsidRPr="00495B2F">
        <w:rPr>
          <w:rFonts w:ascii="Lato" w:hAnsi="Lato"/>
          <w:b/>
          <w:bCs/>
          <w:sz w:val="24"/>
          <w:szCs w:val="24"/>
          <w:lang w:val="en-US"/>
        </w:rPr>
        <w:t>For Rural Exceptions Sites:</w:t>
      </w:r>
    </w:p>
    <w:p w14:paraId="547F43E9" w14:textId="77777777" w:rsidR="00C40985" w:rsidRPr="00495B2F" w:rsidRDefault="00C40985" w:rsidP="00C40985">
      <w:pPr>
        <w:pStyle w:val="ListParagraph"/>
        <w:numPr>
          <w:ilvl w:val="0"/>
          <w:numId w:val="55"/>
        </w:numPr>
        <w:tabs>
          <w:tab w:val="left" w:pos="1080"/>
        </w:tabs>
        <w:spacing w:before="120" w:after="120" w:line="257" w:lineRule="auto"/>
        <w:rPr>
          <w:rFonts w:ascii="Lato" w:hAnsi="Lato"/>
          <w:sz w:val="24"/>
          <w:szCs w:val="24"/>
          <w:lang w:val="en-US"/>
        </w:rPr>
      </w:pPr>
      <w:r w:rsidRPr="00495B2F">
        <w:rPr>
          <w:rFonts w:ascii="Lato" w:hAnsi="Lato"/>
          <w:sz w:val="24"/>
          <w:szCs w:val="24"/>
          <w:lang w:val="en-US"/>
        </w:rPr>
        <w:t xml:space="preserve">On first and subsequent lettings, the Council will have 100% nomination rights to the void units, unless otherwise agreed by the Council. The Registered Provider will advertise said units via the Kent </w:t>
      </w:r>
      <w:proofErr w:type="spellStart"/>
      <w:r w:rsidRPr="00495B2F">
        <w:rPr>
          <w:rFonts w:ascii="Lato" w:hAnsi="Lato"/>
          <w:sz w:val="24"/>
          <w:szCs w:val="24"/>
          <w:lang w:val="en-US"/>
        </w:rPr>
        <w:t>Homechoice</w:t>
      </w:r>
      <w:proofErr w:type="spellEnd"/>
      <w:r w:rsidRPr="00495B2F">
        <w:rPr>
          <w:rFonts w:ascii="Lato" w:hAnsi="Lato"/>
          <w:sz w:val="24"/>
          <w:szCs w:val="24"/>
          <w:lang w:val="en-US"/>
        </w:rPr>
        <w:t xml:space="preserve"> Scheme and these will be allocated to Nominees in compliance with the relevant planning agreement, the Sevenoaks District Council Housing Register Allocations Policy, the Letting of Homes Policy, and any approved Local Lettings Plan </w:t>
      </w:r>
    </w:p>
    <w:p w14:paraId="315D28AC" w14:textId="77777777" w:rsidR="00C40985" w:rsidRPr="00495B2F" w:rsidRDefault="00C40985" w:rsidP="00C40985">
      <w:pPr>
        <w:tabs>
          <w:tab w:val="left" w:pos="1080"/>
        </w:tabs>
        <w:spacing w:before="120" w:after="120" w:line="257" w:lineRule="auto"/>
        <w:ind w:left="709" w:hanging="709"/>
        <w:rPr>
          <w:rFonts w:ascii="Lato" w:hAnsi="Lato"/>
          <w:sz w:val="24"/>
          <w:szCs w:val="24"/>
          <w:lang w:val="en-US"/>
        </w:rPr>
      </w:pPr>
      <w:r w:rsidRPr="00495B2F">
        <w:rPr>
          <w:rFonts w:ascii="Lato" w:hAnsi="Lato"/>
          <w:sz w:val="24"/>
          <w:szCs w:val="24"/>
          <w:lang w:val="en-US"/>
        </w:rPr>
        <w:tab/>
      </w:r>
      <w:r w:rsidRPr="00495B2F">
        <w:rPr>
          <w:rFonts w:ascii="Lato" w:hAnsi="Lato"/>
          <w:b/>
          <w:bCs/>
          <w:sz w:val="24"/>
          <w:szCs w:val="24"/>
          <w:lang w:val="en-US"/>
        </w:rPr>
        <w:t>For all Sites:</w:t>
      </w:r>
    </w:p>
    <w:p w14:paraId="5DEE1EF5" w14:textId="77777777" w:rsidR="00C40985" w:rsidRPr="00495B2F" w:rsidRDefault="00C40985" w:rsidP="00C40985">
      <w:pPr>
        <w:pStyle w:val="ListParagraph"/>
        <w:numPr>
          <w:ilvl w:val="0"/>
          <w:numId w:val="56"/>
        </w:numPr>
        <w:spacing w:before="120" w:after="120" w:line="257" w:lineRule="auto"/>
        <w:rPr>
          <w:rFonts w:ascii="Lato" w:hAnsi="Lato"/>
          <w:iCs/>
          <w:sz w:val="24"/>
          <w:szCs w:val="24"/>
          <w:lang w:val="en-US"/>
        </w:rPr>
      </w:pPr>
      <w:r w:rsidRPr="00495B2F">
        <w:rPr>
          <w:rFonts w:ascii="Lato" w:hAnsi="Lato"/>
          <w:iCs/>
          <w:sz w:val="24"/>
          <w:szCs w:val="24"/>
          <w:lang w:val="en-US"/>
        </w:rPr>
        <w:t xml:space="preserve">All units shall be allocated following consideration of the protocols adopted by the Kent Housing Group (KHG), or their successors or equivalent in function, as published at any given time on the KHG website </w:t>
      </w:r>
      <w:hyperlink r:id="rId15" w:history="1">
        <w:r w:rsidRPr="00495B2F">
          <w:rPr>
            <w:rFonts w:ascii="Lato" w:hAnsi="Lato"/>
            <w:iCs/>
            <w:color w:val="0000FF"/>
            <w:sz w:val="24"/>
            <w:szCs w:val="24"/>
            <w:u w:val="single"/>
            <w:lang w:val="en-US"/>
          </w:rPr>
          <w:t>https://www.kenthousinggroup.org.uk/</w:t>
        </w:r>
      </w:hyperlink>
      <w:r w:rsidRPr="00495B2F">
        <w:rPr>
          <w:rFonts w:ascii="Lato" w:hAnsi="Lato"/>
          <w:iCs/>
          <w:color w:val="0000FF"/>
          <w:sz w:val="24"/>
          <w:szCs w:val="24"/>
          <w:u w:val="single"/>
          <w:lang w:val="en-US"/>
        </w:rPr>
        <w:t>.</w:t>
      </w:r>
    </w:p>
    <w:p w14:paraId="132679FE" w14:textId="77777777" w:rsidR="00C40985" w:rsidRPr="00495B2F" w:rsidRDefault="00C40985" w:rsidP="00C40985">
      <w:pPr>
        <w:pStyle w:val="ListParagraph"/>
        <w:numPr>
          <w:ilvl w:val="0"/>
          <w:numId w:val="56"/>
        </w:numPr>
        <w:spacing w:before="120" w:after="120" w:line="257" w:lineRule="auto"/>
        <w:rPr>
          <w:rFonts w:ascii="Lato" w:hAnsi="Lato"/>
          <w:iCs/>
          <w:sz w:val="24"/>
          <w:szCs w:val="24"/>
          <w:lang w:val="en-US"/>
        </w:rPr>
      </w:pPr>
      <w:r w:rsidRPr="00495B2F">
        <w:rPr>
          <w:rFonts w:ascii="Lato" w:hAnsi="Lato"/>
          <w:iCs/>
          <w:sz w:val="24"/>
          <w:szCs w:val="24"/>
          <w:lang w:val="en-US"/>
        </w:rPr>
        <w:lastRenderedPageBreak/>
        <w:t xml:space="preserve">In the event of a known </w:t>
      </w:r>
      <w:r w:rsidRPr="00495B2F">
        <w:rPr>
          <w:rFonts w:ascii="Lato" w:hAnsi="Lato"/>
          <w:i/>
          <w:iCs/>
          <w:sz w:val="24"/>
          <w:szCs w:val="24"/>
          <w:lang w:val="en-US"/>
        </w:rPr>
        <w:t>serious offender*</w:t>
      </w:r>
      <w:r w:rsidRPr="00495B2F">
        <w:rPr>
          <w:rFonts w:ascii="Lato" w:hAnsi="Lato"/>
          <w:iCs/>
          <w:sz w:val="24"/>
          <w:szCs w:val="24"/>
          <w:lang w:val="en-US"/>
        </w:rPr>
        <w:t xml:space="preserve"> being nominated, a full risk assessment will be provided by the Police and the Probation Service at the point of nomination</w:t>
      </w:r>
      <w:r w:rsidRPr="00495B2F">
        <w:rPr>
          <w:rFonts w:ascii="Lato" w:hAnsi="Lato"/>
          <w:i/>
          <w:sz w:val="24"/>
          <w:szCs w:val="24"/>
          <w:lang w:val="en-US"/>
        </w:rPr>
        <w:t xml:space="preserve">. </w:t>
      </w:r>
      <w:r w:rsidRPr="00495B2F">
        <w:rPr>
          <w:rFonts w:ascii="Lato" w:hAnsi="Lato"/>
          <w:sz w:val="24"/>
          <w:szCs w:val="24"/>
          <w:lang w:val="en-US"/>
        </w:rPr>
        <w:t>(*refers to offenders who are subject to Multi-Agency Public Protection Arrangements (MAPPA), arrangements under the Multi-Agency Risk Assessment Conference (MARAC), registered on the Violent and Sex Offenders’ Register (VISOR), violent offenders and ex-offenders (all subject to the provisions of the Rehabilitation of Offenders Act 1974).</w:t>
      </w:r>
    </w:p>
    <w:p w14:paraId="4622C8B5" w14:textId="77777777" w:rsidR="00C40985" w:rsidRPr="00495B2F" w:rsidRDefault="00C40985" w:rsidP="00C40985">
      <w:pPr>
        <w:pStyle w:val="ListParagraph"/>
        <w:numPr>
          <w:ilvl w:val="0"/>
          <w:numId w:val="56"/>
        </w:numPr>
        <w:spacing w:before="120" w:after="120" w:line="257" w:lineRule="auto"/>
        <w:rPr>
          <w:rFonts w:ascii="Lato" w:hAnsi="Lato"/>
          <w:iCs/>
          <w:sz w:val="24"/>
          <w:szCs w:val="24"/>
          <w:lang w:val="en-US"/>
        </w:rPr>
      </w:pPr>
      <w:r w:rsidRPr="00495B2F">
        <w:rPr>
          <w:rFonts w:ascii="Lato" w:hAnsi="Lato"/>
          <w:sz w:val="24"/>
          <w:szCs w:val="24"/>
          <w:lang w:val="en-US"/>
        </w:rPr>
        <w:t>For all Nominations, the Registered Provider may wish to conduct their own checks in relation to details provided by the Nominee.</w:t>
      </w:r>
    </w:p>
    <w:p w14:paraId="3F7AB3E0" w14:textId="77777777" w:rsidR="00C40985" w:rsidRPr="00495B2F" w:rsidRDefault="00C40985" w:rsidP="00C40985">
      <w:pPr>
        <w:pStyle w:val="ListParagraph"/>
        <w:numPr>
          <w:ilvl w:val="0"/>
          <w:numId w:val="56"/>
        </w:numPr>
        <w:spacing w:before="120" w:after="120" w:line="257" w:lineRule="auto"/>
        <w:rPr>
          <w:rFonts w:ascii="Lato" w:hAnsi="Lato"/>
          <w:sz w:val="24"/>
          <w:szCs w:val="24"/>
          <w:lang w:val="en-US"/>
        </w:rPr>
      </w:pPr>
      <w:r w:rsidRPr="00495B2F">
        <w:rPr>
          <w:rFonts w:ascii="Lato" w:hAnsi="Lato"/>
          <w:sz w:val="24"/>
          <w:szCs w:val="24"/>
          <w:lang w:val="en-US"/>
        </w:rPr>
        <w:t>The Registered Provider shall advise the Council if consideration is being given to disposal of any stock within the Sevenoaks District and prior to any disposal being undertaken.</w:t>
      </w:r>
    </w:p>
    <w:p w14:paraId="61537655" w14:textId="77777777" w:rsidR="00C40985" w:rsidRPr="00495B2F" w:rsidRDefault="00C40985" w:rsidP="00C40985">
      <w:pPr>
        <w:pStyle w:val="Heading1"/>
      </w:pPr>
      <w:bookmarkStart w:id="249" w:name="_Toc147848795"/>
      <w:bookmarkStart w:id="250" w:name="_Toc147848883"/>
      <w:r w:rsidRPr="00495B2F">
        <w:t>TIMESCALES AND PROCESSES</w:t>
      </w:r>
      <w:bookmarkEnd w:id="249"/>
      <w:bookmarkEnd w:id="250"/>
      <w:r w:rsidRPr="00495B2F">
        <w:t xml:space="preserve">  </w:t>
      </w:r>
    </w:p>
    <w:p w14:paraId="59EF928A" w14:textId="77777777" w:rsidR="00C40985" w:rsidRPr="00495B2F" w:rsidRDefault="00C40985" w:rsidP="00C40985">
      <w:pPr>
        <w:pStyle w:val="Level1"/>
      </w:pPr>
      <w:r w:rsidRPr="00495B2F">
        <w:t xml:space="preserve">The Registered Provider will upload a draft advert on Kent </w:t>
      </w:r>
      <w:proofErr w:type="spellStart"/>
      <w:r w:rsidRPr="00495B2F">
        <w:t>Homechoice</w:t>
      </w:r>
      <w:proofErr w:type="spellEnd"/>
      <w:r w:rsidRPr="00495B2F">
        <w:t xml:space="preserve"> when a void unit will be ready for letting within 1 month, </w:t>
      </w:r>
      <w:proofErr w:type="gramStart"/>
      <w:r w:rsidRPr="00495B2F">
        <w:t>i.e.</w:t>
      </w:r>
      <w:proofErr w:type="gramEnd"/>
      <w:r w:rsidRPr="00495B2F">
        <w:t xml:space="preserve"> at the point of the 4 weeks’ notice of completion of work. </w:t>
      </w:r>
    </w:p>
    <w:p w14:paraId="56D5950B" w14:textId="77777777" w:rsidR="00C40985" w:rsidRPr="00495B2F" w:rsidRDefault="00C40985" w:rsidP="00C40985">
      <w:pPr>
        <w:pStyle w:val="Level1"/>
      </w:pPr>
      <w:r w:rsidRPr="00495B2F">
        <w:t xml:space="preserve">The Council will publish a complete advert within 3 working days of the draft advert being uploaded. </w:t>
      </w:r>
    </w:p>
    <w:p w14:paraId="5AC3A9D3" w14:textId="77777777" w:rsidR="00C40985" w:rsidRPr="00495B2F" w:rsidRDefault="00C40985" w:rsidP="00C40985">
      <w:pPr>
        <w:pStyle w:val="Level1"/>
      </w:pPr>
      <w:r w:rsidRPr="00495B2F">
        <w:t xml:space="preserve">All advertisements will remain open on Kent </w:t>
      </w:r>
      <w:proofErr w:type="spellStart"/>
      <w:r w:rsidRPr="00495B2F">
        <w:t>Homechoice</w:t>
      </w:r>
      <w:proofErr w:type="spellEnd"/>
      <w:r w:rsidRPr="00495B2F">
        <w:t xml:space="preserve"> for a minimum period of 5 working days.</w:t>
      </w:r>
    </w:p>
    <w:p w14:paraId="1F56F3E6" w14:textId="77777777" w:rsidR="00C40985" w:rsidRPr="00495B2F" w:rsidRDefault="00C40985" w:rsidP="00C40985">
      <w:pPr>
        <w:pStyle w:val="Level1"/>
      </w:pPr>
      <w:r w:rsidRPr="00495B2F">
        <w:t xml:space="preserve">Once a void unit has been advertised on Kent </w:t>
      </w:r>
      <w:proofErr w:type="spellStart"/>
      <w:r w:rsidRPr="00495B2F">
        <w:t>Homechoice</w:t>
      </w:r>
      <w:proofErr w:type="spellEnd"/>
      <w:r w:rsidRPr="00495B2F">
        <w:t>, it may not be withdrawn by the Registered Provider for any reason unless agreed in writing by the Council.</w:t>
      </w:r>
    </w:p>
    <w:p w14:paraId="65D775C6" w14:textId="77777777" w:rsidR="00C40985" w:rsidRPr="00495B2F" w:rsidRDefault="00C40985" w:rsidP="00C40985">
      <w:pPr>
        <w:pStyle w:val="Level1"/>
      </w:pPr>
      <w:r w:rsidRPr="00495B2F">
        <w:t xml:space="preserve">Upon the shortlisting of Nominees, the following shall apply: </w:t>
      </w:r>
    </w:p>
    <w:p w14:paraId="15CE281D" w14:textId="77777777" w:rsidR="00C40985" w:rsidRPr="00495B2F" w:rsidRDefault="00C40985" w:rsidP="00C40985">
      <w:pPr>
        <w:pStyle w:val="Level2"/>
      </w:pPr>
      <w:r w:rsidRPr="00495B2F">
        <w:t>After the advertisement is closed, the Council will provide the Registered Provider with 2 nominations within 3 working days.</w:t>
      </w:r>
    </w:p>
    <w:p w14:paraId="20E5ABB1" w14:textId="77777777" w:rsidR="00C40985" w:rsidRPr="00495B2F" w:rsidRDefault="00C40985" w:rsidP="00C40985">
      <w:pPr>
        <w:pStyle w:val="Level2"/>
      </w:pPr>
      <w:r w:rsidRPr="00495B2F">
        <w:t xml:space="preserve">The Registered Provider will </w:t>
      </w:r>
      <w:proofErr w:type="gramStart"/>
      <w:r w:rsidRPr="00495B2F">
        <w:t>make contact with</w:t>
      </w:r>
      <w:proofErr w:type="gramEnd"/>
      <w:r w:rsidRPr="00495B2F">
        <w:t xml:space="preserve"> Nominees within 3 working days of the Council’s nomination.</w:t>
      </w:r>
    </w:p>
    <w:p w14:paraId="25F85FE6" w14:textId="77777777" w:rsidR="00C40985" w:rsidRPr="00495B2F" w:rsidRDefault="00C40985" w:rsidP="00C40985">
      <w:pPr>
        <w:pStyle w:val="Level2"/>
      </w:pPr>
      <w:r w:rsidRPr="00495B2F">
        <w:t>The Registered Provider must inform the Council of any refusal of nominations prior to letting the void unit. The Council will provide their response within 3 working days of being informed by the Registered Provider. The void unit should not be let until the Council’s response is received.</w:t>
      </w:r>
    </w:p>
    <w:p w14:paraId="4483AFAE" w14:textId="77777777" w:rsidR="00C40985" w:rsidRPr="00495B2F" w:rsidRDefault="00C40985" w:rsidP="00C40985">
      <w:pPr>
        <w:pStyle w:val="Level2"/>
      </w:pPr>
      <w:r w:rsidRPr="00495B2F">
        <w:t>Should the Grounds for Refusing a Nomination be accepted, the Council will identify a new Nominee within 3 working days.</w:t>
      </w:r>
    </w:p>
    <w:p w14:paraId="0AF777BD" w14:textId="77777777" w:rsidR="00C40985" w:rsidRPr="00495B2F" w:rsidRDefault="00C40985" w:rsidP="00C40985">
      <w:pPr>
        <w:pStyle w:val="Level2"/>
      </w:pPr>
      <w:r w:rsidRPr="00495B2F">
        <w:t xml:space="preserve">If the vacancy has arisen in a void unit on a Rural Exceptions Site or where a Rural Local Lettings Plan applies, the Council is required to seek verification of the Nominee from the Parish Council. The Council will advise the </w:t>
      </w:r>
      <w:r w:rsidRPr="00495B2F">
        <w:lastRenderedPageBreak/>
        <w:t xml:space="preserve">Registered Provider whether an offer is approved within 5 working days of being notified by the Registered Provider. </w:t>
      </w:r>
    </w:p>
    <w:p w14:paraId="52B932C0" w14:textId="77777777" w:rsidR="00C40985" w:rsidRPr="00495B2F" w:rsidRDefault="00C40985" w:rsidP="00C40985">
      <w:pPr>
        <w:pStyle w:val="Level2"/>
      </w:pPr>
      <w:bookmarkStart w:id="251" w:name="_Ref147850087"/>
      <w:r w:rsidRPr="00495B2F">
        <w:t>Except in the case of a void unit located on a Rural Exceptions Site or where a Rural Local Lettings Plan applies, if a void unit has undergone 2 cycles of advertising and it has not been possible to allocate the home to a Nominee, the Registered Provider is at liberty to allocate the void unit in accordance with section 6.2(c).</w:t>
      </w:r>
      <w:bookmarkEnd w:id="251"/>
    </w:p>
    <w:p w14:paraId="25DCC638" w14:textId="77777777" w:rsidR="00C40985" w:rsidRPr="00495B2F" w:rsidRDefault="00C40985" w:rsidP="00C40985">
      <w:pPr>
        <w:pStyle w:val="Heading1"/>
      </w:pPr>
      <w:bookmarkStart w:id="252" w:name="_Toc147848796"/>
      <w:bookmarkStart w:id="253" w:name="_Toc147848884"/>
      <w:bookmarkStart w:id="254" w:name="_Toc147848797"/>
      <w:bookmarkStart w:id="255" w:name="_Toc147848885"/>
      <w:bookmarkEnd w:id="252"/>
      <w:bookmarkEnd w:id="253"/>
      <w:r w:rsidRPr="00495B2F">
        <w:t>INFORMATION</w:t>
      </w:r>
      <w:bookmarkEnd w:id="254"/>
      <w:bookmarkEnd w:id="255"/>
    </w:p>
    <w:p w14:paraId="21AD1D59" w14:textId="77777777" w:rsidR="00C40985" w:rsidRPr="00C40985" w:rsidRDefault="00C40985" w:rsidP="00C40985">
      <w:pPr>
        <w:pStyle w:val="Level1"/>
      </w:pPr>
      <w:r w:rsidRPr="00C40985">
        <w:t>On request, the Council can provide copies of other information that is relevant to the Nominee’s application, subject to the requirements of Section 14, GDPR and Data Protection.</w:t>
      </w:r>
    </w:p>
    <w:p w14:paraId="094BB25B" w14:textId="77777777" w:rsidR="00C40985" w:rsidRPr="00495B2F" w:rsidRDefault="00C40985" w:rsidP="00C40985">
      <w:pPr>
        <w:pStyle w:val="Level1"/>
        <w:rPr>
          <w:i/>
        </w:rPr>
      </w:pPr>
      <w:r w:rsidRPr="00495B2F">
        <w:t xml:space="preserve">The Registered Provider will update Kent </w:t>
      </w:r>
      <w:proofErr w:type="spellStart"/>
      <w:r w:rsidRPr="00495B2F">
        <w:t>Homechoice</w:t>
      </w:r>
      <w:proofErr w:type="spellEnd"/>
      <w:r w:rsidRPr="00495B2F">
        <w:t xml:space="preserve"> within 2 working days of a Nominee commencing their tenancy. This will enable the Council to run all relevant reports and to update the Sevenoaks District Council Housing Register.</w:t>
      </w:r>
    </w:p>
    <w:p w14:paraId="38060A6D" w14:textId="77777777" w:rsidR="00C40985" w:rsidRPr="00C40985" w:rsidRDefault="00C40985" w:rsidP="00C40985">
      <w:pPr>
        <w:pStyle w:val="Heading1"/>
      </w:pPr>
      <w:bookmarkStart w:id="256" w:name="_Toc147848798"/>
      <w:bookmarkStart w:id="257" w:name="_Toc147848886"/>
      <w:bookmarkStart w:id="258" w:name="_Toc147848799"/>
      <w:bookmarkStart w:id="259" w:name="_Toc147848887"/>
      <w:bookmarkEnd w:id="256"/>
      <w:bookmarkEnd w:id="257"/>
      <w:r w:rsidRPr="00C40985">
        <w:t>GROUNDS FOR REFUSING A NOMINATION</w:t>
      </w:r>
      <w:bookmarkEnd w:id="258"/>
      <w:bookmarkEnd w:id="259"/>
    </w:p>
    <w:p w14:paraId="5ACAC85E" w14:textId="77777777" w:rsidR="00C40985" w:rsidRPr="00C40985" w:rsidRDefault="00C40985" w:rsidP="00C40985">
      <w:pPr>
        <w:pStyle w:val="Level1"/>
      </w:pPr>
      <w:r w:rsidRPr="00495B2F">
        <w:tab/>
      </w:r>
      <w:r w:rsidRPr="00C40985">
        <w:t>If it can be demonstrated by the Registered Provider that the Nominee would be an unsuitable tenant for the void unit they have been nominated to, the Registered Provider maintains the right to refuse a Nomination on one of the following grounds:</w:t>
      </w:r>
    </w:p>
    <w:p w14:paraId="3075B702" w14:textId="77777777" w:rsidR="00C40985" w:rsidRPr="00C40985" w:rsidRDefault="00C40985" w:rsidP="00C40985">
      <w:pPr>
        <w:pStyle w:val="Level2"/>
      </w:pPr>
      <w:r w:rsidRPr="00C40985">
        <w:t xml:space="preserve">The Registered Provider has identified further information about the Nominee which is significant enough to indicate the Nominee would be an unsuitable tenant </w:t>
      </w:r>
    </w:p>
    <w:p w14:paraId="2EFAA10B" w14:textId="77777777" w:rsidR="00C40985" w:rsidRPr="00495B2F" w:rsidRDefault="00C40985" w:rsidP="00C40985">
      <w:pPr>
        <w:pStyle w:val="Level2"/>
      </w:pPr>
      <w:r w:rsidRPr="00495B2F">
        <w:t>There is an agreed Local Lettings Plan, and the Nominee does not meet the criteria</w:t>
      </w:r>
    </w:p>
    <w:p w14:paraId="6000EA40" w14:textId="77777777" w:rsidR="00C40985" w:rsidRPr="00495B2F" w:rsidRDefault="00C40985" w:rsidP="00C40985">
      <w:pPr>
        <w:pStyle w:val="Level2"/>
      </w:pPr>
      <w:r w:rsidRPr="00495B2F">
        <w:t xml:space="preserve">The Nominee does not fulfil the terms of the Lettings of Homes Policy </w:t>
      </w:r>
    </w:p>
    <w:p w14:paraId="1E278F7D" w14:textId="05790AE2" w:rsidR="00C40985" w:rsidRPr="00495B2F" w:rsidRDefault="00C40985" w:rsidP="00C40985">
      <w:pPr>
        <w:pStyle w:val="Level1"/>
      </w:pPr>
      <w:r w:rsidRPr="00495B2F">
        <w:t xml:space="preserve">Prior to issuing a refusal, the Registered Provider will, in </w:t>
      </w:r>
      <w:proofErr w:type="gramStart"/>
      <w:r w:rsidRPr="00495B2F">
        <w:t>each and every</w:t>
      </w:r>
      <w:proofErr w:type="gramEnd"/>
      <w:r w:rsidRPr="00495B2F">
        <w:t xml:space="preserve"> case, provide the Council with full details of their reasons for refusal. The Council will undertake a review within 2 working days of receipt of said details and will inform the Registered Provider of the outcome of their assessment.  If, following the Council’s review, the Registered Provider and the Council are in dispute, all cases will be considered in accordance with Section </w:t>
      </w:r>
      <w:r w:rsidRPr="00495B2F">
        <w:fldChar w:fldCharType="begin"/>
      </w:r>
      <w:r w:rsidRPr="00495B2F">
        <w:instrText xml:space="preserve"> REF _Ref147849687 \r \h </w:instrText>
      </w:r>
      <w:r>
        <w:instrText xml:space="preserve"> \* MERGEFORMAT </w:instrText>
      </w:r>
      <w:r w:rsidRPr="00495B2F">
        <w:fldChar w:fldCharType="separate"/>
      </w:r>
      <w:r w:rsidR="00E72482">
        <w:t>11</w:t>
      </w:r>
      <w:r w:rsidRPr="00495B2F">
        <w:fldChar w:fldCharType="end"/>
      </w:r>
      <w:r w:rsidRPr="00495B2F">
        <w:t xml:space="preserve">.  The Void Unit may not be re-allocated until the dispute is resolved in accordance with Section </w:t>
      </w:r>
      <w:r w:rsidRPr="00495B2F">
        <w:fldChar w:fldCharType="begin"/>
      </w:r>
      <w:r w:rsidRPr="00495B2F">
        <w:instrText xml:space="preserve"> REF _Ref147849687 \r \h </w:instrText>
      </w:r>
      <w:r>
        <w:instrText xml:space="preserve"> \* MERGEFORMAT </w:instrText>
      </w:r>
      <w:r w:rsidRPr="00495B2F">
        <w:fldChar w:fldCharType="separate"/>
      </w:r>
      <w:r w:rsidR="00E72482">
        <w:t>11</w:t>
      </w:r>
      <w:r w:rsidRPr="00495B2F">
        <w:fldChar w:fldCharType="end"/>
      </w:r>
      <w:r w:rsidRPr="00495B2F">
        <w:t xml:space="preserve">. </w:t>
      </w:r>
    </w:p>
    <w:p w14:paraId="6EB87A03" w14:textId="694D41FD" w:rsidR="00C40985" w:rsidRPr="00495B2F" w:rsidRDefault="00C40985" w:rsidP="00C40985">
      <w:pPr>
        <w:pStyle w:val="Level1"/>
      </w:pPr>
      <w:r w:rsidRPr="00495B2F">
        <w:t xml:space="preserve">If the Registered Provider does not allocate the void unit to the Nominee with the highest priority in accordance with the Sevenoaks District Council Housing Register Allocations Policy or relevant planning agreement or Local Lettings Plan, (hereinafter referred to as “Nominee Bypassing”), the Registered Provider and the Council shall follow the process set out in Section </w:t>
      </w:r>
      <w:r w:rsidRPr="00495B2F">
        <w:fldChar w:fldCharType="begin"/>
      </w:r>
      <w:r w:rsidRPr="00495B2F">
        <w:instrText xml:space="preserve"> REF _Ref147849687 \r \h </w:instrText>
      </w:r>
      <w:r>
        <w:instrText xml:space="preserve"> \* MERGEFORMAT </w:instrText>
      </w:r>
      <w:r w:rsidRPr="00495B2F">
        <w:fldChar w:fldCharType="separate"/>
      </w:r>
      <w:r w:rsidR="00E72482">
        <w:t>11</w:t>
      </w:r>
      <w:r w:rsidRPr="00495B2F">
        <w:fldChar w:fldCharType="end"/>
      </w:r>
      <w:r w:rsidRPr="00495B2F">
        <w:t xml:space="preserve">. The void unit should not be reallocated by </w:t>
      </w:r>
      <w:r w:rsidRPr="00495B2F">
        <w:lastRenderedPageBreak/>
        <w:t xml:space="preserve">the Registered Provider until the Nominee Bypassing dispute is resolved as set out in Section </w:t>
      </w:r>
      <w:r w:rsidRPr="00495B2F">
        <w:fldChar w:fldCharType="begin"/>
      </w:r>
      <w:r w:rsidRPr="00495B2F">
        <w:instrText xml:space="preserve"> REF _Ref147849687 \r \h </w:instrText>
      </w:r>
      <w:r>
        <w:instrText xml:space="preserve"> \* MERGEFORMAT </w:instrText>
      </w:r>
      <w:r w:rsidRPr="00495B2F">
        <w:fldChar w:fldCharType="separate"/>
      </w:r>
      <w:r w:rsidR="00E72482">
        <w:t>11</w:t>
      </w:r>
      <w:r w:rsidRPr="00495B2F">
        <w:fldChar w:fldCharType="end"/>
      </w:r>
      <w:r w:rsidRPr="00495B2F">
        <w:t xml:space="preserve">. </w:t>
      </w:r>
    </w:p>
    <w:p w14:paraId="362DA97F" w14:textId="77777777" w:rsidR="00C40985" w:rsidRPr="00495B2F" w:rsidRDefault="00C40985" w:rsidP="00C40985">
      <w:pPr>
        <w:pStyle w:val="Level1"/>
      </w:pPr>
      <w:r w:rsidRPr="00495B2F">
        <w:t xml:space="preserve">For all lettings, the Registered Provider must have in place a clear Exclusion Policy that they have consulted on, and which meets relevant statutory guidance, which gives any Nominee or applicant a clear right of appeal on their rejection by the Registered Provider. The Registered Provider’s Exclusion Policy is attached at Schedule 3. </w:t>
      </w:r>
    </w:p>
    <w:p w14:paraId="10CC2FE7" w14:textId="77777777" w:rsidR="00C40985" w:rsidRPr="00495B2F" w:rsidRDefault="00C40985" w:rsidP="00C40985">
      <w:pPr>
        <w:pStyle w:val="Heading1"/>
      </w:pPr>
      <w:bookmarkStart w:id="260" w:name="_Toc147848800"/>
      <w:bookmarkStart w:id="261" w:name="_Toc147848888"/>
      <w:bookmarkStart w:id="262" w:name="_Toc147848801"/>
      <w:bookmarkStart w:id="263" w:name="_Toc147848889"/>
      <w:bookmarkEnd w:id="260"/>
      <w:bookmarkEnd w:id="261"/>
      <w:r w:rsidRPr="00495B2F">
        <w:t>MONITORING AND REVIEW</w:t>
      </w:r>
      <w:bookmarkEnd w:id="262"/>
      <w:bookmarkEnd w:id="263"/>
    </w:p>
    <w:p w14:paraId="04565E54" w14:textId="77777777" w:rsidR="00C40985" w:rsidRPr="00495B2F" w:rsidRDefault="00C40985" w:rsidP="00C40985">
      <w:pPr>
        <w:pStyle w:val="Level1"/>
      </w:pPr>
      <w:r w:rsidRPr="00495B2F">
        <w:t>The Council and the Registered Provider will maintain records to monitor the effectiveness of this Agreement.</w:t>
      </w:r>
    </w:p>
    <w:p w14:paraId="006D72D8" w14:textId="77777777" w:rsidR="00C40985" w:rsidRPr="00495B2F" w:rsidRDefault="00C40985" w:rsidP="00C40985">
      <w:pPr>
        <w:pStyle w:val="Level1"/>
      </w:pPr>
      <w:r w:rsidRPr="00495B2F">
        <w:t xml:space="preserve">The Registered Provider will provide the Council with a full breakdown of all void units and lettings arising within the District using the form included in Schedule 2. The breakdown shall be provided for the quarter ending in June, September, December, and March, of each year. </w:t>
      </w:r>
    </w:p>
    <w:p w14:paraId="01DB7009" w14:textId="77777777" w:rsidR="00C40985" w:rsidRPr="00495B2F" w:rsidRDefault="00C40985" w:rsidP="00C40985">
      <w:pPr>
        <w:pStyle w:val="Level1"/>
      </w:pPr>
      <w:r w:rsidRPr="00495B2F">
        <w:t>This Agreement will be reviewed 12 months from the date of signing and thereafter on an annual basis by all parties.</w:t>
      </w:r>
    </w:p>
    <w:p w14:paraId="5A65B926" w14:textId="77777777" w:rsidR="00C40985" w:rsidRPr="00495B2F" w:rsidRDefault="00C40985" w:rsidP="00C40985">
      <w:pPr>
        <w:pStyle w:val="Level1"/>
      </w:pPr>
      <w:r w:rsidRPr="00495B2F">
        <w:t>Any amendments to this Agreement should be made in writing and agreed by all parties.</w:t>
      </w:r>
    </w:p>
    <w:p w14:paraId="0B7CCEC5" w14:textId="77777777" w:rsidR="00C40985" w:rsidRPr="00495B2F" w:rsidRDefault="00C40985" w:rsidP="00C40985">
      <w:pPr>
        <w:pStyle w:val="Level1"/>
      </w:pPr>
      <w:r w:rsidRPr="00495B2F">
        <w:t>Should either party wish to terminate this Agreement on any grounds whatsoever they must give 6 months’ written notice to the other party.</w:t>
      </w:r>
    </w:p>
    <w:p w14:paraId="4E150C45" w14:textId="77777777" w:rsidR="00C40985" w:rsidRPr="00495B2F" w:rsidRDefault="00C40985" w:rsidP="00C40985">
      <w:pPr>
        <w:pStyle w:val="Heading1"/>
      </w:pPr>
      <w:bookmarkStart w:id="264" w:name="_Toc147848802"/>
      <w:bookmarkStart w:id="265" w:name="_Toc147848890"/>
      <w:bookmarkStart w:id="266" w:name="_Ref147849687"/>
      <w:r w:rsidRPr="00495B2F">
        <w:t>DETERMINATION OF DISPUTES</w:t>
      </w:r>
      <w:bookmarkStart w:id="267" w:name="_Toc147848803"/>
      <w:bookmarkStart w:id="268" w:name="_Toc147848891"/>
      <w:bookmarkEnd w:id="264"/>
      <w:bookmarkEnd w:id="265"/>
      <w:bookmarkEnd w:id="266"/>
      <w:bookmarkEnd w:id="267"/>
      <w:bookmarkEnd w:id="268"/>
    </w:p>
    <w:p w14:paraId="18848F75" w14:textId="77777777" w:rsidR="00C40985" w:rsidRPr="00495B2F" w:rsidRDefault="00C40985" w:rsidP="00C40985">
      <w:pPr>
        <w:pStyle w:val="Level1"/>
        <w:rPr>
          <w:color w:val="000000" w:themeColor="text1"/>
        </w:rPr>
      </w:pPr>
      <w:r w:rsidRPr="00495B2F">
        <w:t>Where there is any difference or question arising out of this Agreement between the parties that has not been resolved to the reasonable satisfaction of both parties, it shall be determined by the</w:t>
      </w:r>
      <w:r w:rsidRPr="00495B2F">
        <w:rPr>
          <w:color w:val="000000" w:themeColor="text1"/>
        </w:rPr>
        <w:t xml:space="preserve"> following procedure:</w:t>
      </w:r>
    </w:p>
    <w:p w14:paraId="30802D8F" w14:textId="77777777" w:rsidR="00C40985" w:rsidRPr="00495B2F" w:rsidRDefault="00C40985" w:rsidP="00C40985">
      <w:pPr>
        <w:pStyle w:val="Level2"/>
        <w:rPr>
          <w:color w:val="FF0000"/>
        </w:rPr>
      </w:pPr>
      <w:r w:rsidRPr="00495B2F">
        <w:rPr>
          <w:color w:val="000000" w:themeColor="text1"/>
        </w:rPr>
        <w:t xml:space="preserve">Within 2 </w:t>
      </w:r>
      <w:r w:rsidRPr="00495B2F">
        <w:t xml:space="preserve">working days, the Registered Provider shall provide written justification, via email, to </w:t>
      </w:r>
      <w:r w:rsidRPr="00495B2F">
        <w:rPr>
          <w:u w:val="single"/>
        </w:rPr>
        <w:t>housing.register@sevenoaks.gov.uk</w:t>
      </w:r>
      <w:r w:rsidRPr="00495B2F">
        <w:t xml:space="preserve">, receipt of such email to be acknowledged by email by the Council within 2 working days. </w:t>
      </w:r>
    </w:p>
    <w:p w14:paraId="40608750" w14:textId="3BD2872F" w:rsidR="00C40985" w:rsidRPr="00495B2F" w:rsidRDefault="00C40985" w:rsidP="00C40985">
      <w:pPr>
        <w:pStyle w:val="Level2"/>
        <w:rPr>
          <w:color w:val="FF0000"/>
        </w:rPr>
      </w:pPr>
      <w:r w:rsidRPr="00495B2F">
        <w:t xml:space="preserve">If the Council accepts the justification submitted by the Registered Provider, it shall inform the Registered Provider by email within a further 2 working days. The Registered Provider may then proceed to offer the void unit to whichever applies of another Nominee who has been provided by the Council or in accordance with Section </w:t>
      </w:r>
      <w:r w:rsidRPr="00495B2F">
        <w:fldChar w:fldCharType="begin"/>
      </w:r>
      <w:r w:rsidRPr="00495B2F">
        <w:instrText xml:space="preserve"> REF _Ref147850087 \r \h </w:instrText>
      </w:r>
      <w:r>
        <w:instrText xml:space="preserve"> \* MERGEFORMAT </w:instrText>
      </w:r>
      <w:r w:rsidRPr="00495B2F">
        <w:fldChar w:fldCharType="separate"/>
      </w:r>
      <w:r w:rsidR="00E72482">
        <w:t>7.5.6</w:t>
      </w:r>
      <w:r w:rsidRPr="00495B2F">
        <w:fldChar w:fldCharType="end"/>
      </w:r>
      <w:r w:rsidRPr="00495B2F">
        <w:t>.</w:t>
      </w:r>
    </w:p>
    <w:p w14:paraId="5233E306" w14:textId="77777777" w:rsidR="00C40985" w:rsidRPr="00495B2F" w:rsidRDefault="00C40985" w:rsidP="00C40985">
      <w:pPr>
        <w:pStyle w:val="Level2"/>
      </w:pPr>
      <w:r w:rsidRPr="00495B2F">
        <w:t xml:space="preserve">Should the Council not accept the Registered Provider’s reasons for Nominee </w:t>
      </w:r>
      <w:proofErr w:type="gramStart"/>
      <w:r w:rsidRPr="00495B2F">
        <w:t>Bypassing</w:t>
      </w:r>
      <w:proofErr w:type="gramEnd"/>
      <w:r w:rsidRPr="00495B2F">
        <w:t xml:space="preserve"> or the Registered Provider does not agree with the Council’s refusal to allow Nominee Bypassing, the contesting party shall refer the matter to the Council’s Head of Housing </w:t>
      </w:r>
      <w:r w:rsidRPr="00495B2F">
        <w:rPr>
          <w:color w:val="000000" w:themeColor="text1"/>
        </w:rPr>
        <w:t xml:space="preserve">(or such other employee with the equivalent </w:t>
      </w:r>
      <w:r w:rsidRPr="00495B2F">
        <w:rPr>
          <w:color w:val="000000" w:themeColor="text1"/>
        </w:rPr>
        <w:lastRenderedPageBreak/>
        <w:t xml:space="preserve">responsibilities and functions at the Council) and an equivalent officer of the Registered Provider, for decision. A decision will be made within 10 working days of being referred and the decision </w:t>
      </w:r>
      <w:r w:rsidRPr="00495B2F">
        <w:t xml:space="preserve">will be final and binding on all parties. </w:t>
      </w:r>
    </w:p>
    <w:p w14:paraId="2B994AA7" w14:textId="77777777" w:rsidR="00C40985" w:rsidRPr="00495B2F" w:rsidRDefault="00C40985" w:rsidP="00C40985">
      <w:pPr>
        <w:pStyle w:val="Heading1"/>
      </w:pPr>
      <w:bookmarkStart w:id="269" w:name="_Toc147848804"/>
      <w:bookmarkStart w:id="270" w:name="_Toc147848892"/>
      <w:r w:rsidRPr="00495B2F">
        <w:t>THIRD PARTY RIGHTS</w:t>
      </w:r>
      <w:bookmarkEnd w:id="269"/>
      <w:bookmarkEnd w:id="270"/>
    </w:p>
    <w:p w14:paraId="32D1AA9B" w14:textId="77777777" w:rsidR="00C40985" w:rsidRPr="00495B2F" w:rsidRDefault="00C40985" w:rsidP="00C40985">
      <w:pPr>
        <w:pStyle w:val="Level1"/>
      </w:pPr>
      <w:r w:rsidRPr="00495B2F">
        <w:t>None of the provisions of this Agreement are intended to operate to confer any benefit under the Contracts (Rights of Third Parties) Act 1999, on a person or body who is not named as a party to this Agreement.</w:t>
      </w:r>
    </w:p>
    <w:p w14:paraId="308AD028" w14:textId="77777777" w:rsidR="00C40985" w:rsidRPr="00495B2F" w:rsidRDefault="00C40985" w:rsidP="00C40985">
      <w:pPr>
        <w:pStyle w:val="Heading1"/>
        <w:rPr>
          <w:color w:val="990033"/>
        </w:rPr>
      </w:pPr>
      <w:bookmarkStart w:id="271" w:name="_Toc147848805"/>
      <w:bookmarkStart w:id="272" w:name="_Toc147848893"/>
      <w:bookmarkStart w:id="273" w:name="_Toc147848806"/>
      <w:bookmarkStart w:id="274" w:name="_Toc147848894"/>
      <w:bookmarkStart w:id="275" w:name="_Toc147848807"/>
      <w:bookmarkStart w:id="276" w:name="_Toc147848895"/>
      <w:bookmarkEnd w:id="271"/>
      <w:bookmarkEnd w:id="272"/>
      <w:bookmarkEnd w:id="273"/>
      <w:bookmarkEnd w:id="274"/>
      <w:r w:rsidRPr="00495B2F">
        <w:t>GDPR and DATA PROTECTION</w:t>
      </w:r>
      <w:bookmarkEnd w:id="275"/>
      <w:bookmarkEnd w:id="276"/>
      <w:r w:rsidRPr="00495B2F">
        <w:rPr>
          <w:color w:val="990033"/>
        </w:rPr>
        <w:t xml:space="preserve"> </w:t>
      </w:r>
    </w:p>
    <w:p w14:paraId="58604BD2" w14:textId="77777777" w:rsidR="00C40985" w:rsidRPr="00495B2F" w:rsidRDefault="00C40985" w:rsidP="00C40985">
      <w:pPr>
        <w:pStyle w:val="Level1"/>
      </w:pPr>
      <w:r w:rsidRPr="00495B2F">
        <w:t>Data Sharing under this Agreement shall be carried out in accordance with the Kent and Medway Information Sharing Agreement (KMISA).</w:t>
      </w:r>
    </w:p>
    <w:p w14:paraId="0149A776" w14:textId="77777777" w:rsidR="00C40985" w:rsidRPr="00495B2F" w:rsidRDefault="00C40985" w:rsidP="00C40985">
      <w:pPr>
        <w:pStyle w:val="Level1"/>
      </w:pPr>
      <w:r w:rsidRPr="00495B2F">
        <w:t xml:space="preserve">Each party shall comply with the provisions of the Data Protection Act (DPA) and shall be aware that any personal data shall not be disclosed except as required or permitted by the DPA or to prevent crime or as set out in the Sevenoaks District Housing Register Allocation Policy or as otherwise permitted under the KMISA. </w:t>
      </w:r>
    </w:p>
    <w:p w14:paraId="01AA0A20" w14:textId="77777777" w:rsidR="00C40985" w:rsidRPr="00495B2F" w:rsidRDefault="00C40985" w:rsidP="00C40985">
      <w:pPr>
        <w:pStyle w:val="Level1"/>
      </w:pPr>
      <w:r w:rsidRPr="00495B2F">
        <w:t>The personal information to be shared will be processed and stored solely for the purposes of, and in accordance with, the terms of this Agreement and the Council and the Registered Provider will delete the said information in accordance with its data retention policies when the personal information is no longer required under this Agreement.</w:t>
      </w:r>
    </w:p>
    <w:p w14:paraId="73532033" w14:textId="77777777" w:rsidR="00C40985" w:rsidRPr="00495B2F" w:rsidRDefault="00C40985" w:rsidP="00C40985">
      <w:pPr>
        <w:pStyle w:val="Level1"/>
      </w:pPr>
      <w:r w:rsidRPr="00495B2F">
        <w:t>The parties shall take appropriate technical, security and organisational measures against unauthorised or unlawful processing of the personal data and against accidental loss or destruction of, or damage to, personal data.</w:t>
      </w:r>
    </w:p>
    <w:p w14:paraId="5707412B" w14:textId="77777777" w:rsidR="00C40985" w:rsidRPr="00495B2F" w:rsidRDefault="00C40985" w:rsidP="00C40985">
      <w:pPr>
        <w:pStyle w:val="Heading1"/>
      </w:pPr>
      <w:bookmarkStart w:id="277" w:name="_Toc147848808"/>
      <w:bookmarkStart w:id="278" w:name="_Toc147848896"/>
      <w:r w:rsidRPr="00495B2F">
        <w:t>EQUALITIES</w:t>
      </w:r>
      <w:bookmarkStart w:id="279" w:name="_Toc147848809"/>
      <w:bookmarkStart w:id="280" w:name="_Toc147848897"/>
      <w:bookmarkEnd w:id="277"/>
      <w:bookmarkEnd w:id="278"/>
      <w:bookmarkEnd w:id="279"/>
      <w:bookmarkEnd w:id="280"/>
    </w:p>
    <w:p w14:paraId="4C5BEADB" w14:textId="77777777" w:rsidR="00C40985" w:rsidRPr="00495B2F" w:rsidRDefault="00C40985" w:rsidP="00C40985">
      <w:pPr>
        <w:pStyle w:val="Level1"/>
      </w:pPr>
      <w:r w:rsidRPr="00495B2F">
        <w:t xml:space="preserve">The Council and the Registered Provider seek to ensure that no section of the community is excluded and will have regard to the need to eliminate discrimination, harassment, and victimisation. </w:t>
      </w:r>
    </w:p>
    <w:p w14:paraId="7D4DC466" w14:textId="77777777" w:rsidR="00C40985" w:rsidRPr="00495B2F" w:rsidRDefault="00C40985" w:rsidP="00C40985">
      <w:pPr>
        <w:pStyle w:val="Level1"/>
      </w:pPr>
      <w:r w:rsidRPr="00495B2F">
        <w:t xml:space="preserve">This nomination agreement will be applied consistently to all Nominees, regardless of race, gender, disability, age, sexuality, sexual orientation, religion, or belief. </w:t>
      </w:r>
    </w:p>
    <w:p w14:paraId="2B746C06" w14:textId="77777777" w:rsidR="00C40985" w:rsidRPr="00925035" w:rsidRDefault="00C40985" w:rsidP="00C40985">
      <w:pPr>
        <w:pStyle w:val="Level1"/>
        <w:rPr>
          <w:b/>
        </w:rPr>
      </w:pPr>
      <w:r w:rsidRPr="00495B2F">
        <w:t>Nominees who are</w:t>
      </w:r>
      <w:r w:rsidRPr="00A00E70">
        <w:t xml:space="preserve"> staff of the Council, or Members of the Council, or related to, partner of, or living with, staff or Members of the Council, or those with a corresponding connection to the Registered Provider, must disclose this at point of application to join the Sevenoaks District Housing Register. Failure to disclose this information may result in the application being suspended or cancelled as determined by the Council’s Chief Officer – People and Places or equivalent officer of the Registered Provider.</w:t>
      </w:r>
    </w:p>
    <w:p w14:paraId="1FC25CB7" w14:textId="77777777" w:rsidR="00C40985" w:rsidRPr="00566722" w:rsidRDefault="00C40985" w:rsidP="00C40985">
      <w:pPr>
        <w:pStyle w:val="Schedule"/>
      </w:pPr>
      <w:r w:rsidRPr="00566722">
        <w:lastRenderedPageBreak/>
        <w:t>The Property</w:t>
      </w:r>
    </w:p>
    <w:p w14:paraId="7E6B9924" w14:textId="77777777" w:rsidR="00C40985" w:rsidRPr="004C6881" w:rsidRDefault="00C40985" w:rsidP="00C40985">
      <w:pPr>
        <w:tabs>
          <w:tab w:val="left" w:pos="720"/>
        </w:tabs>
        <w:spacing w:line="360" w:lineRule="auto"/>
        <w:rPr>
          <w:rFonts w:ascii="Lato" w:hAnsi="Lato"/>
          <w:b/>
          <w:lang w:val="en-US"/>
        </w:rPr>
      </w:pPr>
    </w:p>
    <w:p w14:paraId="00DEF0EB" w14:textId="77777777" w:rsidR="00C40985" w:rsidRPr="004C6881" w:rsidRDefault="00C40985" w:rsidP="00C40985">
      <w:pPr>
        <w:tabs>
          <w:tab w:val="left" w:pos="720"/>
        </w:tabs>
        <w:spacing w:line="360" w:lineRule="auto"/>
        <w:rPr>
          <w:rFonts w:ascii="Lato" w:hAnsi="Lato"/>
          <w:lang w:val="en-US"/>
        </w:rPr>
      </w:pPr>
      <w:r>
        <w:rPr>
          <w:rFonts w:ascii="Lato" w:hAnsi="Lato"/>
          <w:lang w:val="en-US"/>
        </w:rPr>
        <w:t>[</w:t>
      </w:r>
      <w:r w:rsidRPr="00566722">
        <w:rPr>
          <w:rFonts w:ascii="Lato" w:hAnsi="Lato"/>
          <w:highlight w:val="yellow"/>
          <w:lang w:val="en-US"/>
        </w:rPr>
        <w:t>TO BE COMPLETED</w:t>
      </w:r>
      <w:r>
        <w:rPr>
          <w:rFonts w:ascii="Lato" w:hAnsi="Lato"/>
          <w:lang w:val="en-US"/>
        </w:rPr>
        <w:t>]</w:t>
      </w:r>
    </w:p>
    <w:p w14:paraId="03CD1E26" w14:textId="77777777" w:rsidR="00C40985" w:rsidRPr="004C6881" w:rsidRDefault="00C40985" w:rsidP="00C40985">
      <w:pPr>
        <w:tabs>
          <w:tab w:val="left" w:pos="720"/>
        </w:tabs>
        <w:spacing w:line="360" w:lineRule="auto"/>
        <w:rPr>
          <w:rFonts w:ascii="Lato" w:hAnsi="Lato"/>
          <w:b/>
          <w:lang w:val="en-US"/>
        </w:rPr>
      </w:pPr>
    </w:p>
    <w:p w14:paraId="6F0A42D0" w14:textId="77777777" w:rsidR="00C40985" w:rsidRDefault="00C40985" w:rsidP="00C40985">
      <w:pPr>
        <w:rPr>
          <w:rFonts w:ascii="Lato" w:hAnsi="Lato"/>
          <w:sz w:val="24"/>
          <w:szCs w:val="24"/>
          <w:lang w:val="en-US"/>
        </w:rPr>
      </w:pPr>
      <w:r>
        <w:rPr>
          <w:rFonts w:ascii="Lato" w:hAnsi="Lato"/>
          <w:sz w:val="24"/>
          <w:szCs w:val="24"/>
          <w:lang w:val="en-US"/>
        </w:rPr>
        <w:br w:type="page"/>
      </w:r>
    </w:p>
    <w:p w14:paraId="77B214F0" w14:textId="77777777" w:rsidR="00C40985" w:rsidRPr="004C6881" w:rsidRDefault="00C40985" w:rsidP="00C40985">
      <w:pPr>
        <w:pStyle w:val="Schedule"/>
        <w:rPr>
          <w:noProof/>
          <w:lang w:eastAsia="en-GB"/>
        </w:rPr>
      </w:pPr>
    </w:p>
    <w:p w14:paraId="05DA2105" w14:textId="77777777" w:rsidR="00C40985" w:rsidRPr="004C6881" w:rsidRDefault="00C40985" w:rsidP="00C40985">
      <w:pPr>
        <w:tabs>
          <w:tab w:val="left" w:pos="720"/>
        </w:tabs>
        <w:spacing w:line="360" w:lineRule="auto"/>
        <w:rPr>
          <w:rFonts w:ascii="Lato" w:hAnsi="Lato"/>
          <w:lang w:val="en-US"/>
        </w:rPr>
      </w:pPr>
    </w:p>
    <w:p w14:paraId="1C316A9A" w14:textId="77777777" w:rsidR="00C40985" w:rsidRPr="004C6881" w:rsidRDefault="00C40985" w:rsidP="00C40985">
      <w:pPr>
        <w:tabs>
          <w:tab w:val="left" w:pos="720"/>
        </w:tabs>
        <w:spacing w:line="360" w:lineRule="auto"/>
        <w:rPr>
          <w:rFonts w:ascii="Lato" w:hAnsi="Lato"/>
          <w:b/>
          <w:lang w:val="en-US"/>
        </w:rPr>
      </w:pPr>
      <w:r w:rsidRPr="004C6881">
        <w:rPr>
          <w:rFonts w:ascii="Lato" w:hAnsi="Lato"/>
          <w:noProof/>
          <w:lang w:eastAsia="en-GB"/>
        </w:rPr>
        <w:drawing>
          <wp:inline distT="0" distB="0" distL="0" distR="0" wp14:anchorId="159AD6DA" wp14:editId="3F795086">
            <wp:extent cx="6197600" cy="4236569"/>
            <wp:effectExtent l="0" t="0" r="0" b="0"/>
            <wp:docPr id="1" name="Picture 1" descr="Form to be 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m to be comple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18882" cy="4251117"/>
                    </a:xfrm>
                    <a:prstGeom prst="rect">
                      <a:avLst/>
                    </a:prstGeom>
                    <a:noFill/>
                    <a:ln>
                      <a:noFill/>
                    </a:ln>
                  </pic:spPr>
                </pic:pic>
              </a:graphicData>
            </a:graphic>
          </wp:inline>
        </w:drawing>
      </w:r>
    </w:p>
    <w:p w14:paraId="2ED348C0" w14:textId="77777777" w:rsidR="00C40985" w:rsidRPr="004C6881" w:rsidRDefault="00C40985" w:rsidP="00C40985">
      <w:pPr>
        <w:tabs>
          <w:tab w:val="left" w:pos="720"/>
        </w:tabs>
        <w:spacing w:line="360" w:lineRule="auto"/>
        <w:rPr>
          <w:rFonts w:ascii="Lato" w:hAnsi="Lato"/>
          <w:b/>
          <w:lang w:val="en-US"/>
        </w:rPr>
      </w:pPr>
    </w:p>
    <w:p w14:paraId="7A9AA711" w14:textId="77777777" w:rsidR="00C40985" w:rsidRPr="004C6881" w:rsidRDefault="00C40985" w:rsidP="00C40985">
      <w:pPr>
        <w:rPr>
          <w:rFonts w:ascii="Lato" w:hAnsi="Lato"/>
        </w:rPr>
      </w:pPr>
    </w:p>
    <w:p w14:paraId="1A0835A8" w14:textId="77777777" w:rsidR="00C40985" w:rsidRPr="004C6881" w:rsidRDefault="00C40985" w:rsidP="00C40985">
      <w:pPr>
        <w:tabs>
          <w:tab w:val="left" w:pos="720"/>
        </w:tabs>
        <w:spacing w:line="360" w:lineRule="auto"/>
        <w:rPr>
          <w:rFonts w:ascii="Lato" w:hAnsi="Lato"/>
          <w:b/>
          <w:lang w:val="en-US"/>
        </w:rPr>
      </w:pPr>
    </w:p>
    <w:p w14:paraId="47FF38E2" w14:textId="77777777" w:rsidR="00C40985" w:rsidRPr="00EF7935" w:rsidRDefault="00C40985" w:rsidP="00C40985">
      <w:pPr>
        <w:tabs>
          <w:tab w:val="left" w:pos="720"/>
        </w:tabs>
        <w:spacing w:line="360" w:lineRule="auto"/>
        <w:rPr>
          <w:rFonts w:ascii="Lato" w:hAnsi="Lato"/>
          <w:sz w:val="24"/>
          <w:szCs w:val="24"/>
          <w:lang w:val="en-US"/>
        </w:rPr>
      </w:pPr>
    </w:p>
    <w:p w14:paraId="2536218D" w14:textId="77777777" w:rsidR="00C40985" w:rsidRPr="00EF7935" w:rsidRDefault="00C40985" w:rsidP="00C40985">
      <w:pPr>
        <w:rPr>
          <w:rFonts w:ascii="Lato" w:hAnsi="Lato"/>
          <w:sz w:val="24"/>
          <w:szCs w:val="24"/>
        </w:rPr>
      </w:pPr>
    </w:p>
    <w:p w14:paraId="28B1E3D5" w14:textId="77777777" w:rsidR="00C40985" w:rsidRPr="00EF7935" w:rsidRDefault="00C40985" w:rsidP="00C40985">
      <w:pPr>
        <w:tabs>
          <w:tab w:val="left" w:pos="720"/>
        </w:tabs>
        <w:spacing w:line="360" w:lineRule="auto"/>
        <w:rPr>
          <w:rFonts w:ascii="Lato" w:hAnsi="Lato"/>
          <w:sz w:val="24"/>
          <w:szCs w:val="24"/>
          <w:lang w:val="en-US"/>
        </w:rPr>
      </w:pPr>
      <w:r w:rsidRPr="00EF7935">
        <w:rPr>
          <w:rFonts w:ascii="Lato" w:hAnsi="Lato"/>
          <w:sz w:val="24"/>
          <w:szCs w:val="24"/>
          <w:lang w:val="en-US"/>
        </w:rPr>
        <w:br w:type="page"/>
      </w:r>
    </w:p>
    <w:p w14:paraId="4B7E3267" w14:textId="399A47DE" w:rsidR="00C40985" w:rsidRDefault="00C40985" w:rsidP="00C40985">
      <w:pPr>
        <w:pStyle w:val="Schedule"/>
        <w:rPr>
          <w:noProof/>
          <w:lang w:eastAsia="en-GB"/>
        </w:rPr>
      </w:pPr>
      <w:r>
        <w:rPr>
          <w:noProof/>
          <w:lang w:eastAsia="en-GB"/>
        </w:rPr>
        <w:lastRenderedPageBreak/>
        <w:t>R</w:t>
      </w:r>
      <w:r w:rsidR="0025335D">
        <w:rPr>
          <w:noProof/>
          <w:lang w:eastAsia="en-GB"/>
        </w:rPr>
        <w:t xml:space="preserve">EGISTERED </w:t>
      </w:r>
      <w:r>
        <w:rPr>
          <w:noProof/>
          <w:lang w:eastAsia="en-GB"/>
        </w:rPr>
        <w:t>P</w:t>
      </w:r>
      <w:r w:rsidR="0025335D">
        <w:rPr>
          <w:noProof/>
          <w:lang w:eastAsia="en-GB"/>
        </w:rPr>
        <w:t>ROVIDER</w:t>
      </w:r>
      <w:r>
        <w:rPr>
          <w:noProof/>
          <w:lang w:eastAsia="en-GB"/>
        </w:rPr>
        <w:t xml:space="preserve"> EXCLUSION POLICY</w:t>
      </w:r>
    </w:p>
    <w:p w14:paraId="436072F5" w14:textId="77777777" w:rsidR="00C40985" w:rsidRDefault="00C40985" w:rsidP="00C40985">
      <w:pPr>
        <w:tabs>
          <w:tab w:val="left" w:pos="720"/>
        </w:tabs>
        <w:spacing w:line="360" w:lineRule="auto"/>
        <w:rPr>
          <w:rFonts w:ascii="Lato" w:hAnsi="Lato"/>
          <w:b/>
          <w:noProof/>
          <w:lang w:eastAsia="en-GB"/>
        </w:rPr>
      </w:pPr>
    </w:p>
    <w:p w14:paraId="6626FD2A" w14:textId="77777777" w:rsidR="00C40985" w:rsidRPr="004C6881" w:rsidRDefault="00C40985" w:rsidP="00C40985">
      <w:pPr>
        <w:tabs>
          <w:tab w:val="left" w:pos="720"/>
        </w:tabs>
        <w:spacing w:line="360" w:lineRule="auto"/>
        <w:rPr>
          <w:rFonts w:ascii="Lato" w:hAnsi="Lato"/>
          <w:lang w:val="en-US"/>
        </w:rPr>
      </w:pPr>
      <w:r>
        <w:rPr>
          <w:rFonts w:ascii="Lato" w:hAnsi="Lato"/>
          <w:lang w:val="en-US"/>
        </w:rPr>
        <w:t>[</w:t>
      </w:r>
      <w:r w:rsidRPr="002C3222">
        <w:rPr>
          <w:rFonts w:ascii="Lato" w:hAnsi="Lato"/>
          <w:highlight w:val="yellow"/>
          <w:lang w:val="en-US"/>
        </w:rPr>
        <w:t>TO BE COMPLETED</w:t>
      </w:r>
      <w:r>
        <w:rPr>
          <w:rFonts w:ascii="Lato" w:hAnsi="Lato"/>
          <w:lang w:val="en-US"/>
        </w:rPr>
        <w:t>]</w:t>
      </w:r>
    </w:p>
    <w:p w14:paraId="00CB1E23" w14:textId="77777777" w:rsidR="00C40985" w:rsidRDefault="00C40985" w:rsidP="00C40985">
      <w:pPr>
        <w:rPr>
          <w:rFonts w:ascii="Lato" w:hAnsi="Lato"/>
          <w:sz w:val="24"/>
          <w:szCs w:val="24"/>
          <w:lang w:val="en-US"/>
        </w:rPr>
      </w:pPr>
      <w:r>
        <w:rPr>
          <w:rFonts w:ascii="Lato" w:hAnsi="Lato"/>
          <w:sz w:val="24"/>
          <w:szCs w:val="24"/>
          <w:lang w:val="en-US"/>
        </w:rPr>
        <w:br w:type="page"/>
      </w:r>
    </w:p>
    <w:p w14:paraId="0B4FCB15" w14:textId="77777777" w:rsidR="00C40985" w:rsidRPr="008E6B61" w:rsidRDefault="00C40985" w:rsidP="00C40985">
      <w:pPr>
        <w:rPr>
          <w:rFonts w:ascii="Lato" w:hAnsi="Lato"/>
          <w:highlight w:val="yellow"/>
        </w:rPr>
      </w:pPr>
      <w:r w:rsidRPr="008E6B61">
        <w:rPr>
          <w:rFonts w:ascii="Lato" w:hAnsi="Lato"/>
        </w:rPr>
        <w:lastRenderedPageBreak/>
        <w:t>EXECUTED AS A DEED by the Parties on the date which first appears in this Deed.</w:t>
      </w:r>
    </w:p>
    <w:p w14:paraId="0F2E981C" w14:textId="77777777" w:rsidR="00C40985" w:rsidRDefault="00C40985" w:rsidP="00C40985">
      <w:pPr>
        <w:tabs>
          <w:tab w:val="left" w:pos="3544"/>
        </w:tabs>
        <w:spacing w:line="360" w:lineRule="auto"/>
        <w:rPr>
          <w:rFonts w:ascii="Lato" w:hAnsi="Lato" w:cs="Arial"/>
          <w:b/>
          <w:color w:val="000000" w:themeColor="text1"/>
          <w:szCs w:val="24"/>
        </w:rPr>
      </w:pPr>
    </w:p>
    <w:p w14:paraId="098E20FC" w14:textId="77777777" w:rsidR="00C40985" w:rsidRPr="008E6B61" w:rsidRDefault="00C40985" w:rsidP="00C40985">
      <w:pPr>
        <w:tabs>
          <w:tab w:val="left" w:pos="3828"/>
        </w:tabs>
        <w:spacing w:line="360" w:lineRule="auto"/>
        <w:rPr>
          <w:rFonts w:ascii="Lato" w:hAnsi="Lato" w:cs="Arial"/>
          <w:b/>
          <w:color w:val="000000" w:themeColor="text1"/>
          <w:szCs w:val="24"/>
        </w:rPr>
      </w:pPr>
      <w:r w:rsidRPr="008E6B61">
        <w:rPr>
          <w:rFonts w:ascii="Lato" w:hAnsi="Lato" w:cs="Arial"/>
          <w:b/>
          <w:color w:val="000000" w:themeColor="text1"/>
          <w:szCs w:val="24"/>
        </w:rPr>
        <w:t>THE COMMON SEAL of THE</w:t>
      </w:r>
      <w:r w:rsidRPr="008E6B61">
        <w:rPr>
          <w:rFonts w:ascii="Lato" w:hAnsi="Lato" w:cs="Arial"/>
          <w:b/>
          <w:color w:val="000000" w:themeColor="text1"/>
          <w:szCs w:val="24"/>
        </w:rPr>
        <w:tab/>
        <w:t>)</w:t>
      </w:r>
    </w:p>
    <w:p w14:paraId="2C942539" w14:textId="77777777" w:rsidR="00C40985" w:rsidRPr="008E6B61" w:rsidRDefault="00C40985" w:rsidP="00C40985">
      <w:pPr>
        <w:tabs>
          <w:tab w:val="left" w:pos="3828"/>
        </w:tabs>
        <w:spacing w:line="360" w:lineRule="auto"/>
        <w:rPr>
          <w:rFonts w:ascii="Lato" w:hAnsi="Lato" w:cs="Arial"/>
          <w:b/>
          <w:color w:val="000000" w:themeColor="text1"/>
          <w:szCs w:val="24"/>
        </w:rPr>
      </w:pPr>
      <w:r w:rsidRPr="008E6B61">
        <w:rPr>
          <w:rFonts w:ascii="Lato" w:hAnsi="Lato" w:cs="Arial"/>
          <w:b/>
          <w:color w:val="000000" w:themeColor="text1"/>
          <w:szCs w:val="24"/>
        </w:rPr>
        <w:t>DISTRICT COUNCIL OF SEVENOAKS</w:t>
      </w:r>
      <w:r w:rsidRPr="008E6B61">
        <w:rPr>
          <w:rFonts w:ascii="Lato" w:hAnsi="Lato" w:cs="Arial"/>
          <w:b/>
          <w:color w:val="000000" w:themeColor="text1"/>
          <w:szCs w:val="24"/>
        </w:rPr>
        <w:tab/>
        <w:t>)</w:t>
      </w:r>
    </w:p>
    <w:p w14:paraId="4A64CA58" w14:textId="77777777" w:rsidR="00C40985" w:rsidRPr="008E6B61" w:rsidRDefault="00C40985" w:rsidP="00C40985">
      <w:pPr>
        <w:tabs>
          <w:tab w:val="left" w:pos="3828"/>
        </w:tabs>
        <w:spacing w:line="360" w:lineRule="auto"/>
        <w:rPr>
          <w:rFonts w:ascii="Lato" w:hAnsi="Lato" w:cs="Arial"/>
          <w:b/>
          <w:color w:val="000000" w:themeColor="text1"/>
          <w:szCs w:val="24"/>
        </w:rPr>
      </w:pPr>
      <w:r w:rsidRPr="008E6B61">
        <w:rPr>
          <w:rFonts w:ascii="Lato" w:hAnsi="Lato" w:cs="Arial"/>
          <w:b/>
          <w:color w:val="000000" w:themeColor="text1"/>
          <w:szCs w:val="24"/>
        </w:rPr>
        <w:t>was hereunto affixed in the</w:t>
      </w:r>
      <w:r w:rsidRPr="008E6B61">
        <w:rPr>
          <w:rFonts w:ascii="Lato" w:hAnsi="Lato" w:cs="Arial"/>
          <w:b/>
          <w:color w:val="000000" w:themeColor="text1"/>
          <w:szCs w:val="24"/>
        </w:rPr>
        <w:tab/>
        <w:t>)</w:t>
      </w:r>
    </w:p>
    <w:p w14:paraId="17B370DE" w14:textId="77777777" w:rsidR="00C40985" w:rsidRPr="008E6B61" w:rsidRDefault="00C40985" w:rsidP="00C40985">
      <w:pPr>
        <w:tabs>
          <w:tab w:val="left" w:pos="3828"/>
        </w:tabs>
        <w:spacing w:line="360" w:lineRule="auto"/>
        <w:rPr>
          <w:rFonts w:ascii="Lato" w:hAnsi="Lato" w:cs="Arial"/>
          <w:b/>
          <w:color w:val="000000" w:themeColor="text1"/>
          <w:szCs w:val="24"/>
          <w:lang w:eastAsia="en-GB"/>
        </w:rPr>
      </w:pPr>
      <w:r w:rsidRPr="008E6B61">
        <w:rPr>
          <w:rFonts w:ascii="Lato" w:hAnsi="Lato" w:cs="Arial"/>
          <w:b/>
          <w:color w:val="000000" w:themeColor="text1"/>
          <w:szCs w:val="24"/>
        </w:rPr>
        <w:t>presence of: -</w:t>
      </w:r>
      <w:r w:rsidRPr="008E6B61">
        <w:rPr>
          <w:rFonts w:ascii="Lato" w:hAnsi="Lato" w:cs="Arial"/>
          <w:b/>
          <w:color w:val="000000" w:themeColor="text1"/>
          <w:szCs w:val="24"/>
        </w:rPr>
        <w:tab/>
        <w:t>)</w:t>
      </w:r>
    </w:p>
    <w:p w14:paraId="59FDBD2E" w14:textId="77777777" w:rsidR="00C40985" w:rsidRDefault="00C40985" w:rsidP="00C40985">
      <w:pPr>
        <w:spacing w:line="360" w:lineRule="auto"/>
        <w:rPr>
          <w:rFonts w:ascii="Lato" w:hAnsi="Lato" w:cs="Arial"/>
          <w:b/>
          <w:color w:val="000000" w:themeColor="text1"/>
          <w:szCs w:val="24"/>
        </w:rPr>
      </w:pPr>
    </w:p>
    <w:p w14:paraId="764F60F4" w14:textId="77777777" w:rsidR="00C40985" w:rsidRPr="008E6B61" w:rsidRDefault="00C40985" w:rsidP="00C40985">
      <w:pPr>
        <w:spacing w:line="360" w:lineRule="auto"/>
        <w:rPr>
          <w:rFonts w:ascii="Lato" w:hAnsi="Lato" w:cs="Arial"/>
          <w:b/>
          <w:color w:val="000000" w:themeColor="text1"/>
          <w:szCs w:val="24"/>
        </w:rPr>
      </w:pPr>
      <w:r w:rsidRPr="008E6B61">
        <w:rPr>
          <w:rFonts w:ascii="Lato" w:hAnsi="Lato" w:cs="Arial"/>
          <w:b/>
          <w:color w:val="000000" w:themeColor="text1"/>
          <w:szCs w:val="24"/>
        </w:rPr>
        <w:t xml:space="preserve">Authorised Signatory </w:t>
      </w:r>
    </w:p>
    <w:p w14:paraId="5E476946" w14:textId="77777777" w:rsidR="00C40985" w:rsidRPr="008E6B61" w:rsidRDefault="00C40985" w:rsidP="00C40985">
      <w:pPr>
        <w:spacing w:line="360" w:lineRule="auto"/>
        <w:rPr>
          <w:rFonts w:ascii="Lato" w:hAnsi="Lato" w:cs="Arial"/>
          <w:b/>
          <w:color w:val="000000" w:themeColor="text1"/>
          <w:szCs w:val="24"/>
        </w:rPr>
      </w:pPr>
    </w:p>
    <w:p w14:paraId="749E8D59" w14:textId="77777777" w:rsidR="00C40985" w:rsidRPr="00144E22" w:rsidRDefault="00C40985" w:rsidP="00C40985">
      <w:pPr>
        <w:rPr>
          <w:rFonts w:ascii="Lato" w:hAnsi="Lato"/>
          <w:b/>
        </w:rPr>
      </w:pPr>
      <w:r w:rsidRPr="008E6B61">
        <w:rPr>
          <w:rFonts w:ascii="Lato" w:hAnsi="Lato" w:cs="Arial"/>
          <w:b/>
          <w:color w:val="000000" w:themeColor="text1"/>
          <w:szCs w:val="24"/>
        </w:rPr>
        <w:t xml:space="preserve">Authorised Signatory </w:t>
      </w:r>
    </w:p>
    <w:p w14:paraId="01A19742" w14:textId="77777777" w:rsidR="00C40985" w:rsidRPr="00EF7935" w:rsidRDefault="00C40985" w:rsidP="00C40985">
      <w:pPr>
        <w:spacing w:line="360" w:lineRule="auto"/>
        <w:rPr>
          <w:rFonts w:ascii="Lato" w:hAnsi="Lato"/>
          <w:sz w:val="24"/>
          <w:szCs w:val="24"/>
          <w:lang w:val="en-US"/>
        </w:rPr>
      </w:pPr>
    </w:p>
    <w:p w14:paraId="2F345F46" w14:textId="77777777" w:rsidR="00C40985" w:rsidRDefault="00C40985" w:rsidP="00C40985">
      <w:pPr>
        <w:spacing w:line="360" w:lineRule="auto"/>
        <w:rPr>
          <w:rFonts w:ascii="Lato" w:hAnsi="Lato"/>
          <w:sz w:val="24"/>
          <w:szCs w:val="24"/>
          <w:lang w:val="en-US"/>
        </w:rPr>
      </w:pPr>
    </w:p>
    <w:p w14:paraId="0737BEED" w14:textId="77777777" w:rsidR="00C40985" w:rsidRDefault="00C40985" w:rsidP="00C40985">
      <w:pPr>
        <w:spacing w:line="360" w:lineRule="auto"/>
        <w:rPr>
          <w:rFonts w:ascii="Lato" w:hAnsi="Lato"/>
          <w:sz w:val="24"/>
          <w:szCs w:val="24"/>
          <w:lang w:val="en-US"/>
        </w:rPr>
      </w:pPr>
    </w:p>
    <w:p w14:paraId="00A43573" w14:textId="77777777" w:rsidR="00C40985" w:rsidRPr="00EF7935" w:rsidRDefault="00C40985" w:rsidP="00C40985">
      <w:pPr>
        <w:spacing w:line="360" w:lineRule="auto"/>
        <w:rPr>
          <w:rFonts w:ascii="Lato" w:hAnsi="Lato"/>
          <w:sz w:val="24"/>
          <w:szCs w:val="24"/>
          <w:lang w:val="en-US"/>
        </w:rPr>
      </w:pPr>
    </w:p>
    <w:p w14:paraId="36A3201B" w14:textId="77777777" w:rsidR="00C40985" w:rsidRPr="008E6B61" w:rsidRDefault="00C40985" w:rsidP="00C40985">
      <w:pPr>
        <w:tabs>
          <w:tab w:val="left" w:pos="3828"/>
        </w:tabs>
        <w:spacing w:line="360" w:lineRule="auto"/>
        <w:rPr>
          <w:rFonts w:ascii="Lato" w:hAnsi="Lato" w:cs="Arial"/>
          <w:b/>
          <w:color w:val="000000" w:themeColor="text1"/>
          <w:szCs w:val="24"/>
        </w:rPr>
      </w:pPr>
      <w:r w:rsidRPr="008E6B61">
        <w:rPr>
          <w:rFonts w:ascii="Lato" w:hAnsi="Lato" w:cs="Arial"/>
          <w:b/>
          <w:color w:val="000000" w:themeColor="text1"/>
          <w:szCs w:val="24"/>
        </w:rPr>
        <w:t xml:space="preserve">THE COMMON SEAL of </w:t>
      </w:r>
      <w:r w:rsidRPr="008E6B61">
        <w:rPr>
          <w:rFonts w:ascii="Lato" w:hAnsi="Lato" w:cs="Arial"/>
          <w:b/>
          <w:color w:val="000000" w:themeColor="text1"/>
          <w:szCs w:val="24"/>
        </w:rPr>
        <w:tab/>
        <w:t>)</w:t>
      </w:r>
    </w:p>
    <w:p w14:paraId="2B138B28" w14:textId="77777777" w:rsidR="00C40985" w:rsidRPr="008E6B61" w:rsidRDefault="00C40985" w:rsidP="00C40985">
      <w:pPr>
        <w:tabs>
          <w:tab w:val="left" w:pos="3828"/>
        </w:tabs>
        <w:spacing w:line="360" w:lineRule="auto"/>
        <w:rPr>
          <w:rFonts w:ascii="Lato" w:hAnsi="Lato" w:cs="Arial"/>
          <w:b/>
          <w:color w:val="000000" w:themeColor="text1"/>
          <w:szCs w:val="24"/>
        </w:rPr>
      </w:pPr>
      <w:r w:rsidRPr="00495B2F">
        <w:rPr>
          <w:rFonts w:ascii="Lato" w:hAnsi="Lato" w:cs="Arial"/>
          <w:b/>
          <w:color w:val="000000" w:themeColor="text1"/>
          <w:szCs w:val="24"/>
          <w:highlight w:val="yellow"/>
        </w:rPr>
        <w:t>[REGISTERED PROVIDER]</w:t>
      </w:r>
      <w:r w:rsidRPr="008E6B61">
        <w:rPr>
          <w:rFonts w:ascii="Lato" w:hAnsi="Lato" w:cs="Arial"/>
          <w:b/>
          <w:color w:val="000000" w:themeColor="text1"/>
          <w:szCs w:val="24"/>
        </w:rPr>
        <w:tab/>
        <w:t>)</w:t>
      </w:r>
    </w:p>
    <w:p w14:paraId="27CE54F9" w14:textId="77777777" w:rsidR="00C40985" w:rsidRPr="008E6B61" w:rsidRDefault="00C40985" w:rsidP="00C40985">
      <w:pPr>
        <w:tabs>
          <w:tab w:val="left" w:pos="3828"/>
        </w:tabs>
        <w:spacing w:line="360" w:lineRule="auto"/>
        <w:rPr>
          <w:rFonts w:ascii="Lato" w:hAnsi="Lato" w:cs="Arial"/>
          <w:b/>
          <w:color w:val="000000" w:themeColor="text1"/>
          <w:szCs w:val="24"/>
        </w:rPr>
      </w:pPr>
      <w:r w:rsidRPr="008E6B61">
        <w:rPr>
          <w:rFonts w:ascii="Lato" w:hAnsi="Lato" w:cs="Arial"/>
          <w:b/>
          <w:color w:val="000000" w:themeColor="text1"/>
          <w:szCs w:val="24"/>
        </w:rPr>
        <w:t>was hereunto affixed in the</w:t>
      </w:r>
      <w:r w:rsidRPr="008E6B61">
        <w:rPr>
          <w:rFonts w:ascii="Lato" w:hAnsi="Lato" w:cs="Arial"/>
          <w:b/>
          <w:color w:val="000000" w:themeColor="text1"/>
          <w:szCs w:val="24"/>
        </w:rPr>
        <w:tab/>
        <w:t>)</w:t>
      </w:r>
    </w:p>
    <w:p w14:paraId="319EAD53" w14:textId="77777777" w:rsidR="00C40985" w:rsidRPr="008E6B61" w:rsidRDefault="00C40985" w:rsidP="00C40985">
      <w:pPr>
        <w:tabs>
          <w:tab w:val="left" w:pos="3828"/>
        </w:tabs>
        <w:spacing w:line="360" w:lineRule="auto"/>
        <w:rPr>
          <w:rFonts w:ascii="Lato" w:hAnsi="Lato" w:cs="Arial"/>
          <w:b/>
          <w:color w:val="000000" w:themeColor="text1"/>
          <w:szCs w:val="24"/>
          <w:lang w:eastAsia="en-GB"/>
        </w:rPr>
      </w:pPr>
      <w:r w:rsidRPr="008E6B61">
        <w:rPr>
          <w:rFonts w:ascii="Lato" w:hAnsi="Lato" w:cs="Arial"/>
          <w:b/>
          <w:color w:val="000000" w:themeColor="text1"/>
          <w:szCs w:val="24"/>
        </w:rPr>
        <w:t>presence of: -</w:t>
      </w:r>
      <w:r w:rsidRPr="008E6B61">
        <w:rPr>
          <w:rFonts w:ascii="Lato" w:hAnsi="Lato" w:cs="Arial"/>
          <w:b/>
          <w:color w:val="000000" w:themeColor="text1"/>
          <w:szCs w:val="24"/>
        </w:rPr>
        <w:tab/>
        <w:t>)</w:t>
      </w:r>
    </w:p>
    <w:p w14:paraId="2F6C0CF7" w14:textId="77777777" w:rsidR="00C40985" w:rsidRDefault="00C40985" w:rsidP="00C40985">
      <w:pPr>
        <w:spacing w:line="360" w:lineRule="auto"/>
        <w:rPr>
          <w:rFonts w:ascii="Lato" w:hAnsi="Lato" w:cs="Arial"/>
          <w:b/>
          <w:color w:val="000000" w:themeColor="text1"/>
          <w:szCs w:val="24"/>
        </w:rPr>
      </w:pPr>
    </w:p>
    <w:p w14:paraId="5F3A21F7" w14:textId="77777777" w:rsidR="00C40985" w:rsidRPr="008E6B61" w:rsidRDefault="00C40985" w:rsidP="00C40985">
      <w:pPr>
        <w:spacing w:line="360" w:lineRule="auto"/>
        <w:rPr>
          <w:rFonts w:ascii="Lato" w:hAnsi="Lato" w:cs="Arial"/>
          <w:b/>
          <w:color w:val="000000" w:themeColor="text1"/>
          <w:szCs w:val="24"/>
        </w:rPr>
      </w:pPr>
      <w:r w:rsidRPr="008E6B61">
        <w:rPr>
          <w:rFonts w:ascii="Lato" w:hAnsi="Lato" w:cs="Arial"/>
          <w:b/>
          <w:color w:val="000000" w:themeColor="text1"/>
          <w:szCs w:val="24"/>
        </w:rPr>
        <w:t xml:space="preserve">Authorised Signatory </w:t>
      </w:r>
    </w:p>
    <w:p w14:paraId="5435F073" w14:textId="77777777" w:rsidR="00C40985" w:rsidRPr="008E6B61" w:rsidRDefault="00C40985" w:rsidP="00C40985">
      <w:pPr>
        <w:spacing w:line="360" w:lineRule="auto"/>
        <w:rPr>
          <w:rFonts w:ascii="Lato" w:hAnsi="Lato" w:cs="Arial"/>
          <w:b/>
          <w:color w:val="000000" w:themeColor="text1"/>
          <w:szCs w:val="24"/>
        </w:rPr>
      </w:pPr>
    </w:p>
    <w:p w14:paraId="34563EF3" w14:textId="77777777" w:rsidR="00C40985" w:rsidRPr="00144E22" w:rsidRDefault="00C40985" w:rsidP="00C40985">
      <w:pPr>
        <w:rPr>
          <w:rFonts w:ascii="Lato" w:hAnsi="Lato"/>
          <w:b/>
        </w:rPr>
      </w:pPr>
      <w:r w:rsidRPr="008E6B61">
        <w:rPr>
          <w:rFonts w:ascii="Lato" w:hAnsi="Lato" w:cs="Arial"/>
          <w:b/>
          <w:color w:val="000000" w:themeColor="text1"/>
          <w:szCs w:val="24"/>
        </w:rPr>
        <w:t xml:space="preserve">Authorised Signatory </w:t>
      </w:r>
    </w:p>
    <w:p w14:paraId="6BB9BB94" w14:textId="77777777" w:rsidR="00C40985" w:rsidRPr="00EF7935" w:rsidRDefault="00C40985" w:rsidP="00C40985">
      <w:pPr>
        <w:rPr>
          <w:rFonts w:ascii="Lato" w:hAnsi="Lato"/>
          <w:sz w:val="24"/>
          <w:szCs w:val="24"/>
        </w:rPr>
      </w:pPr>
    </w:p>
    <w:p w14:paraId="5F899973" w14:textId="77777777" w:rsidR="00C40985" w:rsidRDefault="00C40985" w:rsidP="00C40985">
      <w:pPr>
        <w:pStyle w:val="Heading1"/>
        <w:sectPr w:rsidR="00C40985">
          <w:pgSz w:w="11909" w:h="16834" w:code="9"/>
          <w:pgMar w:top="720" w:right="1049" w:bottom="1440" w:left="1366" w:header="720" w:footer="720" w:gutter="0"/>
          <w:cols w:space="720"/>
        </w:sectPr>
      </w:pPr>
    </w:p>
    <w:p w14:paraId="5323F186" w14:textId="4D09CBF1" w:rsidR="00B65500" w:rsidRPr="008E6B61" w:rsidRDefault="00B65500" w:rsidP="00C40985">
      <w:pPr>
        <w:pStyle w:val="Heading1"/>
      </w:pPr>
      <w:r w:rsidRPr="008E6B61">
        <w:lastRenderedPageBreak/>
        <w:t xml:space="preserve">APPENDIX 2: </w:t>
      </w:r>
      <w:r w:rsidR="006768BB" w:rsidRPr="008E6B61">
        <w:t xml:space="preserve">SITE </w:t>
      </w:r>
      <w:r w:rsidRPr="008E6B61">
        <w:t>PLAN</w:t>
      </w:r>
      <w:bookmarkEnd w:id="223"/>
    </w:p>
    <w:p w14:paraId="11E7E8D8" w14:textId="77777777" w:rsidR="006768BB" w:rsidRPr="008E6B61" w:rsidRDefault="006768BB">
      <w:pPr>
        <w:overflowPunct/>
        <w:autoSpaceDE/>
        <w:autoSpaceDN/>
        <w:adjustRightInd/>
        <w:jc w:val="left"/>
        <w:textAlignment w:val="auto"/>
        <w:rPr>
          <w:rFonts w:ascii="Lato" w:hAnsi="Lato"/>
          <w:szCs w:val="22"/>
        </w:rPr>
      </w:pPr>
      <w:r w:rsidRPr="008E6B61">
        <w:rPr>
          <w:rFonts w:ascii="Lato" w:hAnsi="Lato"/>
          <w:szCs w:val="22"/>
        </w:rPr>
        <w:br w:type="page"/>
      </w:r>
    </w:p>
    <w:p w14:paraId="5B19CDC4" w14:textId="73ED8229" w:rsidR="006768BB" w:rsidRPr="008E6B61" w:rsidRDefault="006768BB" w:rsidP="00C40985">
      <w:pPr>
        <w:pStyle w:val="Heading1"/>
      </w:pPr>
      <w:bookmarkStart w:id="281" w:name="_Toc96416715"/>
      <w:r w:rsidRPr="008E6B61">
        <w:lastRenderedPageBreak/>
        <w:t>APPENDIX 3: AFFORDABLE HOUSING MIX</w:t>
      </w:r>
      <w:bookmarkEnd w:id="281"/>
    </w:p>
    <w:p w14:paraId="1078F25A" w14:textId="77777777" w:rsidR="00B13085" w:rsidRPr="008E6B61" w:rsidRDefault="00B13085" w:rsidP="007B7CA8">
      <w:pPr>
        <w:rPr>
          <w:rFonts w:ascii="Lato" w:hAnsi="La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2"/>
        <w:gridCol w:w="6322"/>
      </w:tblGrid>
      <w:tr w:rsidR="00B13085" w:rsidRPr="000A7EA7" w14:paraId="2AD4D669" w14:textId="77777777" w:rsidTr="007B7CA8">
        <w:tc>
          <w:tcPr>
            <w:tcW w:w="1667" w:type="pct"/>
            <w:shd w:val="clear" w:color="auto" w:fill="A6A6A6"/>
          </w:tcPr>
          <w:p w14:paraId="6F3B605A" w14:textId="77777777" w:rsidR="00B13085" w:rsidRPr="008E6B61" w:rsidRDefault="00B13085" w:rsidP="00B13085">
            <w:pPr>
              <w:overflowPunct/>
              <w:autoSpaceDE/>
              <w:autoSpaceDN/>
              <w:adjustRightInd/>
              <w:spacing w:after="240"/>
              <w:jc w:val="left"/>
              <w:textAlignment w:val="auto"/>
              <w:rPr>
                <w:rFonts w:ascii="Lato" w:hAnsi="Lato" w:cs="Arial"/>
                <w:b/>
                <w:sz w:val="22"/>
                <w:szCs w:val="22"/>
                <w:lang w:eastAsia="en-GB"/>
              </w:rPr>
            </w:pPr>
            <w:r w:rsidRPr="008E6B61">
              <w:rPr>
                <w:rFonts w:ascii="Lato" w:hAnsi="Lato" w:cs="Arial"/>
                <w:b/>
                <w:sz w:val="22"/>
                <w:szCs w:val="22"/>
                <w:lang w:eastAsia="en-GB"/>
              </w:rPr>
              <w:t>SIZE / DWELLING TYPE (</w:t>
            </w:r>
            <w:proofErr w:type="gramStart"/>
            <w:r w:rsidRPr="008E6B61">
              <w:rPr>
                <w:rFonts w:ascii="Lato" w:hAnsi="Lato" w:cs="Arial"/>
                <w:b/>
                <w:sz w:val="22"/>
                <w:szCs w:val="22"/>
                <w:lang w:eastAsia="en-GB"/>
              </w:rPr>
              <w:t>e.g.</w:t>
            </w:r>
            <w:proofErr w:type="gramEnd"/>
            <w:r w:rsidRPr="008E6B61">
              <w:rPr>
                <w:rFonts w:ascii="Lato" w:hAnsi="Lato" w:cs="Arial"/>
                <w:b/>
                <w:sz w:val="22"/>
                <w:szCs w:val="22"/>
                <w:lang w:eastAsia="en-GB"/>
              </w:rPr>
              <w:t xml:space="preserve"> flat or house)</w:t>
            </w:r>
          </w:p>
        </w:tc>
        <w:tc>
          <w:tcPr>
            <w:tcW w:w="3333" w:type="pct"/>
            <w:shd w:val="clear" w:color="auto" w:fill="A6A6A6"/>
          </w:tcPr>
          <w:p w14:paraId="53EC49B7" w14:textId="2993CBB1" w:rsidR="00B13085" w:rsidRPr="008E6B61" w:rsidRDefault="00B13085" w:rsidP="008E6B61">
            <w:pPr>
              <w:overflowPunct/>
              <w:autoSpaceDE/>
              <w:autoSpaceDN/>
              <w:adjustRightInd/>
              <w:spacing w:after="240"/>
              <w:jc w:val="left"/>
              <w:textAlignment w:val="auto"/>
              <w:rPr>
                <w:rFonts w:ascii="Lato" w:hAnsi="Lato" w:cs="Arial"/>
                <w:b/>
                <w:sz w:val="22"/>
                <w:szCs w:val="22"/>
                <w:lang w:eastAsia="en-GB"/>
              </w:rPr>
            </w:pPr>
            <w:r w:rsidRPr="008E6B61">
              <w:rPr>
                <w:rFonts w:ascii="Lato" w:hAnsi="Lato" w:cs="Arial"/>
                <w:b/>
                <w:sz w:val="22"/>
                <w:szCs w:val="22"/>
                <w:lang w:eastAsia="en-GB"/>
              </w:rPr>
              <w:t xml:space="preserve"> NUMBER AND TENURE OF AFFORDABLE HOUSING PROPERTIES</w:t>
            </w:r>
            <w:r w:rsidR="008E6B61">
              <w:rPr>
                <w:rFonts w:ascii="Lato" w:hAnsi="Lato" w:cs="Arial"/>
                <w:b/>
                <w:sz w:val="22"/>
                <w:szCs w:val="22"/>
                <w:lang w:eastAsia="en-GB"/>
              </w:rPr>
              <w:t xml:space="preserve"> (INCLUDING </w:t>
            </w:r>
            <w:r w:rsidR="00FF33F7" w:rsidRPr="008E6B61">
              <w:rPr>
                <w:rFonts w:ascii="Lato" w:hAnsi="Lato" w:cs="Arial"/>
                <w:b/>
                <w:sz w:val="22"/>
                <w:szCs w:val="22"/>
                <w:lang w:eastAsia="en-GB"/>
              </w:rPr>
              <w:t>FIRST HOMES</w:t>
            </w:r>
            <w:r w:rsidR="008E6B61">
              <w:rPr>
                <w:rFonts w:ascii="Lato" w:hAnsi="Lato" w:cs="Arial"/>
                <w:b/>
                <w:sz w:val="22"/>
                <w:szCs w:val="22"/>
                <w:lang w:eastAsia="en-GB"/>
              </w:rPr>
              <w:t xml:space="preserve"> AND DISCOUNTED MARKET HOUSING)</w:t>
            </w:r>
          </w:p>
        </w:tc>
      </w:tr>
      <w:tr w:rsidR="00B13085" w:rsidRPr="000A7EA7" w14:paraId="3FE1A236" w14:textId="77777777" w:rsidTr="007B7CA8">
        <w:tc>
          <w:tcPr>
            <w:tcW w:w="1667" w:type="pct"/>
          </w:tcPr>
          <w:p w14:paraId="42324752" w14:textId="5A15F566" w:rsidR="00B13085" w:rsidRPr="008E6B61" w:rsidRDefault="00B13085" w:rsidP="00FF33F7">
            <w:pPr>
              <w:overflowPunct/>
              <w:autoSpaceDE/>
              <w:autoSpaceDN/>
              <w:adjustRightInd/>
              <w:spacing w:after="240"/>
              <w:jc w:val="left"/>
              <w:textAlignment w:val="auto"/>
              <w:rPr>
                <w:rFonts w:ascii="Lato" w:hAnsi="Lato" w:cs="Arial"/>
                <w:sz w:val="22"/>
                <w:szCs w:val="22"/>
                <w:lang w:eastAsia="en-GB"/>
              </w:rPr>
            </w:pPr>
            <w:r w:rsidRPr="008E6B61">
              <w:rPr>
                <w:rFonts w:ascii="Lato" w:hAnsi="Lato" w:cs="Arial"/>
                <w:sz w:val="22"/>
                <w:szCs w:val="22"/>
                <w:lang w:eastAsia="en-GB"/>
              </w:rPr>
              <w:t xml:space="preserve">1-bedroom (2 persons only) </w:t>
            </w:r>
            <w:r w:rsidR="00FF33F7" w:rsidRPr="008E6B61">
              <w:rPr>
                <w:rFonts w:ascii="Lato" w:hAnsi="Lato" w:cs="Arial"/>
                <w:sz w:val="22"/>
                <w:szCs w:val="22"/>
                <w:lang w:eastAsia="en-GB"/>
              </w:rPr>
              <w:t>(specify dwelling type)</w:t>
            </w:r>
          </w:p>
        </w:tc>
        <w:tc>
          <w:tcPr>
            <w:tcW w:w="3333" w:type="pct"/>
          </w:tcPr>
          <w:p w14:paraId="1DE6F214" w14:textId="77777777" w:rsidR="00B13085" w:rsidRPr="008E6B61" w:rsidRDefault="00B13085" w:rsidP="00B13085">
            <w:pPr>
              <w:overflowPunct/>
              <w:autoSpaceDE/>
              <w:autoSpaceDN/>
              <w:adjustRightInd/>
              <w:spacing w:after="240"/>
              <w:textAlignment w:val="auto"/>
              <w:rPr>
                <w:rFonts w:ascii="Lato" w:hAnsi="Lato" w:cs="Arial"/>
                <w:sz w:val="22"/>
                <w:szCs w:val="22"/>
                <w:highlight w:val="yellow"/>
                <w:lang w:eastAsia="en-GB"/>
              </w:rPr>
            </w:pPr>
          </w:p>
        </w:tc>
      </w:tr>
      <w:tr w:rsidR="00B13085" w:rsidRPr="000A7EA7" w14:paraId="61669A1C" w14:textId="77777777" w:rsidTr="007B7CA8">
        <w:tc>
          <w:tcPr>
            <w:tcW w:w="1667" w:type="pct"/>
          </w:tcPr>
          <w:p w14:paraId="4E18CD41" w14:textId="393B7365" w:rsidR="00B13085" w:rsidRPr="008E6B61" w:rsidRDefault="008E6B61" w:rsidP="00FF33F7">
            <w:pPr>
              <w:overflowPunct/>
              <w:autoSpaceDE/>
              <w:autoSpaceDN/>
              <w:adjustRightInd/>
              <w:spacing w:after="240"/>
              <w:jc w:val="left"/>
              <w:textAlignment w:val="auto"/>
              <w:rPr>
                <w:rFonts w:ascii="Lato" w:hAnsi="Lato" w:cs="Arial"/>
                <w:sz w:val="22"/>
                <w:szCs w:val="22"/>
                <w:lang w:eastAsia="en-GB"/>
              </w:rPr>
            </w:pPr>
            <w:r>
              <w:rPr>
                <w:rFonts w:ascii="Lato" w:hAnsi="Lato" w:cs="Arial"/>
                <w:sz w:val="22"/>
                <w:szCs w:val="22"/>
                <w:lang w:eastAsia="en-GB"/>
              </w:rPr>
              <w:t>*</w:t>
            </w:r>
            <w:r w:rsidR="00B13085" w:rsidRPr="008E6B61">
              <w:rPr>
                <w:rFonts w:ascii="Lato" w:hAnsi="Lato" w:cs="Arial"/>
                <w:sz w:val="22"/>
                <w:szCs w:val="22"/>
                <w:lang w:eastAsia="en-GB"/>
              </w:rPr>
              <w:t>2-bedrooms (specify whether 3 or 4 persons</w:t>
            </w:r>
            <w:r w:rsidR="00FF33F7" w:rsidRPr="008E6B61">
              <w:rPr>
                <w:rFonts w:ascii="Lato" w:hAnsi="Lato" w:cs="Arial"/>
                <w:sz w:val="22"/>
                <w:szCs w:val="22"/>
                <w:lang w:eastAsia="en-GB"/>
              </w:rPr>
              <w:t>,</w:t>
            </w:r>
            <w:r w:rsidR="00B13085" w:rsidRPr="008E6B61">
              <w:rPr>
                <w:rFonts w:ascii="Lato" w:hAnsi="Lato" w:cs="Arial"/>
                <w:sz w:val="22"/>
                <w:szCs w:val="22"/>
                <w:lang w:eastAsia="en-GB"/>
              </w:rPr>
              <w:t xml:space="preserve"> </w:t>
            </w:r>
            <w:r w:rsidR="00FF33F7" w:rsidRPr="008E6B61">
              <w:rPr>
                <w:rFonts w:ascii="Lato" w:hAnsi="Lato" w:cs="Arial"/>
                <w:sz w:val="22"/>
                <w:szCs w:val="22"/>
                <w:lang w:eastAsia="en-GB"/>
              </w:rPr>
              <w:t>and dwelling type</w:t>
            </w:r>
          </w:p>
        </w:tc>
        <w:tc>
          <w:tcPr>
            <w:tcW w:w="3333" w:type="pct"/>
          </w:tcPr>
          <w:p w14:paraId="28871613" w14:textId="77777777" w:rsidR="00B13085" w:rsidRPr="008E6B61" w:rsidRDefault="00B13085" w:rsidP="00B13085">
            <w:pPr>
              <w:overflowPunct/>
              <w:autoSpaceDE/>
              <w:autoSpaceDN/>
              <w:adjustRightInd/>
              <w:spacing w:after="240"/>
              <w:textAlignment w:val="auto"/>
              <w:rPr>
                <w:rFonts w:ascii="Lato" w:hAnsi="Lato" w:cs="Arial"/>
                <w:sz w:val="22"/>
                <w:szCs w:val="22"/>
                <w:lang w:eastAsia="en-GB"/>
              </w:rPr>
            </w:pPr>
          </w:p>
        </w:tc>
      </w:tr>
      <w:tr w:rsidR="00B13085" w:rsidRPr="000A7EA7" w14:paraId="27D68214" w14:textId="77777777" w:rsidTr="007B7CA8">
        <w:tc>
          <w:tcPr>
            <w:tcW w:w="1667" w:type="pct"/>
          </w:tcPr>
          <w:p w14:paraId="383321C1" w14:textId="0318F903" w:rsidR="00B13085" w:rsidRPr="008E6B61" w:rsidRDefault="008E6B61" w:rsidP="00B13085">
            <w:pPr>
              <w:overflowPunct/>
              <w:autoSpaceDE/>
              <w:autoSpaceDN/>
              <w:adjustRightInd/>
              <w:spacing w:after="240"/>
              <w:jc w:val="left"/>
              <w:textAlignment w:val="auto"/>
              <w:rPr>
                <w:rFonts w:ascii="Lato" w:hAnsi="Lato" w:cs="Arial"/>
                <w:sz w:val="22"/>
                <w:szCs w:val="22"/>
                <w:lang w:eastAsia="en-GB"/>
              </w:rPr>
            </w:pPr>
            <w:r>
              <w:rPr>
                <w:rFonts w:ascii="Lato" w:hAnsi="Lato" w:cs="Arial"/>
                <w:sz w:val="22"/>
                <w:szCs w:val="22"/>
                <w:lang w:eastAsia="en-GB"/>
              </w:rPr>
              <w:t>*</w:t>
            </w:r>
            <w:r w:rsidR="00B13085" w:rsidRPr="008E6B61">
              <w:rPr>
                <w:rFonts w:ascii="Lato" w:hAnsi="Lato" w:cs="Arial"/>
                <w:sz w:val="22"/>
                <w:szCs w:val="22"/>
                <w:lang w:eastAsia="en-GB"/>
              </w:rPr>
              <w:t>3-bedrooms (specify whether 4 or 5 persons) house</w:t>
            </w:r>
            <w:r w:rsidR="00FF33F7" w:rsidRPr="008E6B61">
              <w:rPr>
                <w:rFonts w:ascii="Lato" w:hAnsi="Lato" w:cs="Arial"/>
                <w:sz w:val="22"/>
                <w:szCs w:val="22"/>
                <w:lang w:eastAsia="en-GB"/>
              </w:rPr>
              <w:t xml:space="preserve"> only</w:t>
            </w:r>
          </w:p>
        </w:tc>
        <w:tc>
          <w:tcPr>
            <w:tcW w:w="3333" w:type="pct"/>
          </w:tcPr>
          <w:p w14:paraId="1CA2AD13" w14:textId="77777777" w:rsidR="00B13085" w:rsidRPr="008E6B61" w:rsidRDefault="00B13085" w:rsidP="00B13085">
            <w:pPr>
              <w:overflowPunct/>
              <w:autoSpaceDE/>
              <w:autoSpaceDN/>
              <w:adjustRightInd/>
              <w:spacing w:after="240"/>
              <w:textAlignment w:val="auto"/>
              <w:rPr>
                <w:rFonts w:ascii="Lato" w:hAnsi="Lato" w:cs="Arial"/>
                <w:sz w:val="22"/>
                <w:szCs w:val="22"/>
                <w:lang w:eastAsia="en-GB"/>
              </w:rPr>
            </w:pPr>
          </w:p>
        </w:tc>
      </w:tr>
      <w:tr w:rsidR="00B13085" w:rsidRPr="000A7EA7" w14:paraId="26AFFC28" w14:textId="77777777" w:rsidTr="007B7CA8">
        <w:tc>
          <w:tcPr>
            <w:tcW w:w="1667" w:type="pct"/>
          </w:tcPr>
          <w:p w14:paraId="6B48FA60" w14:textId="1841BEE3" w:rsidR="00B13085" w:rsidRPr="008E6B61" w:rsidRDefault="00B13085" w:rsidP="00B13085">
            <w:pPr>
              <w:overflowPunct/>
              <w:autoSpaceDE/>
              <w:autoSpaceDN/>
              <w:adjustRightInd/>
              <w:spacing w:after="240"/>
              <w:jc w:val="left"/>
              <w:textAlignment w:val="auto"/>
              <w:rPr>
                <w:rFonts w:ascii="Lato" w:hAnsi="Lato" w:cs="Arial"/>
                <w:sz w:val="22"/>
                <w:szCs w:val="22"/>
                <w:lang w:eastAsia="en-GB"/>
              </w:rPr>
            </w:pPr>
            <w:r w:rsidRPr="008E6B61">
              <w:rPr>
                <w:rFonts w:ascii="Lato" w:hAnsi="Lato" w:cs="Arial"/>
                <w:sz w:val="22"/>
                <w:szCs w:val="22"/>
                <w:lang w:eastAsia="en-GB"/>
              </w:rPr>
              <w:t>4 bedrooms (specify number of persons) house</w:t>
            </w:r>
            <w:r w:rsidR="00FF33F7" w:rsidRPr="008E6B61">
              <w:rPr>
                <w:rFonts w:ascii="Lato" w:hAnsi="Lato" w:cs="Arial"/>
                <w:sz w:val="22"/>
                <w:szCs w:val="22"/>
                <w:lang w:eastAsia="en-GB"/>
              </w:rPr>
              <w:t xml:space="preserve"> only</w:t>
            </w:r>
          </w:p>
        </w:tc>
        <w:tc>
          <w:tcPr>
            <w:tcW w:w="3333" w:type="pct"/>
          </w:tcPr>
          <w:p w14:paraId="69BA2F28" w14:textId="77777777" w:rsidR="00B13085" w:rsidRPr="008E6B61" w:rsidRDefault="00B13085" w:rsidP="00B13085">
            <w:pPr>
              <w:overflowPunct/>
              <w:autoSpaceDE/>
              <w:autoSpaceDN/>
              <w:adjustRightInd/>
              <w:spacing w:after="240"/>
              <w:textAlignment w:val="auto"/>
              <w:rPr>
                <w:rFonts w:ascii="Lato" w:hAnsi="Lato" w:cs="Arial"/>
                <w:b/>
                <w:sz w:val="22"/>
                <w:szCs w:val="22"/>
                <w:lang w:eastAsia="en-GB"/>
              </w:rPr>
            </w:pPr>
          </w:p>
        </w:tc>
      </w:tr>
      <w:tr w:rsidR="00B13085" w:rsidRPr="000A7EA7" w14:paraId="4DC322E9" w14:textId="77777777" w:rsidTr="007B7CA8">
        <w:tc>
          <w:tcPr>
            <w:tcW w:w="1667" w:type="pct"/>
          </w:tcPr>
          <w:p w14:paraId="48695037" w14:textId="77777777" w:rsidR="00B13085" w:rsidRPr="008E6B61" w:rsidRDefault="00B13085" w:rsidP="00B13085">
            <w:pPr>
              <w:jc w:val="left"/>
              <w:rPr>
                <w:rFonts w:ascii="Lato" w:hAnsi="Lato"/>
                <w:sz w:val="22"/>
                <w:szCs w:val="22"/>
              </w:rPr>
            </w:pPr>
            <w:proofErr w:type="spellStart"/>
            <w:r w:rsidRPr="008E6B61">
              <w:rPr>
                <w:rFonts w:ascii="Lato" w:hAnsi="Lato"/>
                <w:sz w:val="22"/>
                <w:szCs w:val="22"/>
              </w:rPr>
              <w:t>Self Build</w:t>
            </w:r>
            <w:proofErr w:type="spellEnd"/>
            <w:r w:rsidRPr="008E6B61">
              <w:rPr>
                <w:rFonts w:ascii="Lato" w:hAnsi="Lato"/>
                <w:sz w:val="22"/>
                <w:szCs w:val="22"/>
              </w:rPr>
              <w:t xml:space="preserve"> plots (specify number and size of dwellings</w:t>
            </w:r>
          </w:p>
          <w:p w14:paraId="0B3724FA" w14:textId="77777777" w:rsidR="00B13085" w:rsidRPr="008E6B61" w:rsidRDefault="00B13085" w:rsidP="00B13085">
            <w:pPr>
              <w:overflowPunct/>
              <w:autoSpaceDE/>
              <w:autoSpaceDN/>
              <w:adjustRightInd/>
              <w:spacing w:after="240"/>
              <w:jc w:val="left"/>
              <w:textAlignment w:val="auto"/>
              <w:rPr>
                <w:rFonts w:ascii="Lato" w:hAnsi="Lato" w:cs="Arial"/>
                <w:sz w:val="22"/>
                <w:szCs w:val="22"/>
                <w:lang w:eastAsia="en-GB"/>
              </w:rPr>
            </w:pPr>
          </w:p>
        </w:tc>
        <w:tc>
          <w:tcPr>
            <w:tcW w:w="3333" w:type="pct"/>
          </w:tcPr>
          <w:p w14:paraId="5D9239E0" w14:textId="77777777" w:rsidR="00B13085" w:rsidRPr="008E6B61" w:rsidRDefault="00B13085" w:rsidP="00B13085">
            <w:pPr>
              <w:overflowPunct/>
              <w:autoSpaceDE/>
              <w:autoSpaceDN/>
              <w:adjustRightInd/>
              <w:spacing w:after="240"/>
              <w:textAlignment w:val="auto"/>
              <w:rPr>
                <w:rFonts w:ascii="Lato" w:hAnsi="Lato" w:cs="Arial"/>
                <w:b/>
                <w:sz w:val="22"/>
                <w:szCs w:val="22"/>
                <w:lang w:eastAsia="en-GB"/>
              </w:rPr>
            </w:pPr>
          </w:p>
        </w:tc>
      </w:tr>
      <w:tr w:rsidR="00B13085" w:rsidRPr="000A7EA7" w14:paraId="64381BF9" w14:textId="77777777" w:rsidTr="007B7CA8">
        <w:tc>
          <w:tcPr>
            <w:tcW w:w="1667" w:type="pct"/>
          </w:tcPr>
          <w:p w14:paraId="521F2AFF" w14:textId="77777777" w:rsidR="00B13085" w:rsidRPr="008E6B61" w:rsidRDefault="00B13085" w:rsidP="00B13085">
            <w:pPr>
              <w:rPr>
                <w:rFonts w:ascii="Lato" w:hAnsi="Lato" w:cs="Arial"/>
                <w:sz w:val="22"/>
                <w:szCs w:val="22"/>
                <w:lang w:eastAsia="en-GB"/>
              </w:rPr>
            </w:pPr>
            <w:r w:rsidRPr="008E6B61">
              <w:rPr>
                <w:rFonts w:ascii="Lato" w:hAnsi="Lato"/>
                <w:b/>
                <w:sz w:val="22"/>
                <w:szCs w:val="22"/>
              </w:rPr>
              <w:t>Total</w:t>
            </w:r>
          </w:p>
        </w:tc>
        <w:tc>
          <w:tcPr>
            <w:tcW w:w="3333" w:type="pct"/>
          </w:tcPr>
          <w:p w14:paraId="10C15720" w14:textId="77777777" w:rsidR="00B13085" w:rsidRPr="008E6B61" w:rsidRDefault="00B13085" w:rsidP="00B13085">
            <w:pPr>
              <w:overflowPunct/>
              <w:autoSpaceDE/>
              <w:autoSpaceDN/>
              <w:adjustRightInd/>
              <w:spacing w:after="240"/>
              <w:textAlignment w:val="auto"/>
              <w:rPr>
                <w:rFonts w:ascii="Lato" w:hAnsi="Lato" w:cs="Arial"/>
                <w:b/>
                <w:sz w:val="22"/>
                <w:szCs w:val="22"/>
                <w:lang w:eastAsia="en-GB"/>
              </w:rPr>
            </w:pPr>
          </w:p>
        </w:tc>
      </w:tr>
    </w:tbl>
    <w:p w14:paraId="0254AA3F" w14:textId="77777777" w:rsidR="008E6B61" w:rsidRDefault="008E6B61">
      <w:pPr>
        <w:overflowPunct/>
        <w:autoSpaceDE/>
        <w:autoSpaceDN/>
        <w:adjustRightInd/>
        <w:jc w:val="left"/>
        <w:textAlignment w:val="auto"/>
        <w:rPr>
          <w:rFonts w:ascii="Lato" w:hAnsi="Lato"/>
          <w:szCs w:val="22"/>
        </w:rPr>
      </w:pPr>
    </w:p>
    <w:p w14:paraId="3DD092A3" w14:textId="6A1D77B5" w:rsidR="006768BB" w:rsidRPr="008E6B61" w:rsidRDefault="008E6B61">
      <w:pPr>
        <w:overflowPunct/>
        <w:autoSpaceDE/>
        <w:autoSpaceDN/>
        <w:adjustRightInd/>
        <w:jc w:val="left"/>
        <w:textAlignment w:val="auto"/>
        <w:rPr>
          <w:rFonts w:ascii="Lato" w:hAnsi="Lato"/>
          <w:szCs w:val="22"/>
        </w:rPr>
      </w:pPr>
      <w:r>
        <w:rPr>
          <w:rFonts w:ascii="Lato" w:hAnsi="Lato"/>
          <w:szCs w:val="22"/>
        </w:rPr>
        <w:t>*for Rural Exceptions Housing only, the tenure may be recorded as “Social Rented/Affordable Rented or Shared Ownership Housing, the exact tenure to be agreed by the Council prior to Completion”</w:t>
      </w:r>
      <w:r w:rsidR="006768BB" w:rsidRPr="008E6B61">
        <w:rPr>
          <w:rFonts w:ascii="Lato" w:hAnsi="Lato"/>
          <w:szCs w:val="22"/>
        </w:rPr>
        <w:br w:type="page"/>
      </w:r>
    </w:p>
    <w:p w14:paraId="6622B1C2" w14:textId="0B26C42B" w:rsidR="006768BB" w:rsidRPr="008E6B61" w:rsidRDefault="006768BB" w:rsidP="00C40985">
      <w:pPr>
        <w:pStyle w:val="Heading1"/>
      </w:pPr>
      <w:bookmarkStart w:id="282" w:name="_Toc96416716"/>
      <w:r w:rsidRPr="008E6B61">
        <w:lastRenderedPageBreak/>
        <w:t>APPENDIX 4: AFFORDABLE HOUSING PLAN</w:t>
      </w:r>
      <w:bookmarkEnd w:id="282"/>
    </w:p>
    <w:p w14:paraId="5AADC5E2" w14:textId="77777777" w:rsidR="006768BB" w:rsidRPr="008E6B61" w:rsidRDefault="006768BB">
      <w:pPr>
        <w:overflowPunct/>
        <w:autoSpaceDE/>
        <w:autoSpaceDN/>
        <w:adjustRightInd/>
        <w:jc w:val="left"/>
        <w:textAlignment w:val="auto"/>
        <w:rPr>
          <w:rFonts w:ascii="Lato" w:hAnsi="Lato"/>
          <w:szCs w:val="22"/>
        </w:rPr>
      </w:pPr>
      <w:r w:rsidRPr="008E6B61">
        <w:rPr>
          <w:rFonts w:ascii="Lato" w:hAnsi="Lato"/>
          <w:szCs w:val="22"/>
        </w:rPr>
        <w:br w:type="page"/>
      </w:r>
    </w:p>
    <w:p w14:paraId="44060A8E" w14:textId="77777777" w:rsidR="00AF5FDA" w:rsidRPr="008E6B61" w:rsidRDefault="00AF5FDA" w:rsidP="007B7CA8">
      <w:pPr>
        <w:overflowPunct/>
        <w:autoSpaceDE/>
        <w:autoSpaceDN/>
        <w:adjustRightInd/>
        <w:jc w:val="left"/>
        <w:textAlignment w:val="auto"/>
        <w:rPr>
          <w:rFonts w:ascii="Lato" w:hAnsi="Lato"/>
          <w:sz w:val="22"/>
          <w:szCs w:val="22"/>
          <w:highlight w:val="yellow"/>
        </w:rPr>
      </w:pPr>
      <w:r w:rsidRPr="008E6B61">
        <w:rPr>
          <w:rFonts w:ascii="Lato" w:hAnsi="Lato"/>
          <w:sz w:val="22"/>
          <w:szCs w:val="22"/>
        </w:rPr>
        <w:lastRenderedPageBreak/>
        <w:t>EXECUTED AS A DEED by the Parties on the date which first appears in this Deed.</w:t>
      </w:r>
    </w:p>
    <w:p w14:paraId="36CFC154" w14:textId="77777777" w:rsidR="00AF5FDA" w:rsidRPr="008E6B61" w:rsidRDefault="00AF5FDA" w:rsidP="00C40985">
      <w:pPr>
        <w:pStyle w:val="Level1"/>
        <w:numPr>
          <w:ilvl w:val="0"/>
          <w:numId w:val="0"/>
        </w:numPr>
      </w:pPr>
    </w:p>
    <w:p w14:paraId="68C29B55" w14:textId="77777777" w:rsidR="00B878E4" w:rsidRPr="008E6B61" w:rsidRDefault="00B878E4" w:rsidP="00B878E4">
      <w:pPr>
        <w:keepNext/>
        <w:keepLines/>
        <w:tabs>
          <w:tab w:val="left" w:pos="3544"/>
        </w:tabs>
        <w:rPr>
          <w:rFonts w:ascii="Lato" w:hAnsi="Lato"/>
          <w:sz w:val="22"/>
          <w:szCs w:val="22"/>
        </w:rPr>
      </w:pPr>
      <w:r w:rsidRPr="008E6B61">
        <w:rPr>
          <w:rFonts w:ascii="Lato" w:hAnsi="Lato"/>
          <w:b/>
          <w:sz w:val="22"/>
          <w:szCs w:val="22"/>
        </w:rPr>
        <w:t>EXECUTED AS A DEED</w:t>
      </w:r>
      <w:r w:rsidRPr="008E6B61">
        <w:rPr>
          <w:rFonts w:ascii="Lato" w:hAnsi="Lato"/>
          <w:b/>
          <w:sz w:val="22"/>
          <w:szCs w:val="22"/>
        </w:rPr>
        <w:tab/>
      </w:r>
      <w:r w:rsidRPr="008E6B61">
        <w:rPr>
          <w:rFonts w:ascii="Lato" w:hAnsi="Lato"/>
          <w:sz w:val="22"/>
          <w:szCs w:val="22"/>
        </w:rPr>
        <w:t>)</w:t>
      </w:r>
    </w:p>
    <w:p w14:paraId="0CCE0797" w14:textId="77777777" w:rsidR="00B878E4" w:rsidRPr="008E6B61" w:rsidRDefault="00B878E4" w:rsidP="00B878E4">
      <w:pPr>
        <w:keepNext/>
        <w:keepLines/>
        <w:tabs>
          <w:tab w:val="left" w:pos="3544"/>
        </w:tabs>
        <w:rPr>
          <w:rFonts w:ascii="Lato" w:hAnsi="Lato"/>
          <w:sz w:val="22"/>
          <w:szCs w:val="22"/>
        </w:rPr>
      </w:pPr>
      <w:r w:rsidRPr="008E6B61">
        <w:rPr>
          <w:rFonts w:ascii="Lato" w:hAnsi="Lato"/>
          <w:sz w:val="22"/>
          <w:szCs w:val="22"/>
        </w:rPr>
        <w:t>By</w:t>
      </w:r>
      <w:r w:rsidRPr="008E6B61">
        <w:rPr>
          <w:rFonts w:ascii="Lato" w:hAnsi="Lato"/>
          <w:b/>
          <w:sz w:val="22"/>
          <w:szCs w:val="22"/>
        </w:rPr>
        <w:tab/>
      </w:r>
      <w:r w:rsidRPr="008E6B61">
        <w:rPr>
          <w:rFonts w:ascii="Lato" w:hAnsi="Lato"/>
          <w:sz w:val="22"/>
          <w:szCs w:val="22"/>
        </w:rPr>
        <w:t>)</w:t>
      </w:r>
    </w:p>
    <w:p w14:paraId="5705DB0F" w14:textId="77777777" w:rsidR="00B878E4" w:rsidRPr="008E6B61" w:rsidRDefault="00B878E4" w:rsidP="00B878E4">
      <w:pPr>
        <w:keepNext/>
        <w:keepLines/>
        <w:tabs>
          <w:tab w:val="left" w:pos="3544"/>
        </w:tabs>
        <w:rPr>
          <w:rFonts w:ascii="Lato" w:hAnsi="Lato"/>
          <w:sz w:val="22"/>
          <w:szCs w:val="22"/>
        </w:rPr>
      </w:pPr>
      <w:r w:rsidRPr="008E6B61">
        <w:rPr>
          <w:rFonts w:ascii="Lato" w:hAnsi="Lato"/>
          <w:sz w:val="22"/>
          <w:szCs w:val="22"/>
        </w:rPr>
        <w:t>acting by a director and a director</w:t>
      </w:r>
      <w:r w:rsidRPr="008E6B61">
        <w:rPr>
          <w:rFonts w:ascii="Lato" w:hAnsi="Lato"/>
          <w:sz w:val="22"/>
          <w:szCs w:val="22"/>
        </w:rPr>
        <w:tab/>
        <w:t>)</w:t>
      </w:r>
    </w:p>
    <w:p w14:paraId="16B1B8ED" w14:textId="77777777" w:rsidR="00B878E4" w:rsidRPr="008E6B61" w:rsidRDefault="00B878E4" w:rsidP="00B878E4">
      <w:pPr>
        <w:keepNext/>
        <w:keepLines/>
        <w:tabs>
          <w:tab w:val="left" w:pos="3544"/>
        </w:tabs>
        <w:rPr>
          <w:rFonts w:ascii="Lato" w:hAnsi="Lato"/>
          <w:sz w:val="22"/>
          <w:szCs w:val="22"/>
        </w:rPr>
      </w:pPr>
      <w:r w:rsidRPr="008E6B61">
        <w:rPr>
          <w:rFonts w:ascii="Lato" w:hAnsi="Lato"/>
          <w:sz w:val="22"/>
          <w:szCs w:val="22"/>
        </w:rPr>
        <w:t>or its secretary:</w:t>
      </w:r>
      <w:r w:rsidRPr="008E6B61">
        <w:rPr>
          <w:rFonts w:ascii="Lato" w:hAnsi="Lato"/>
          <w:sz w:val="22"/>
          <w:szCs w:val="22"/>
        </w:rPr>
        <w:tab/>
        <w:t>)</w:t>
      </w:r>
    </w:p>
    <w:p w14:paraId="3B1013D8" w14:textId="77777777" w:rsidR="00B878E4" w:rsidRPr="008E6B61" w:rsidRDefault="00B878E4" w:rsidP="00B878E4">
      <w:pPr>
        <w:spacing w:line="360" w:lineRule="auto"/>
        <w:rPr>
          <w:rFonts w:ascii="Lato" w:hAnsi="Lato"/>
          <w:sz w:val="22"/>
          <w:szCs w:val="22"/>
        </w:rPr>
      </w:pPr>
    </w:p>
    <w:p w14:paraId="72D624B3" w14:textId="77777777" w:rsidR="00B878E4" w:rsidRPr="008E6B61" w:rsidRDefault="00B878E4" w:rsidP="00B878E4">
      <w:pPr>
        <w:tabs>
          <w:tab w:val="left" w:pos="5103"/>
          <w:tab w:val="left" w:pos="9494"/>
        </w:tabs>
        <w:spacing w:after="240" w:line="360" w:lineRule="auto"/>
        <w:jc w:val="left"/>
        <w:rPr>
          <w:rFonts w:ascii="Lato" w:hAnsi="Lato" w:cs="Arial"/>
          <w:color w:val="000000" w:themeColor="text1"/>
          <w:sz w:val="22"/>
          <w:szCs w:val="22"/>
        </w:rPr>
      </w:pPr>
      <w:r w:rsidRPr="008E6B61">
        <w:rPr>
          <w:rFonts w:ascii="Lato" w:hAnsi="Lato" w:cs="Arial"/>
          <w:color w:val="000000" w:themeColor="text1"/>
          <w:sz w:val="22"/>
          <w:szCs w:val="22"/>
        </w:rPr>
        <w:t>Signature of First Director:</w:t>
      </w:r>
      <w:r w:rsidRPr="008E6B61">
        <w:rPr>
          <w:rFonts w:ascii="Lato" w:hAnsi="Lato" w:cs="Arial"/>
          <w:color w:val="000000" w:themeColor="text1"/>
          <w:sz w:val="22"/>
          <w:szCs w:val="22"/>
        </w:rPr>
        <w:tab/>
      </w:r>
      <w:r w:rsidRPr="008E6B61">
        <w:rPr>
          <w:rFonts w:ascii="Lato" w:hAnsi="Lato" w:cs="Arial"/>
          <w:color w:val="000000" w:themeColor="text1"/>
          <w:sz w:val="22"/>
          <w:szCs w:val="22"/>
          <w:u w:val="dotted"/>
        </w:rPr>
        <w:tab/>
      </w:r>
    </w:p>
    <w:p w14:paraId="1C4AE210" w14:textId="77777777" w:rsidR="00B878E4" w:rsidRPr="008E6B61" w:rsidRDefault="00B878E4" w:rsidP="00B878E4">
      <w:pPr>
        <w:tabs>
          <w:tab w:val="left" w:pos="5103"/>
          <w:tab w:val="left" w:pos="9494"/>
        </w:tabs>
        <w:spacing w:after="240" w:line="360" w:lineRule="auto"/>
        <w:jc w:val="left"/>
        <w:rPr>
          <w:rFonts w:ascii="Lato" w:hAnsi="Lato" w:cs="Arial"/>
          <w:color w:val="000000" w:themeColor="text1"/>
          <w:sz w:val="22"/>
          <w:szCs w:val="22"/>
        </w:rPr>
      </w:pPr>
      <w:r w:rsidRPr="008E6B61">
        <w:rPr>
          <w:rFonts w:ascii="Lato" w:hAnsi="Lato" w:cs="Arial"/>
          <w:color w:val="000000" w:themeColor="text1"/>
          <w:sz w:val="22"/>
          <w:szCs w:val="22"/>
        </w:rPr>
        <w:t>Name of First Director:</w:t>
      </w:r>
      <w:r w:rsidRPr="008E6B61">
        <w:rPr>
          <w:rFonts w:ascii="Lato" w:hAnsi="Lato" w:cs="Arial"/>
          <w:color w:val="000000" w:themeColor="text1"/>
          <w:sz w:val="22"/>
          <w:szCs w:val="22"/>
        </w:rPr>
        <w:tab/>
      </w:r>
      <w:r w:rsidRPr="008E6B61">
        <w:rPr>
          <w:rFonts w:ascii="Lato" w:hAnsi="Lato" w:cs="Arial"/>
          <w:color w:val="000000" w:themeColor="text1"/>
          <w:sz w:val="22"/>
          <w:szCs w:val="22"/>
          <w:u w:val="dotted"/>
        </w:rPr>
        <w:tab/>
      </w:r>
    </w:p>
    <w:p w14:paraId="7FCF3D2D" w14:textId="77777777" w:rsidR="00B878E4" w:rsidRPr="008E6B61" w:rsidRDefault="00B878E4" w:rsidP="00B878E4">
      <w:pPr>
        <w:tabs>
          <w:tab w:val="left" w:pos="5103"/>
          <w:tab w:val="left" w:pos="9494"/>
          <w:tab w:val="left" w:pos="9639"/>
        </w:tabs>
        <w:spacing w:after="240" w:line="360" w:lineRule="auto"/>
        <w:jc w:val="left"/>
        <w:rPr>
          <w:rFonts w:ascii="Lato" w:hAnsi="Lato" w:cs="Arial"/>
          <w:color w:val="000000" w:themeColor="text1"/>
          <w:sz w:val="22"/>
          <w:szCs w:val="22"/>
        </w:rPr>
      </w:pPr>
      <w:r w:rsidRPr="008E6B61">
        <w:rPr>
          <w:rFonts w:ascii="Lato" w:hAnsi="Lato" w:cs="Arial"/>
          <w:color w:val="000000" w:themeColor="text1"/>
          <w:sz w:val="22"/>
          <w:szCs w:val="22"/>
        </w:rPr>
        <w:t>Signature of Second Director/Secretary:</w:t>
      </w:r>
      <w:r w:rsidRPr="008E6B61">
        <w:rPr>
          <w:rFonts w:ascii="Lato" w:hAnsi="Lato" w:cs="Arial"/>
          <w:color w:val="000000" w:themeColor="text1"/>
          <w:sz w:val="22"/>
          <w:szCs w:val="22"/>
        </w:rPr>
        <w:tab/>
      </w:r>
      <w:r w:rsidRPr="008E6B61">
        <w:rPr>
          <w:rFonts w:ascii="Lato" w:hAnsi="Lato" w:cs="Arial"/>
          <w:color w:val="000000" w:themeColor="text1"/>
          <w:sz w:val="22"/>
          <w:szCs w:val="22"/>
          <w:u w:val="dotted"/>
        </w:rPr>
        <w:tab/>
      </w:r>
    </w:p>
    <w:p w14:paraId="4C6ADE7C" w14:textId="77777777" w:rsidR="00B878E4" w:rsidRPr="008E6B61" w:rsidRDefault="00B878E4" w:rsidP="00B878E4">
      <w:pPr>
        <w:tabs>
          <w:tab w:val="left" w:pos="5103"/>
          <w:tab w:val="left" w:pos="9494"/>
          <w:tab w:val="left" w:pos="9639"/>
        </w:tabs>
        <w:spacing w:after="240" w:line="360" w:lineRule="auto"/>
        <w:jc w:val="left"/>
        <w:rPr>
          <w:rFonts w:ascii="Lato" w:hAnsi="Lato" w:cs="Arial"/>
          <w:color w:val="000000" w:themeColor="text1"/>
          <w:sz w:val="22"/>
          <w:szCs w:val="22"/>
        </w:rPr>
      </w:pPr>
      <w:r w:rsidRPr="008E6B61">
        <w:rPr>
          <w:rFonts w:ascii="Lato" w:hAnsi="Lato" w:cs="Arial"/>
          <w:color w:val="000000" w:themeColor="text1"/>
          <w:sz w:val="22"/>
          <w:szCs w:val="22"/>
        </w:rPr>
        <w:t>Name of Second Director/Secretary:</w:t>
      </w:r>
      <w:r w:rsidRPr="008E6B61">
        <w:rPr>
          <w:rFonts w:ascii="Lato" w:hAnsi="Lato" w:cs="Arial"/>
          <w:color w:val="000000" w:themeColor="text1"/>
          <w:sz w:val="22"/>
          <w:szCs w:val="22"/>
        </w:rPr>
        <w:tab/>
      </w:r>
      <w:r w:rsidRPr="008E6B61">
        <w:rPr>
          <w:rFonts w:ascii="Lato" w:hAnsi="Lato" w:cs="Arial"/>
          <w:color w:val="000000" w:themeColor="text1"/>
          <w:sz w:val="22"/>
          <w:szCs w:val="22"/>
          <w:u w:val="dotted"/>
        </w:rPr>
        <w:tab/>
      </w:r>
    </w:p>
    <w:p w14:paraId="3AE60DB2" w14:textId="77777777" w:rsidR="00B878E4" w:rsidRPr="008E6B61" w:rsidRDefault="00B878E4" w:rsidP="00B878E4">
      <w:pPr>
        <w:tabs>
          <w:tab w:val="left" w:pos="5103"/>
          <w:tab w:val="left" w:pos="9494"/>
        </w:tabs>
        <w:spacing w:after="240" w:line="360" w:lineRule="auto"/>
        <w:jc w:val="left"/>
        <w:rPr>
          <w:rFonts w:ascii="Lato" w:hAnsi="Lato" w:cs="Arial"/>
          <w:color w:val="000000" w:themeColor="text1"/>
          <w:sz w:val="22"/>
          <w:szCs w:val="22"/>
        </w:rPr>
      </w:pPr>
      <w:r w:rsidRPr="008E6B61">
        <w:rPr>
          <w:rFonts w:ascii="Lato" w:hAnsi="Lato" w:cs="Arial"/>
          <w:color w:val="000000" w:themeColor="text1"/>
          <w:sz w:val="22"/>
          <w:szCs w:val="22"/>
        </w:rPr>
        <w:t>Position:</w:t>
      </w:r>
      <w:r w:rsidRPr="008E6B61">
        <w:rPr>
          <w:rFonts w:ascii="Lato" w:hAnsi="Lato" w:cs="Arial"/>
          <w:color w:val="000000" w:themeColor="text1"/>
          <w:sz w:val="22"/>
          <w:szCs w:val="22"/>
        </w:rPr>
        <w:tab/>
      </w:r>
      <w:r w:rsidRPr="008E6B61">
        <w:rPr>
          <w:rFonts w:ascii="Lato" w:hAnsi="Lato" w:cs="Arial"/>
          <w:color w:val="000000" w:themeColor="text1"/>
          <w:sz w:val="22"/>
          <w:szCs w:val="22"/>
          <w:u w:val="dotted"/>
        </w:rPr>
        <w:t>Secretary / Director [please delete one]</w:t>
      </w:r>
      <w:r w:rsidRPr="008E6B61">
        <w:rPr>
          <w:rFonts w:ascii="Lato" w:hAnsi="Lato" w:cs="Arial"/>
          <w:color w:val="000000" w:themeColor="text1"/>
          <w:sz w:val="22"/>
          <w:szCs w:val="22"/>
          <w:u w:val="dotted"/>
        </w:rPr>
        <w:tab/>
      </w:r>
    </w:p>
    <w:p w14:paraId="4FB326CD" w14:textId="77777777" w:rsidR="00AF5FDA" w:rsidRPr="008E6B61" w:rsidRDefault="00AF5FDA" w:rsidP="00C40985">
      <w:pPr>
        <w:pStyle w:val="Level2"/>
        <w:numPr>
          <w:ilvl w:val="0"/>
          <w:numId w:val="0"/>
        </w:numPr>
        <w:rPr>
          <w:highlight w:val="yellow"/>
        </w:rPr>
      </w:pPr>
    </w:p>
    <w:p w14:paraId="26E45872" w14:textId="0AB67A09" w:rsidR="00AF5FDA" w:rsidRPr="008E6B61" w:rsidRDefault="00AF5FDA" w:rsidP="00AF5FDA">
      <w:pPr>
        <w:keepNext/>
        <w:keepLines/>
        <w:tabs>
          <w:tab w:val="left" w:pos="3544"/>
        </w:tabs>
        <w:rPr>
          <w:rFonts w:ascii="Lato" w:hAnsi="Lato"/>
          <w:sz w:val="22"/>
          <w:szCs w:val="22"/>
        </w:rPr>
      </w:pPr>
      <w:r w:rsidRPr="008E6B61">
        <w:rPr>
          <w:rFonts w:ascii="Lato" w:hAnsi="Lato"/>
          <w:b/>
          <w:sz w:val="22"/>
          <w:szCs w:val="22"/>
        </w:rPr>
        <w:t>EXECUTED AS A DEED</w:t>
      </w:r>
      <w:r w:rsidRPr="008E6B61">
        <w:rPr>
          <w:rFonts w:ascii="Lato" w:hAnsi="Lato"/>
          <w:b/>
          <w:sz w:val="22"/>
          <w:szCs w:val="22"/>
        </w:rPr>
        <w:tab/>
      </w:r>
      <w:r w:rsidRPr="008E6B61">
        <w:rPr>
          <w:rFonts w:ascii="Lato" w:hAnsi="Lato"/>
          <w:sz w:val="22"/>
          <w:szCs w:val="22"/>
        </w:rPr>
        <w:t>)</w:t>
      </w:r>
    </w:p>
    <w:p w14:paraId="2121DC51" w14:textId="19D32E30" w:rsidR="00AF5FDA" w:rsidRPr="008E6B61" w:rsidRDefault="00AF5FDA" w:rsidP="00AF5FDA">
      <w:pPr>
        <w:keepNext/>
        <w:keepLines/>
        <w:tabs>
          <w:tab w:val="left" w:pos="3544"/>
        </w:tabs>
        <w:rPr>
          <w:rFonts w:ascii="Lato" w:hAnsi="Lato"/>
          <w:sz w:val="22"/>
          <w:szCs w:val="22"/>
        </w:rPr>
      </w:pPr>
      <w:r w:rsidRPr="008E6B61">
        <w:rPr>
          <w:rFonts w:ascii="Lato" w:hAnsi="Lato"/>
          <w:sz w:val="22"/>
          <w:szCs w:val="22"/>
        </w:rPr>
        <w:t>By</w:t>
      </w:r>
      <w:r w:rsidRPr="008E6B61">
        <w:rPr>
          <w:rFonts w:ascii="Lato" w:hAnsi="Lato"/>
          <w:b/>
          <w:sz w:val="22"/>
          <w:szCs w:val="22"/>
        </w:rPr>
        <w:tab/>
      </w:r>
      <w:r w:rsidRPr="008E6B61">
        <w:rPr>
          <w:rFonts w:ascii="Lato" w:hAnsi="Lato"/>
          <w:sz w:val="22"/>
          <w:szCs w:val="22"/>
        </w:rPr>
        <w:t>)</w:t>
      </w:r>
    </w:p>
    <w:p w14:paraId="717547B6" w14:textId="7F5990DD" w:rsidR="00AF5FDA" w:rsidRPr="008E6B61" w:rsidRDefault="00AF5FDA" w:rsidP="00AF5FDA">
      <w:pPr>
        <w:keepNext/>
        <w:keepLines/>
        <w:tabs>
          <w:tab w:val="left" w:pos="3544"/>
        </w:tabs>
        <w:rPr>
          <w:rFonts w:ascii="Lato" w:hAnsi="Lato"/>
          <w:sz w:val="22"/>
          <w:szCs w:val="22"/>
        </w:rPr>
      </w:pPr>
      <w:r w:rsidRPr="008E6B61">
        <w:rPr>
          <w:rFonts w:ascii="Lato" w:hAnsi="Lato"/>
          <w:sz w:val="22"/>
          <w:szCs w:val="22"/>
        </w:rPr>
        <w:t>acting by a director and a director</w:t>
      </w:r>
      <w:r w:rsidRPr="008E6B61">
        <w:rPr>
          <w:rFonts w:ascii="Lato" w:hAnsi="Lato"/>
          <w:sz w:val="22"/>
          <w:szCs w:val="22"/>
        </w:rPr>
        <w:tab/>
        <w:t>)</w:t>
      </w:r>
    </w:p>
    <w:p w14:paraId="2B0DCD2B" w14:textId="4D5178E3" w:rsidR="00AF5FDA" w:rsidRPr="008E6B61" w:rsidRDefault="00AF5FDA" w:rsidP="00AF5FDA">
      <w:pPr>
        <w:keepNext/>
        <w:keepLines/>
        <w:tabs>
          <w:tab w:val="left" w:pos="3544"/>
        </w:tabs>
        <w:rPr>
          <w:rFonts w:ascii="Lato" w:hAnsi="Lato"/>
          <w:sz w:val="22"/>
          <w:szCs w:val="22"/>
        </w:rPr>
      </w:pPr>
      <w:r w:rsidRPr="008E6B61">
        <w:rPr>
          <w:rFonts w:ascii="Lato" w:hAnsi="Lato"/>
          <w:sz w:val="22"/>
          <w:szCs w:val="22"/>
        </w:rPr>
        <w:t>or its secretary:</w:t>
      </w:r>
      <w:r w:rsidRPr="008E6B61">
        <w:rPr>
          <w:rFonts w:ascii="Lato" w:hAnsi="Lato"/>
          <w:sz w:val="22"/>
          <w:szCs w:val="22"/>
        </w:rPr>
        <w:tab/>
        <w:t>)</w:t>
      </w:r>
    </w:p>
    <w:p w14:paraId="4B84B7DF" w14:textId="77777777" w:rsidR="00AF5FDA" w:rsidRPr="008E6B61" w:rsidRDefault="00AF5FDA" w:rsidP="00AF5FDA">
      <w:pPr>
        <w:spacing w:line="360" w:lineRule="auto"/>
        <w:rPr>
          <w:rFonts w:ascii="Lato" w:hAnsi="Lato"/>
          <w:sz w:val="22"/>
          <w:szCs w:val="22"/>
        </w:rPr>
      </w:pPr>
    </w:p>
    <w:p w14:paraId="451674CF" w14:textId="3615A7F0" w:rsidR="00AF5FDA" w:rsidRPr="008E6B61" w:rsidRDefault="00B878E4" w:rsidP="002A7749">
      <w:pPr>
        <w:tabs>
          <w:tab w:val="left" w:pos="5103"/>
          <w:tab w:val="left" w:pos="9494"/>
        </w:tabs>
        <w:spacing w:after="240" w:line="360" w:lineRule="auto"/>
        <w:jc w:val="left"/>
        <w:rPr>
          <w:rFonts w:ascii="Lato" w:hAnsi="Lato" w:cs="Arial"/>
          <w:color w:val="000000" w:themeColor="text1"/>
          <w:sz w:val="22"/>
          <w:szCs w:val="22"/>
        </w:rPr>
      </w:pPr>
      <w:r w:rsidRPr="008E6B61">
        <w:rPr>
          <w:rFonts w:ascii="Lato" w:hAnsi="Lato" w:cs="Arial"/>
          <w:color w:val="000000" w:themeColor="text1"/>
          <w:sz w:val="22"/>
          <w:szCs w:val="22"/>
        </w:rPr>
        <w:t xml:space="preserve">Signature of First </w:t>
      </w:r>
      <w:r w:rsidR="00AF5FDA" w:rsidRPr="008E6B61">
        <w:rPr>
          <w:rFonts w:ascii="Lato" w:hAnsi="Lato" w:cs="Arial"/>
          <w:color w:val="000000" w:themeColor="text1"/>
          <w:sz w:val="22"/>
          <w:szCs w:val="22"/>
        </w:rPr>
        <w:t>Director:</w:t>
      </w:r>
      <w:r w:rsidR="00AF5FDA" w:rsidRPr="008E6B61">
        <w:rPr>
          <w:rFonts w:ascii="Lato" w:hAnsi="Lato" w:cs="Arial"/>
          <w:color w:val="000000" w:themeColor="text1"/>
          <w:sz w:val="22"/>
          <w:szCs w:val="22"/>
        </w:rPr>
        <w:tab/>
      </w:r>
      <w:r w:rsidR="00AF5FDA" w:rsidRPr="008E6B61">
        <w:rPr>
          <w:rFonts w:ascii="Lato" w:hAnsi="Lato" w:cs="Arial"/>
          <w:color w:val="000000" w:themeColor="text1"/>
          <w:sz w:val="22"/>
          <w:szCs w:val="22"/>
          <w:u w:val="dotted"/>
        </w:rPr>
        <w:tab/>
      </w:r>
    </w:p>
    <w:p w14:paraId="098C0F7B" w14:textId="31D96A12" w:rsidR="00AF5FDA" w:rsidRPr="008E6B61" w:rsidRDefault="00B878E4" w:rsidP="002A7749">
      <w:pPr>
        <w:tabs>
          <w:tab w:val="left" w:pos="5103"/>
          <w:tab w:val="left" w:pos="9494"/>
        </w:tabs>
        <w:spacing w:after="240" w:line="360" w:lineRule="auto"/>
        <w:jc w:val="left"/>
        <w:rPr>
          <w:rFonts w:ascii="Lato" w:hAnsi="Lato" w:cs="Arial"/>
          <w:color w:val="000000" w:themeColor="text1"/>
          <w:sz w:val="22"/>
          <w:szCs w:val="22"/>
        </w:rPr>
      </w:pPr>
      <w:r w:rsidRPr="008E6B61">
        <w:rPr>
          <w:rFonts w:ascii="Lato" w:hAnsi="Lato" w:cs="Arial"/>
          <w:color w:val="000000" w:themeColor="text1"/>
          <w:sz w:val="22"/>
          <w:szCs w:val="22"/>
        </w:rPr>
        <w:t>Name of First Director:</w:t>
      </w:r>
      <w:r w:rsidRPr="008E6B61">
        <w:rPr>
          <w:rFonts w:ascii="Lato" w:hAnsi="Lato" w:cs="Arial"/>
          <w:color w:val="000000" w:themeColor="text1"/>
          <w:sz w:val="22"/>
          <w:szCs w:val="22"/>
        </w:rPr>
        <w:tab/>
      </w:r>
      <w:r w:rsidRPr="008E6B61">
        <w:rPr>
          <w:rFonts w:ascii="Lato" w:hAnsi="Lato" w:cs="Arial"/>
          <w:color w:val="000000" w:themeColor="text1"/>
          <w:sz w:val="22"/>
          <w:szCs w:val="22"/>
          <w:u w:val="dotted"/>
        </w:rPr>
        <w:tab/>
      </w:r>
    </w:p>
    <w:p w14:paraId="4905832C" w14:textId="77777777" w:rsidR="00AF5FDA" w:rsidRPr="008E6B61" w:rsidRDefault="00AF5FDA" w:rsidP="002A7749">
      <w:pPr>
        <w:tabs>
          <w:tab w:val="left" w:pos="5103"/>
          <w:tab w:val="left" w:pos="9494"/>
          <w:tab w:val="left" w:pos="9639"/>
        </w:tabs>
        <w:spacing w:after="240" w:line="360" w:lineRule="auto"/>
        <w:jc w:val="left"/>
        <w:rPr>
          <w:rFonts w:ascii="Lato" w:hAnsi="Lato" w:cs="Arial"/>
          <w:color w:val="000000" w:themeColor="text1"/>
          <w:sz w:val="22"/>
          <w:szCs w:val="22"/>
        </w:rPr>
      </w:pPr>
      <w:r w:rsidRPr="008E6B61">
        <w:rPr>
          <w:rFonts w:ascii="Lato" w:hAnsi="Lato" w:cs="Arial"/>
          <w:color w:val="000000" w:themeColor="text1"/>
          <w:sz w:val="22"/>
          <w:szCs w:val="22"/>
        </w:rPr>
        <w:t>Signature of Second Director/Secretary:</w:t>
      </w:r>
      <w:r w:rsidRPr="008E6B61">
        <w:rPr>
          <w:rFonts w:ascii="Lato" w:hAnsi="Lato" w:cs="Arial"/>
          <w:color w:val="000000" w:themeColor="text1"/>
          <w:sz w:val="22"/>
          <w:szCs w:val="22"/>
        </w:rPr>
        <w:tab/>
      </w:r>
      <w:r w:rsidRPr="008E6B61">
        <w:rPr>
          <w:rFonts w:ascii="Lato" w:hAnsi="Lato" w:cs="Arial"/>
          <w:color w:val="000000" w:themeColor="text1"/>
          <w:sz w:val="22"/>
          <w:szCs w:val="22"/>
          <w:u w:val="dotted"/>
        </w:rPr>
        <w:tab/>
      </w:r>
    </w:p>
    <w:p w14:paraId="7385FB55" w14:textId="77777777" w:rsidR="00AF5FDA" w:rsidRPr="008E6B61" w:rsidRDefault="00AF5FDA" w:rsidP="002A7749">
      <w:pPr>
        <w:tabs>
          <w:tab w:val="left" w:pos="5103"/>
          <w:tab w:val="left" w:pos="9494"/>
          <w:tab w:val="left" w:pos="9639"/>
        </w:tabs>
        <w:spacing w:after="240" w:line="360" w:lineRule="auto"/>
        <w:jc w:val="left"/>
        <w:rPr>
          <w:rFonts w:ascii="Lato" w:hAnsi="Lato" w:cs="Arial"/>
          <w:color w:val="000000" w:themeColor="text1"/>
          <w:sz w:val="22"/>
          <w:szCs w:val="22"/>
        </w:rPr>
      </w:pPr>
      <w:r w:rsidRPr="008E6B61">
        <w:rPr>
          <w:rFonts w:ascii="Lato" w:hAnsi="Lato" w:cs="Arial"/>
          <w:color w:val="000000" w:themeColor="text1"/>
          <w:sz w:val="22"/>
          <w:szCs w:val="22"/>
        </w:rPr>
        <w:t>Name of Second Director/Secretary:</w:t>
      </w:r>
      <w:r w:rsidRPr="008E6B61">
        <w:rPr>
          <w:rFonts w:ascii="Lato" w:hAnsi="Lato" w:cs="Arial"/>
          <w:color w:val="000000" w:themeColor="text1"/>
          <w:sz w:val="22"/>
          <w:szCs w:val="22"/>
        </w:rPr>
        <w:tab/>
      </w:r>
      <w:r w:rsidRPr="008E6B61">
        <w:rPr>
          <w:rFonts w:ascii="Lato" w:hAnsi="Lato" w:cs="Arial"/>
          <w:color w:val="000000" w:themeColor="text1"/>
          <w:sz w:val="22"/>
          <w:szCs w:val="22"/>
          <w:u w:val="dotted"/>
        </w:rPr>
        <w:tab/>
      </w:r>
    </w:p>
    <w:p w14:paraId="7607EF9A" w14:textId="2A5C6DBA" w:rsidR="00AF5FDA" w:rsidRPr="008E6B61" w:rsidRDefault="00AF5FDA" w:rsidP="002A7749">
      <w:pPr>
        <w:tabs>
          <w:tab w:val="left" w:pos="5103"/>
          <w:tab w:val="left" w:pos="9494"/>
        </w:tabs>
        <w:spacing w:after="240" w:line="360" w:lineRule="auto"/>
        <w:jc w:val="left"/>
        <w:rPr>
          <w:rFonts w:ascii="Lato" w:hAnsi="Lato" w:cs="Arial"/>
          <w:color w:val="000000" w:themeColor="text1"/>
          <w:sz w:val="22"/>
          <w:szCs w:val="22"/>
        </w:rPr>
      </w:pPr>
      <w:r w:rsidRPr="008E6B61">
        <w:rPr>
          <w:rFonts w:ascii="Lato" w:hAnsi="Lato" w:cs="Arial"/>
          <w:color w:val="000000" w:themeColor="text1"/>
          <w:sz w:val="22"/>
          <w:szCs w:val="22"/>
        </w:rPr>
        <w:t>Position:</w:t>
      </w:r>
      <w:r w:rsidRPr="008E6B61">
        <w:rPr>
          <w:rFonts w:ascii="Lato" w:hAnsi="Lato" w:cs="Arial"/>
          <w:color w:val="000000" w:themeColor="text1"/>
          <w:sz w:val="22"/>
          <w:szCs w:val="22"/>
        </w:rPr>
        <w:tab/>
      </w:r>
      <w:r w:rsidRPr="008E6B61">
        <w:rPr>
          <w:rFonts w:ascii="Lato" w:hAnsi="Lato" w:cs="Arial"/>
          <w:color w:val="000000" w:themeColor="text1"/>
          <w:sz w:val="22"/>
          <w:szCs w:val="22"/>
          <w:u w:val="dotted"/>
        </w:rPr>
        <w:t>Secretary / Director [please delete one]</w:t>
      </w:r>
      <w:r w:rsidR="00B878E4" w:rsidRPr="008E6B61">
        <w:rPr>
          <w:rFonts w:ascii="Lato" w:hAnsi="Lato" w:cs="Arial"/>
          <w:color w:val="000000" w:themeColor="text1"/>
          <w:sz w:val="22"/>
          <w:szCs w:val="22"/>
          <w:u w:val="dotted"/>
        </w:rPr>
        <w:tab/>
      </w:r>
    </w:p>
    <w:p w14:paraId="69EC226C" w14:textId="442B88C2" w:rsidR="00AF5FDA" w:rsidRPr="008E6B61" w:rsidRDefault="00AF5FDA" w:rsidP="00AF5FDA">
      <w:pPr>
        <w:rPr>
          <w:rFonts w:ascii="Lato" w:hAnsi="Lato"/>
          <w:sz w:val="22"/>
          <w:szCs w:val="22"/>
        </w:rPr>
      </w:pPr>
    </w:p>
    <w:p w14:paraId="382582A6" w14:textId="65334580" w:rsidR="00AF5FDA" w:rsidRPr="008E6B61" w:rsidRDefault="00AF5FDA" w:rsidP="00AF5FDA">
      <w:pPr>
        <w:tabs>
          <w:tab w:val="left" w:pos="3544"/>
        </w:tabs>
        <w:spacing w:line="360" w:lineRule="auto"/>
        <w:rPr>
          <w:rFonts w:ascii="Lato" w:hAnsi="Lato" w:cs="Arial"/>
          <w:b/>
          <w:color w:val="000000" w:themeColor="text1"/>
          <w:szCs w:val="24"/>
        </w:rPr>
      </w:pPr>
      <w:r w:rsidRPr="008E6B61">
        <w:rPr>
          <w:rFonts w:ascii="Lato" w:hAnsi="Lato" w:cs="Arial"/>
          <w:b/>
          <w:color w:val="000000" w:themeColor="text1"/>
          <w:szCs w:val="24"/>
        </w:rPr>
        <w:t>THE COMMON SEAL of THE</w:t>
      </w:r>
      <w:r w:rsidRPr="008E6B61">
        <w:rPr>
          <w:rFonts w:ascii="Lato" w:hAnsi="Lato" w:cs="Arial"/>
          <w:b/>
          <w:color w:val="000000" w:themeColor="text1"/>
          <w:szCs w:val="24"/>
        </w:rPr>
        <w:tab/>
        <w:t>)</w:t>
      </w:r>
    </w:p>
    <w:p w14:paraId="28A47E61" w14:textId="7A75C173" w:rsidR="00AF5FDA" w:rsidRPr="008E6B61" w:rsidRDefault="00AF5FDA" w:rsidP="00AF5FDA">
      <w:pPr>
        <w:tabs>
          <w:tab w:val="left" w:pos="3544"/>
        </w:tabs>
        <w:spacing w:line="360" w:lineRule="auto"/>
        <w:rPr>
          <w:rFonts w:ascii="Lato" w:hAnsi="Lato" w:cs="Arial"/>
          <w:b/>
          <w:color w:val="000000" w:themeColor="text1"/>
          <w:szCs w:val="24"/>
        </w:rPr>
      </w:pPr>
      <w:r w:rsidRPr="008E6B61">
        <w:rPr>
          <w:rFonts w:ascii="Lato" w:hAnsi="Lato" w:cs="Arial"/>
          <w:b/>
          <w:color w:val="000000" w:themeColor="text1"/>
          <w:szCs w:val="24"/>
        </w:rPr>
        <w:t>DISTRICT COUNCIL OF SEVENOAKS</w:t>
      </w:r>
      <w:r w:rsidRPr="008E6B61">
        <w:rPr>
          <w:rFonts w:ascii="Lato" w:hAnsi="Lato" w:cs="Arial"/>
          <w:b/>
          <w:color w:val="000000" w:themeColor="text1"/>
          <w:szCs w:val="24"/>
        </w:rPr>
        <w:tab/>
        <w:t>)</w:t>
      </w:r>
    </w:p>
    <w:p w14:paraId="58E736FD" w14:textId="4B6298E8" w:rsidR="00AF5FDA" w:rsidRPr="008E6B61" w:rsidRDefault="00AF5FDA" w:rsidP="00AF5FDA">
      <w:pPr>
        <w:tabs>
          <w:tab w:val="left" w:pos="3544"/>
        </w:tabs>
        <w:spacing w:line="360" w:lineRule="auto"/>
        <w:rPr>
          <w:rFonts w:ascii="Lato" w:hAnsi="Lato" w:cs="Arial"/>
          <w:b/>
          <w:color w:val="000000" w:themeColor="text1"/>
          <w:szCs w:val="24"/>
        </w:rPr>
      </w:pPr>
      <w:r w:rsidRPr="008E6B61">
        <w:rPr>
          <w:rFonts w:ascii="Lato" w:hAnsi="Lato" w:cs="Arial"/>
          <w:b/>
          <w:color w:val="000000" w:themeColor="text1"/>
          <w:szCs w:val="24"/>
        </w:rPr>
        <w:t>was hereunto affixed in the</w:t>
      </w:r>
      <w:r w:rsidRPr="008E6B61">
        <w:rPr>
          <w:rFonts w:ascii="Lato" w:hAnsi="Lato" w:cs="Arial"/>
          <w:b/>
          <w:color w:val="000000" w:themeColor="text1"/>
          <w:szCs w:val="24"/>
        </w:rPr>
        <w:tab/>
        <w:t>)</w:t>
      </w:r>
    </w:p>
    <w:p w14:paraId="05935B61" w14:textId="6F8C9188" w:rsidR="00AF5FDA" w:rsidRPr="008E6B61" w:rsidRDefault="00AF5FDA" w:rsidP="00AF5FDA">
      <w:pPr>
        <w:tabs>
          <w:tab w:val="left" w:pos="3544"/>
        </w:tabs>
        <w:spacing w:line="360" w:lineRule="auto"/>
        <w:rPr>
          <w:rFonts w:ascii="Lato" w:hAnsi="Lato" w:cs="Arial"/>
          <w:b/>
          <w:color w:val="000000" w:themeColor="text1"/>
          <w:szCs w:val="24"/>
          <w:lang w:eastAsia="en-GB"/>
        </w:rPr>
      </w:pPr>
      <w:r w:rsidRPr="008E6B61">
        <w:rPr>
          <w:rFonts w:ascii="Lato" w:hAnsi="Lato" w:cs="Arial"/>
          <w:b/>
          <w:color w:val="000000" w:themeColor="text1"/>
          <w:szCs w:val="24"/>
        </w:rPr>
        <w:t>presence of: -</w:t>
      </w:r>
      <w:r w:rsidRPr="008E6B61">
        <w:rPr>
          <w:rFonts w:ascii="Lato" w:hAnsi="Lato" w:cs="Arial"/>
          <w:b/>
          <w:color w:val="000000" w:themeColor="text1"/>
          <w:szCs w:val="24"/>
        </w:rPr>
        <w:tab/>
        <w:t>)</w:t>
      </w:r>
    </w:p>
    <w:p w14:paraId="01255083" w14:textId="79414A0F" w:rsidR="00AF5FDA" w:rsidRDefault="00AF5FDA" w:rsidP="00AF5FDA">
      <w:pPr>
        <w:spacing w:line="360" w:lineRule="auto"/>
        <w:rPr>
          <w:rFonts w:ascii="Lato" w:hAnsi="Lato" w:cs="Arial"/>
          <w:b/>
          <w:color w:val="000000" w:themeColor="text1"/>
          <w:szCs w:val="24"/>
        </w:rPr>
      </w:pPr>
    </w:p>
    <w:p w14:paraId="58C30D0C" w14:textId="77777777" w:rsidR="000A7EA7" w:rsidRPr="008E6B61" w:rsidRDefault="000A7EA7" w:rsidP="00AF5FDA">
      <w:pPr>
        <w:spacing w:line="360" w:lineRule="auto"/>
        <w:rPr>
          <w:rFonts w:ascii="Lato" w:hAnsi="Lato" w:cs="Arial"/>
          <w:b/>
          <w:color w:val="000000" w:themeColor="text1"/>
          <w:szCs w:val="24"/>
        </w:rPr>
      </w:pPr>
    </w:p>
    <w:p w14:paraId="0F8E74E1" w14:textId="77777777" w:rsidR="00AF5FDA" w:rsidRPr="008E6B61" w:rsidRDefault="00AF5FDA" w:rsidP="00AF5FDA">
      <w:pPr>
        <w:spacing w:line="360" w:lineRule="auto"/>
        <w:rPr>
          <w:rFonts w:ascii="Lato" w:hAnsi="Lato" w:cs="Arial"/>
          <w:b/>
          <w:color w:val="000000" w:themeColor="text1"/>
          <w:szCs w:val="24"/>
        </w:rPr>
      </w:pPr>
      <w:r w:rsidRPr="008E6B61">
        <w:rPr>
          <w:rFonts w:ascii="Lato" w:hAnsi="Lato" w:cs="Arial"/>
          <w:b/>
          <w:color w:val="000000" w:themeColor="text1"/>
          <w:szCs w:val="24"/>
        </w:rPr>
        <w:t xml:space="preserve">Authorised Signatory </w:t>
      </w:r>
    </w:p>
    <w:p w14:paraId="05F25B48" w14:textId="77777777" w:rsidR="000A7EA7" w:rsidRPr="008E6B61" w:rsidRDefault="000A7EA7" w:rsidP="00AF5FDA">
      <w:pPr>
        <w:spacing w:line="360" w:lineRule="auto"/>
        <w:rPr>
          <w:rFonts w:ascii="Lato" w:hAnsi="Lato" w:cs="Arial"/>
          <w:b/>
          <w:color w:val="000000" w:themeColor="text1"/>
          <w:szCs w:val="24"/>
        </w:rPr>
      </w:pPr>
    </w:p>
    <w:p w14:paraId="617EDB58" w14:textId="77777777" w:rsidR="00AF5FDA" w:rsidRPr="008E6B61" w:rsidRDefault="00AF5FDA" w:rsidP="00AF5FDA">
      <w:pPr>
        <w:spacing w:line="360" w:lineRule="auto"/>
        <w:rPr>
          <w:rFonts w:ascii="Lato" w:hAnsi="Lato" w:cs="Arial"/>
          <w:b/>
          <w:color w:val="000000" w:themeColor="text1"/>
          <w:szCs w:val="24"/>
        </w:rPr>
      </w:pPr>
    </w:p>
    <w:p w14:paraId="59A6FF63" w14:textId="4F5DC07C" w:rsidR="009A71C1" w:rsidRPr="00144E22" w:rsidRDefault="00AF5FDA" w:rsidP="002A7749">
      <w:pPr>
        <w:rPr>
          <w:rFonts w:ascii="Lato" w:hAnsi="Lato"/>
          <w:b/>
        </w:rPr>
      </w:pPr>
      <w:r w:rsidRPr="008E6B61">
        <w:rPr>
          <w:rFonts w:ascii="Lato" w:hAnsi="Lato" w:cs="Arial"/>
          <w:b/>
          <w:color w:val="000000" w:themeColor="text1"/>
          <w:szCs w:val="24"/>
        </w:rPr>
        <w:t xml:space="preserve">Authorised Signatory </w:t>
      </w:r>
    </w:p>
    <w:sectPr w:rsidR="009A71C1" w:rsidRPr="00144E22">
      <w:pgSz w:w="11909" w:h="16834" w:code="9"/>
      <w:pgMar w:top="720" w:right="1049" w:bottom="1440" w:left="13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46458" w14:textId="77777777" w:rsidR="00C15564" w:rsidRDefault="00C15564">
      <w:r>
        <w:separator/>
      </w:r>
    </w:p>
    <w:p w14:paraId="0BBA3979" w14:textId="77777777" w:rsidR="00C15564" w:rsidRDefault="00C15564"/>
  </w:endnote>
  <w:endnote w:type="continuationSeparator" w:id="0">
    <w:p w14:paraId="3F746A6E" w14:textId="77777777" w:rsidR="00C15564" w:rsidRDefault="00C15564">
      <w:r>
        <w:continuationSeparator/>
      </w:r>
    </w:p>
    <w:p w14:paraId="7023D64D" w14:textId="77777777" w:rsidR="00C15564" w:rsidRDefault="00C15564"/>
  </w:endnote>
  <w:endnote w:type="continuationNotice" w:id="1">
    <w:p w14:paraId="41308864" w14:textId="77777777" w:rsidR="00C15564" w:rsidRDefault="00C15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MS">
    <w:panose1 w:val="00000000000000000000"/>
    <w:charset w:val="00"/>
    <w:family w:val="roman"/>
    <w:notTrueType/>
    <w:pitch w:val="default"/>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6197"/>
      <w:gridCol w:w="3297"/>
    </w:tblGrid>
    <w:tr w:rsidR="00C40985" w14:paraId="7E2B2A85" w14:textId="77777777">
      <w:tc>
        <w:tcPr>
          <w:tcW w:w="6345" w:type="dxa"/>
        </w:tcPr>
        <w:p w14:paraId="1B76F79B" w14:textId="2D201766" w:rsidR="00C40985" w:rsidRDefault="00C40985">
          <w:pPr>
            <w:pStyle w:val="Footer"/>
            <w:rPr>
              <w:sz w:val="16"/>
            </w:rPr>
          </w:pPr>
        </w:p>
      </w:tc>
      <w:tc>
        <w:tcPr>
          <w:tcW w:w="3365" w:type="dxa"/>
        </w:tcPr>
        <w:p w14:paraId="3E05C389" w14:textId="41544F3E" w:rsidR="00C40985" w:rsidRDefault="00C40985">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734A02">
            <w:rPr>
              <w:rStyle w:val="PageNumber"/>
              <w:noProof/>
              <w:sz w:val="16"/>
            </w:rPr>
            <w:t>21</w:t>
          </w:r>
          <w:r>
            <w:rPr>
              <w:rStyle w:val="PageNumber"/>
              <w:sz w:val="16"/>
            </w:rPr>
            <w:fldChar w:fldCharType="end"/>
          </w:r>
        </w:p>
      </w:tc>
    </w:tr>
  </w:tbl>
  <w:p w14:paraId="590B22A8" w14:textId="77777777" w:rsidR="00C40985" w:rsidRDefault="00C40985">
    <w:pPr>
      <w:pStyle w:val="Footer"/>
      <w:rPr>
        <w:sz w:val="16"/>
      </w:rPr>
    </w:pPr>
  </w:p>
  <w:p w14:paraId="2698B0BF" w14:textId="77777777" w:rsidR="00C40985" w:rsidRDefault="00C409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E1045" w14:textId="59002112" w:rsidR="00C40985" w:rsidRDefault="00C40985">
    <w:pPr>
      <w:pStyle w:val="Footer"/>
    </w:pPr>
    <w:r>
      <w:rPr>
        <w:sz w:val="16"/>
      </w:rPr>
      <w:fldChar w:fldCharType="begin"/>
    </w:r>
    <w:r>
      <w:rPr>
        <w:sz w:val="16"/>
      </w:rPr>
      <w:instrText xml:space="preserve"> DOCPROPERTY MatterRef \* MERGEFORMAT </w:instrText>
    </w:r>
    <w:r>
      <w:rPr>
        <w:sz w:val="16"/>
      </w:rPr>
      <w:fldChar w:fldCharType="separate"/>
    </w:r>
    <w:r w:rsidR="00E72482">
      <w:rPr>
        <w:sz w:val="16"/>
      </w:rPr>
      <w:t>PL1-420</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sidR="00E72482">
      <w:rPr>
        <w:sz w:val="16"/>
      </w:rPr>
      <w:t>00017573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54AA5" w14:textId="77777777" w:rsidR="00C15564" w:rsidRDefault="00C15564">
      <w:r>
        <w:separator/>
      </w:r>
    </w:p>
    <w:p w14:paraId="3B6D5809" w14:textId="77777777" w:rsidR="00C15564" w:rsidRDefault="00C15564"/>
  </w:footnote>
  <w:footnote w:type="continuationSeparator" w:id="0">
    <w:p w14:paraId="13C07851" w14:textId="77777777" w:rsidR="00C15564" w:rsidRDefault="00C15564">
      <w:r>
        <w:continuationSeparator/>
      </w:r>
    </w:p>
    <w:p w14:paraId="59D46802" w14:textId="77777777" w:rsidR="00C15564" w:rsidRDefault="00C15564"/>
  </w:footnote>
  <w:footnote w:type="continuationNotice" w:id="1">
    <w:p w14:paraId="538B1D4E" w14:textId="77777777" w:rsidR="00C15564" w:rsidRDefault="00C155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5D24" w14:textId="77777777" w:rsidR="00C40985" w:rsidRDefault="00C40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F6A"/>
    <w:multiLevelType w:val="multilevel"/>
    <w:tmpl w:val="25325DB0"/>
    <w:lvl w:ilvl="0">
      <w:start w:val="1"/>
      <w:numFmt w:val="decimal"/>
      <w:pStyle w:val="Heading1"/>
      <w:lvlText w:val="%1"/>
      <w:lvlJc w:val="left"/>
      <w:pPr>
        <w:ind w:left="705" w:hanging="705"/>
      </w:pPr>
      <w:rPr>
        <w:rFonts w:eastAsia="Times New Roman" w:cs="Times New Roman" w:hint="default"/>
        <w:b w:val="0"/>
        <w:color w:val="000000" w:themeColor="text1"/>
      </w:rPr>
    </w:lvl>
    <w:lvl w:ilvl="1">
      <w:start w:val="1"/>
      <w:numFmt w:val="decimal"/>
      <w:pStyle w:val="Level1"/>
      <w:lvlText w:val="%1.%2"/>
      <w:lvlJc w:val="left"/>
      <w:pPr>
        <w:ind w:left="705" w:hanging="705"/>
      </w:pPr>
      <w:rPr>
        <w:rFonts w:eastAsia="Times New Roman" w:cs="Times New Roman" w:hint="default"/>
        <w:b w:val="0"/>
        <w:i w:val="0"/>
      </w:rPr>
    </w:lvl>
    <w:lvl w:ilvl="2">
      <w:start w:val="1"/>
      <w:numFmt w:val="decimal"/>
      <w:pStyle w:val="Level2"/>
      <w:lvlText w:val="%1.%2.%3"/>
      <w:lvlJc w:val="left"/>
      <w:pPr>
        <w:ind w:left="720" w:hanging="720"/>
      </w:pPr>
      <w:rPr>
        <w:rFonts w:eastAsia="Times New Roman" w:cs="Times New Roman" w:hint="default"/>
        <w:b w:val="0"/>
        <w:color w:val="000000" w:themeColor="text1"/>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080" w:hanging="108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440" w:hanging="144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1" w15:restartNumberingAfterBreak="0">
    <w:nsid w:val="03091D3A"/>
    <w:multiLevelType w:val="hybridMultilevel"/>
    <w:tmpl w:val="1624B460"/>
    <w:lvl w:ilvl="0" w:tplc="C2C80CB8">
      <w:start w:val="1"/>
      <w:numFmt w:val="lowerLetter"/>
      <w:lvlText w:val="%1)"/>
      <w:lvlJc w:val="left"/>
      <w:pPr>
        <w:ind w:left="1429" w:hanging="360"/>
      </w:pPr>
      <w:rPr>
        <w:rFonts w:hint="default"/>
        <w:i/>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30C15C5"/>
    <w:multiLevelType w:val="hybridMultilevel"/>
    <w:tmpl w:val="A67EB748"/>
    <w:lvl w:ilvl="0" w:tplc="B81C8CD0">
      <w:start w:val="1"/>
      <w:numFmt w:val="lowerLetter"/>
      <w:lvlText w:val="(%1)"/>
      <w:lvlJc w:val="left"/>
      <w:pPr>
        <w:ind w:left="1069" w:hanging="360"/>
      </w:pPr>
      <w:rPr>
        <w:rFonts w:hint="default"/>
        <w:i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6BA507F"/>
    <w:multiLevelType w:val="multilevel"/>
    <w:tmpl w:val="BE289E96"/>
    <w:lvl w:ilvl="0">
      <w:start w:val="2"/>
      <w:numFmt w:val="decimal"/>
      <w:lvlText w:val="%1"/>
      <w:lvlJc w:val="left"/>
      <w:pPr>
        <w:ind w:left="540" w:hanging="540"/>
      </w:pPr>
      <w:rPr>
        <w:rFonts w:hint="default"/>
      </w:rPr>
    </w:lvl>
    <w:lvl w:ilvl="1">
      <w:start w:val="4"/>
      <w:numFmt w:val="decimal"/>
      <w:lvlText w:val="%1.%2"/>
      <w:lvlJc w:val="left"/>
      <w:pPr>
        <w:ind w:left="1116" w:hanging="540"/>
      </w:pPr>
      <w:rPr>
        <w:rFonts w:hint="default"/>
      </w:rPr>
    </w:lvl>
    <w:lvl w:ilvl="2">
      <w:start w:val="7"/>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4" w15:restartNumberingAfterBreak="0">
    <w:nsid w:val="0F0D2008"/>
    <w:multiLevelType w:val="hybridMultilevel"/>
    <w:tmpl w:val="A7501992"/>
    <w:lvl w:ilvl="0" w:tplc="26142F1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C81805"/>
    <w:multiLevelType w:val="multilevel"/>
    <w:tmpl w:val="E79A80F0"/>
    <w:lvl w:ilvl="0">
      <w:start w:val="1"/>
      <w:numFmt w:val="none"/>
      <w:lvlText w:val=""/>
      <w:lvlJc w:val="left"/>
      <w:pPr>
        <w:tabs>
          <w:tab w:val="num" w:pos="0"/>
        </w:tabs>
        <w:ind w:left="0" w:firstLine="0"/>
      </w:pPr>
      <w:rPr>
        <w:rFonts w:hint="default"/>
      </w:rPr>
    </w:lvl>
    <w:lvl w:ilvl="1">
      <w:start w:val="1"/>
      <w:numFmt w:val="lowerLetter"/>
      <w:lvlText w:val="(%2)"/>
      <w:lvlJc w:val="left"/>
      <w:pPr>
        <w:tabs>
          <w:tab w:val="num" w:pos="851"/>
        </w:tabs>
        <w:ind w:left="851" w:hanging="851"/>
      </w:pPr>
      <w:rPr>
        <w:rFonts w:hint="default"/>
        <w:i w:val="0"/>
        <w:iCs/>
      </w:rPr>
    </w:lvl>
    <w:lvl w:ilvl="2">
      <w:start w:val="1"/>
      <w:numFmt w:val="lowerRoman"/>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D77125"/>
    <w:multiLevelType w:val="multilevel"/>
    <w:tmpl w:val="137A8BA0"/>
    <w:lvl w:ilvl="0">
      <w:start w:val="1"/>
      <w:numFmt w:val="decimal"/>
      <w:pStyle w:val="Simple1"/>
      <w:lvlText w:val="%1"/>
      <w:lvlJc w:val="left"/>
      <w:pPr>
        <w:tabs>
          <w:tab w:val="num" w:pos="709"/>
        </w:tabs>
        <w:ind w:left="709" w:hanging="709"/>
      </w:pPr>
    </w:lvl>
    <w:lvl w:ilvl="1">
      <w:start w:val="1"/>
      <w:numFmt w:val="decimal"/>
      <w:pStyle w:val="Simple2"/>
      <w:lvlText w:val="%1.%2"/>
      <w:lvlJc w:val="left"/>
      <w:pPr>
        <w:tabs>
          <w:tab w:val="num" w:pos="709"/>
        </w:tabs>
        <w:ind w:left="709" w:hanging="709"/>
      </w:pPr>
    </w:lvl>
    <w:lvl w:ilvl="2">
      <w:start w:val="1"/>
      <w:numFmt w:val="lowerLetter"/>
      <w:pStyle w:val="Simple3"/>
      <w:lvlText w:val="(%3)"/>
      <w:lvlJc w:val="left"/>
      <w:pPr>
        <w:tabs>
          <w:tab w:val="num" w:pos="1417"/>
        </w:tabs>
        <w:ind w:left="1417" w:hanging="708"/>
      </w:pPr>
    </w:lvl>
    <w:lvl w:ilvl="3">
      <w:start w:val="1"/>
      <w:numFmt w:val="lowerRoman"/>
      <w:pStyle w:val="Simple4"/>
      <w:lvlText w:val="(%4)"/>
      <w:lvlJc w:val="left"/>
      <w:pPr>
        <w:tabs>
          <w:tab w:val="num" w:pos="2126"/>
        </w:tabs>
        <w:ind w:left="2126" w:hanging="709"/>
      </w:pPr>
    </w:lvl>
    <w:lvl w:ilvl="4">
      <w:start w:val="1"/>
      <w:numFmt w:val="upperLetter"/>
      <w:pStyle w:val="Simple5"/>
      <w:lvlText w:val="(%5)"/>
      <w:lvlJc w:val="left"/>
      <w:pPr>
        <w:tabs>
          <w:tab w:val="num" w:pos="2835"/>
        </w:tabs>
        <w:ind w:left="2835" w:hanging="709"/>
      </w:pPr>
    </w:lvl>
    <w:lvl w:ilvl="5">
      <w:start w:val="1"/>
      <w:numFmt w:val="decimal"/>
      <w:pStyle w:val="Simple6"/>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15:restartNumberingAfterBreak="0">
    <w:nsid w:val="108500F8"/>
    <w:multiLevelType w:val="multilevel"/>
    <w:tmpl w:val="98B4D2B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295060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1B0B08"/>
    <w:multiLevelType w:val="hybridMultilevel"/>
    <w:tmpl w:val="5FA221B4"/>
    <w:lvl w:ilvl="0" w:tplc="48901D1E">
      <w:start w:val="1"/>
      <w:numFmt w:val="decimal"/>
      <w:lvlText w:val="%1."/>
      <w:lvlJc w:val="left"/>
      <w:pPr>
        <w:tabs>
          <w:tab w:val="num" w:pos="1800"/>
        </w:tabs>
        <w:ind w:left="1800" w:hanging="360"/>
      </w:pPr>
      <w:rPr>
        <w:rFonts w:cs="Times New Roman"/>
        <w:color w:val="000000" w:themeColor="text1"/>
      </w:rPr>
    </w:lvl>
    <w:lvl w:ilvl="1" w:tplc="08090019" w:tentative="1">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18A82017"/>
    <w:multiLevelType w:val="hybridMultilevel"/>
    <w:tmpl w:val="70D4D70A"/>
    <w:lvl w:ilvl="0" w:tplc="F418E9DE">
      <w:start w:val="2"/>
      <w:numFmt w:val="lowerRoman"/>
      <w:lvlText w:val="%1)"/>
      <w:lvlJc w:val="left"/>
      <w:pPr>
        <w:ind w:left="1931" w:hanging="72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19131DA8"/>
    <w:multiLevelType w:val="multilevel"/>
    <w:tmpl w:val="2AFEC7D6"/>
    <w:lvl w:ilvl="0">
      <w:start w:val="1"/>
      <w:numFmt w:val="decimal"/>
      <w:pStyle w:val="Schedule5Level1"/>
      <w:lvlText w:val="%1"/>
      <w:lvlJc w:val="left"/>
      <w:pPr>
        <w:ind w:left="720" w:hanging="720"/>
      </w:pPr>
      <w:rPr>
        <w:rFonts w:hint="default"/>
      </w:rPr>
    </w:lvl>
    <w:lvl w:ilvl="1">
      <w:start w:val="1"/>
      <w:numFmt w:val="decimal"/>
      <w:pStyle w:val="Schedule5Level2"/>
      <w:lvlText w:val="%1.%2"/>
      <w:lvlJc w:val="left"/>
      <w:pPr>
        <w:ind w:left="720" w:hanging="720"/>
      </w:pPr>
      <w:rPr>
        <w:rFonts w:hint="default"/>
      </w:rPr>
    </w:lvl>
    <w:lvl w:ilvl="2">
      <w:start w:val="1"/>
      <w:numFmt w:val="decimal"/>
      <w:pStyle w:val="Schedule5Level3"/>
      <w:lvlText w:val="%1.%2.%3"/>
      <w:lvlJc w:val="left"/>
      <w:pPr>
        <w:ind w:left="720" w:hanging="720"/>
      </w:pPr>
      <w:rPr>
        <w:rFonts w:hint="default"/>
      </w:rPr>
    </w:lvl>
    <w:lvl w:ilvl="3">
      <w:start w:val="1"/>
      <w:numFmt w:val="decimal"/>
      <w:pStyle w:val="Schedule5Level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D59152E"/>
    <w:multiLevelType w:val="hybridMultilevel"/>
    <w:tmpl w:val="E13EB2F0"/>
    <w:lvl w:ilvl="0" w:tplc="54A82A12">
      <w:start w:val="1"/>
      <w:numFmt w:val="lowerLetter"/>
      <w:pStyle w:val="Schedule4Level5"/>
      <w:lvlText w:val="%1)"/>
      <w:lvlJc w:val="left"/>
      <w:pPr>
        <w:ind w:left="1571" w:hanging="360"/>
      </w:pPr>
      <w:rPr>
        <w:sz w:val="24"/>
        <w:szCs w:val="24"/>
      </w:r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pStyle w:val="Schedule4Level5"/>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13" w15:restartNumberingAfterBreak="0">
    <w:nsid w:val="20CC5DBF"/>
    <w:multiLevelType w:val="hybridMultilevel"/>
    <w:tmpl w:val="4B5435EC"/>
    <w:lvl w:ilvl="0" w:tplc="CE6813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352FC5"/>
    <w:multiLevelType w:val="hybridMultilevel"/>
    <w:tmpl w:val="D04A2118"/>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076B2F"/>
    <w:multiLevelType w:val="hybridMultilevel"/>
    <w:tmpl w:val="E3966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2B7FB0"/>
    <w:multiLevelType w:val="hybridMultilevel"/>
    <w:tmpl w:val="95B60036"/>
    <w:lvl w:ilvl="0" w:tplc="E5E40B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566D31"/>
    <w:multiLevelType w:val="multilevel"/>
    <w:tmpl w:val="6FFEE0C4"/>
    <w:numStyleLink w:val="Schedule4Numbering"/>
  </w:abstractNum>
  <w:abstractNum w:abstractNumId="18" w15:restartNumberingAfterBreak="0">
    <w:nsid w:val="2A233DD8"/>
    <w:multiLevelType w:val="hybridMultilevel"/>
    <w:tmpl w:val="28687166"/>
    <w:lvl w:ilvl="0" w:tplc="BDECAA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2F6FC6"/>
    <w:multiLevelType w:val="hybridMultilevel"/>
    <w:tmpl w:val="5BA2A802"/>
    <w:lvl w:ilvl="0" w:tplc="E10C3276">
      <w:start w:val="1"/>
      <w:numFmt w:val="decimal"/>
      <w:pStyle w:val="Schedule5Level5"/>
      <w:lvlText w:val="%1."/>
      <w:lvlJc w:val="left"/>
      <w:pPr>
        <w:ind w:left="720" w:hanging="360"/>
      </w:pPr>
      <w:rPr>
        <w:rFonts w:cs="Times New Roman"/>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455906"/>
    <w:multiLevelType w:val="multilevel"/>
    <w:tmpl w:val="FEF479AA"/>
    <w:lvl w:ilvl="0">
      <w:start w:val="1"/>
      <w:numFmt w:val="decimal"/>
      <w:lvlText w:val="%1"/>
      <w:lvlJc w:val="left"/>
      <w:pPr>
        <w:ind w:left="1095" w:hanging="360"/>
      </w:pPr>
      <w:rPr>
        <w:rFonts w:hint="default"/>
      </w:rPr>
    </w:lvl>
    <w:lvl w:ilvl="1">
      <w:start w:val="1"/>
      <w:numFmt w:val="decimal"/>
      <w:isLgl/>
      <w:lvlText w:val="%1.%2."/>
      <w:lvlJc w:val="left"/>
      <w:pPr>
        <w:ind w:left="2220" w:hanging="1140"/>
      </w:pPr>
      <w:rPr>
        <w:rFonts w:hint="default"/>
      </w:rPr>
    </w:lvl>
    <w:lvl w:ilvl="2">
      <w:start w:val="1"/>
      <w:numFmt w:val="decimal"/>
      <w:isLgl/>
      <w:lvlText w:val="%1.%2.%3."/>
      <w:lvlJc w:val="left"/>
      <w:pPr>
        <w:ind w:left="2565" w:hanging="1140"/>
      </w:pPr>
      <w:rPr>
        <w:rFonts w:hint="default"/>
      </w:rPr>
    </w:lvl>
    <w:lvl w:ilvl="3">
      <w:start w:val="1"/>
      <w:numFmt w:val="decimal"/>
      <w:isLgl/>
      <w:lvlText w:val="%1.%2.%3.%4."/>
      <w:lvlJc w:val="left"/>
      <w:pPr>
        <w:ind w:left="2910" w:hanging="1140"/>
      </w:pPr>
      <w:rPr>
        <w:rFonts w:hint="default"/>
      </w:rPr>
    </w:lvl>
    <w:lvl w:ilvl="4">
      <w:start w:val="1"/>
      <w:numFmt w:val="decimal"/>
      <w:isLgl/>
      <w:lvlText w:val="%1.%2.%3.%4.%5."/>
      <w:lvlJc w:val="left"/>
      <w:pPr>
        <w:ind w:left="3255" w:hanging="114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245" w:hanging="144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5295" w:hanging="1800"/>
      </w:pPr>
      <w:rPr>
        <w:rFonts w:hint="default"/>
      </w:rPr>
    </w:lvl>
  </w:abstractNum>
  <w:abstractNum w:abstractNumId="21" w15:restartNumberingAfterBreak="0">
    <w:nsid w:val="30EB54DB"/>
    <w:multiLevelType w:val="hybridMultilevel"/>
    <w:tmpl w:val="1624B460"/>
    <w:lvl w:ilvl="0" w:tplc="C2C80CB8">
      <w:start w:val="1"/>
      <w:numFmt w:val="lowerLetter"/>
      <w:lvlText w:val="%1)"/>
      <w:lvlJc w:val="left"/>
      <w:pPr>
        <w:ind w:left="1429" w:hanging="360"/>
      </w:pPr>
      <w:rPr>
        <w:rFonts w:hint="default"/>
        <w:i/>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33BC7442"/>
    <w:multiLevelType w:val="hybridMultilevel"/>
    <w:tmpl w:val="45E6E9E6"/>
    <w:lvl w:ilvl="0" w:tplc="30AEFA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6072A3"/>
    <w:multiLevelType w:val="hybridMultilevel"/>
    <w:tmpl w:val="EA185956"/>
    <w:lvl w:ilvl="0" w:tplc="10BA11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FE7FA2"/>
    <w:multiLevelType w:val="multilevel"/>
    <w:tmpl w:val="24D8BF84"/>
    <w:lvl w:ilvl="0">
      <w:start w:val="1"/>
      <w:numFmt w:val="decimal"/>
      <w:pStyle w:val="Parties"/>
      <w:lvlText w:val="%1)"/>
      <w:lvlJc w:val="left"/>
      <w:pPr>
        <w:tabs>
          <w:tab w:val="num" w:pos="1080"/>
        </w:tabs>
        <w:ind w:left="1080" w:hanging="360"/>
      </w:pPr>
      <w:rPr>
        <w:rFonts w:cs="Times New Roman" w:hint="default"/>
      </w:rPr>
    </w:lvl>
    <w:lvl w:ilvl="1">
      <w:start w:val="1"/>
      <w:numFmt w:val="decimal"/>
      <w:pStyle w:val="Heading2"/>
      <w:lvlText w:val="%1.%2."/>
      <w:lvlJc w:val="left"/>
      <w:pPr>
        <w:tabs>
          <w:tab w:val="num" w:pos="1512"/>
        </w:tabs>
        <w:ind w:left="1512" w:hanging="432"/>
      </w:pPr>
      <w:rPr>
        <w:rFonts w:cs="Times New Roman" w:hint="default"/>
      </w:rPr>
    </w:lvl>
    <w:lvl w:ilvl="2">
      <w:start w:val="1"/>
      <w:numFmt w:val="decimal"/>
      <w:pStyle w:val="Heading3"/>
      <w:lvlText w:val="%1.%2.%3."/>
      <w:lvlJc w:val="left"/>
      <w:pPr>
        <w:tabs>
          <w:tab w:val="num" w:pos="2160"/>
        </w:tabs>
        <w:ind w:left="1944" w:hanging="504"/>
      </w:pPr>
      <w:rPr>
        <w:rFonts w:cs="Times New Roman" w:hint="default"/>
      </w:rPr>
    </w:lvl>
    <w:lvl w:ilvl="3">
      <w:start w:val="1"/>
      <w:numFmt w:val="decimal"/>
      <w:pStyle w:val="Heading4"/>
      <w:lvlText w:val="%1.%2.%3."/>
      <w:lvlJc w:val="left"/>
      <w:pPr>
        <w:tabs>
          <w:tab w:val="num" w:pos="2520"/>
        </w:tabs>
        <w:ind w:left="2448" w:hanging="648"/>
      </w:pPr>
      <w:rPr>
        <w:rFonts w:cs="Times New Roman" w:hint="default"/>
      </w:rPr>
    </w:lvl>
    <w:lvl w:ilvl="4">
      <w:start w:val="1"/>
      <w:numFmt w:val="decimal"/>
      <w:pStyle w:val="Heading5"/>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pStyle w:val="Heading7"/>
      <w:lvlText w:val="%1.%2.%3.%4.%5.%6.%7."/>
      <w:lvlJc w:val="left"/>
      <w:pPr>
        <w:tabs>
          <w:tab w:val="num" w:pos="4320"/>
        </w:tabs>
        <w:ind w:left="3960" w:hanging="1080"/>
      </w:pPr>
      <w:rPr>
        <w:rFonts w:cs="Times New Roman" w:hint="default"/>
      </w:rPr>
    </w:lvl>
    <w:lvl w:ilvl="7">
      <w:start w:val="1"/>
      <w:numFmt w:val="decimal"/>
      <w:pStyle w:val="Heading8"/>
      <w:lvlText w:val="%1.%2.%3.%4.%5.%6.%7.%8."/>
      <w:lvlJc w:val="left"/>
      <w:pPr>
        <w:tabs>
          <w:tab w:val="num" w:pos="4680"/>
        </w:tabs>
        <w:ind w:left="4464" w:hanging="1224"/>
      </w:pPr>
      <w:rPr>
        <w:rFonts w:cs="Times New Roman" w:hint="default"/>
      </w:rPr>
    </w:lvl>
    <w:lvl w:ilvl="8">
      <w:start w:val="1"/>
      <w:numFmt w:val="decimal"/>
      <w:pStyle w:val="Heading9"/>
      <w:lvlText w:val="%1.%2.%3.%4.%5.%6.%7.%8.%9."/>
      <w:lvlJc w:val="left"/>
      <w:pPr>
        <w:tabs>
          <w:tab w:val="num" w:pos="5400"/>
        </w:tabs>
        <w:ind w:left="5040" w:hanging="1440"/>
      </w:pPr>
      <w:rPr>
        <w:rFonts w:cs="Times New Roman" w:hint="default"/>
      </w:rPr>
    </w:lvl>
  </w:abstractNum>
  <w:abstractNum w:abstractNumId="25" w15:restartNumberingAfterBreak="0">
    <w:nsid w:val="3B671DB5"/>
    <w:multiLevelType w:val="multilevel"/>
    <w:tmpl w:val="D4B24616"/>
    <w:styleLink w:val="S106Numbering"/>
    <w:lvl w:ilvl="0">
      <w:start w:val="1"/>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6" w15:restartNumberingAfterBreak="0">
    <w:nsid w:val="44E95495"/>
    <w:multiLevelType w:val="hybridMultilevel"/>
    <w:tmpl w:val="44C6CCBC"/>
    <w:lvl w:ilvl="0" w:tplc="454A976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046EE3"/>
    <w:multiLevelType w:val="multilevel"/>
    <w:tmpl w:val="511CF696"/>
    <w:lvl w:ilvl="0">
      <w:start w:val="1"/>
      <w:numFmt w:val="decimal"/>
      <w:lvlText w:val="%1."/>
      <w:lvlJc w:val="left"/>
      <w:pPr>
        <w:tabs>
          <w:tab w:val="num" w:pos="850"/>
        </w:tabs>
        <w:ind w:left="850" w:hanging="85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61"/>
        </w:tabs>
        <w:ind w:left="156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5BD3064"/>
    <w:multiLevelType w:val="hybridMultilevel"/>
    <w:tmpl w:val="E7E2570E"/>
    <w:lvl w:ilvl="0" w:tplc="6B4E2FB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B26D4B"/>
    <w:multiLevelType w:val="hybridMultilevel"/>
    <w:tmpl w:val="57B2DEF8"/>
    <w:lvl w:ilvl="0" w:tplc="0809000F">
      <w:start w:val="1"/>
      <w:numFmt w:val="decimal"/>
      <w:lvlText w:val="%1."/>
      <w:lvlJc w:val="left"/>
      <w:pPr>
        <w:ind w:left="3731" w:hanging="360"/>
      </w:pPr>
    </w:lvl>
    <w:lvl w:ilvl="1" w:tplc="08090019" w:tentative="1">
      <w:start w:val="1"/>
      <w:numFmt w:val="lowerLetter"/>
      <w:lvlText w:val="%2."/>
      <w:lvlJc w:val="left"/>
      <w:pPr>
        <w:ind w:left="4451" w:hanging="360"/>
      </w:pPr>
    </w:lvl>
    <w:lvl w:ilvl="2" w:tplc="0809001B" w:tentative="1">
      <w:start w:val="1"/>
      <w:numFmt w:val="lowerRoman"/>
      <w:lvlText w:val="%3."/>
      <w:lvlJc w:val="right"/>
      <w:pPr>
        <w:ind w:left="5171" w:hanging="180"/>
      </w:pPr>
    </w:lvl>
    <w:lvl w:ilvl="3" w:tplc="0809000F" w:tentative="1">
      <w:start w:val="1"/>
      <w:numFmt w:val="decimal"/>
      <w:lvlText w:val="%4."/>
      <w:lvlJc w:val="left"/>
      <w:pPr>
        <w:ind w:left="5891" w:hanging="360"/>
      </w:pPr>
    </w:lvl>
    <w:lvl w:ilvl="4" w:tplc="08090019" w:tentative="1">
      <w:start w:val="1"/>
      <w:numFmt w:val="lowerLetter"/>
      <w:lvlText w:val="%5."/>
      <w:lvlJc w:val="left"/>
      <w:pPr>
        <w:ind w:left="6611" w:hanging="360"/>
      </w:pPr>
    </w:lvl>
    <w:lvl w:ilvl="5" w:tplc="0809001B" w:tentative="1">
      <w:start w:val="1"/>
      <w:numFmt w:val="lowerRoman"/>
      <w:lvlText w:val="%6."/>
      <w:lvlJc w:val="right"/>
      <w:pPr>
        <w:ind w:left="7331" w:hanging="180"/>
      </w:pPr>
    </w:lvl>
    <w:lvl w:ilvl="6" w:tplc="0809000F" w:tentative="1">
      <w:start w:val="1"/>
      <w:numFmt w:val="decimal"/>
      <w:lvlText w:val="%7."/>
      <w:lvlJc w:val="left"/>
      <w:pPr>
        <w:ind w:left="8051" w:hanging="360"/>
      </w:pPr>
    </w:lvl>
    <w:lvl w:ilvl="7" w:tplc="08090019" w:tentative="1">
      <w:start w:val="1"/>
      <w:numFmt w:val="lowerLetter"/>
      <w:lvlText w:val="%8."/>
      <w:lvlJc w:val="left"/>
      <w:pPr>
        <w:ind w:left="8771" w:hanging="360"/>
      </w:pPr>
    </w:lvl>
    <w:lvl w:ilvl="8" w:tplc="0809001B" w:tentative="1">
      <w:start w:val="1"/>
      <w:numFmt w:val="lowerRoman"/>
      <w:lvlText w:val="%9."/>
      <w:lvlJc w:val="right"/>
      <w:pPr>
        <w:ind w:left="9491" w:hanging="180"/>
      </w:pPr>
    </w:lvl>
  </w:abstractNum>
  <w:abstractNum w:abstractNumId="30" w15:restartNumberingAfterBreak="0">
    <w:nsid w:val="477A5B89"/>
    <w:multiLevelType w:val="multilevel"/>
    <w:tmpl w:val="6FFEE0C4"/>
    <w:styleLink w:val="Schedule4Numbering"/>
    <w:lvl w:ilvl="0">
      <w:start w:val="1"/>
      <w:numFmt w:val="decimal"/>
      <w:pStyle w:val="Schedule4Level1"/>
      <w:lvlText w:val="%1."/>
      <w:lvlJc w:val="left"/>
      <w:pPr>
        <w:ind w:left="851" w:hanging="851"/>
      </w:pPr>
      <w:rPr>
        <w:rFonts w:ascii="Trebuchet MS" w:hAnsi="Trebuchet MS" w:hint="default"/>
        <w:sz w:val="24"/>
      </w:rPr>
    </w:lvl>
    <w:lvl w:ilvl="1">
      <w:start w:val="1"/>
      <w:numFmt w:val="decimal"/>
      <w:pStyle w:val="Schedule4Level2"/>
      <w:lvlText w:val="%1.%2."/>
      <w:lvlJc w:val="left"/>
      <w:pPr>
        <w:ind w:left="851" w:hanging="851"/>
      </w:pPr>
      <w:rPr>
        <w:rFonts w:hint="default"/>
      </w:rPr>
    </w:lvl>
    <w:lvl w:ilvl="2">
      <w:start w:val="1"/>
      <w:numFmt w:val="decimal"/>
      <w:pStyle w:val="Schedule4Level3"/>
      <w:lvlText w:val="%1.%2.%3."/>
      <w:lvlJc w:val="left"/>
      <w:pPr>
        <w:ind w:left="1701" w:hanging="850"/>
      </w:pPr>
      <w:rPr>
        <w:rFonts w:hint="default"/>
      </w:rPr>
    </w:lvl>
    <w:lvl w:ilvl="3">
      <w:start w:val="1"/>
      <w:numFmt w:val="decimal"/>
      <w:lvlText w:val="%4."/>
      <w:lvlJc w:val="left"/>
      <w:pPr>
        <w:ind w:left="3404" w:hanging="851"/>
      </w:pPr>
      <w:rPr>
        <w:rFonts w:hint="default"/>
      </w:rPr>
    </w:lvl>
    <w:lvl w:ilvl="4">
      <w:start w:val="1"/>
      <w:numFmt w:val="lowerLetter"/>
      <w:lvlText w:val="%5."/>
      <w:lvlJc w:val="left"/>
      <w:pPr>
        <w:ind w:left="4255" w:hanging="851"/>
      </w:pPr>
      <w:rPr>
        <w:rFonts w:hint="default"/>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31" w15:restartNumberingAfterBreak="0">
    <w:nsid w:val="4A962562"/>
    <w:multiLevelType w:val="multilevel"/>
    <w:tmpl w:val="32C29724"/>
    <w:lvl w:ilvl="0">
      <w:start w:val="1"/>
      <w:numFmt w:val="none"/>
      <w:lvlText w:val=""/>
      <w:lvlJc w:val="left"/>
      <w:pPr>
        <w:tabs>
          <w:tab w:val="num" w:pos="0"/>
        </w:tabs>
        <w:ind w:left="0" w:firstLine="0"/>
      </w:pPr>
      <w:rPr>
        <w:rFonts w:hint="default"/>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701"/>
        </w:tabs>
        <w:ind w:left="1701" w:hanging="850"/>
      </w:pPr>
      <w:rPr>
        <w:rFonts w:hint="default"/>
        <w:color w:val="auto"/>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AB8351C"/>
    <w:multiLevelType w:val="multilevel"/>
    <w:tmpl w:val="681A23A4"/>
    <w:lvl w:ilvl="0">
      <w:start w:val="1"/>
      <w:numFmt w:val="decimal"/>
      <w:lvlText w:val="%1."/>
      <w:lvlJc w:val="left"/>
      <w:pPr>
        <w:tabs>
          <w:tab w:val="num" w:pos="851"/>
        </w:tabs>
        <w:ind w:left="851" w:hanging="851"/>
      </w:pPr>
      <w:rPr>
        <w:rFonts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5"/>
        </w:tabs>
        <w:ind w:left="1135" w:hanging="851"/>
      </w:pPr>
      <w:rPr>
        <w:rFonts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0"/>
      </w:pPr>
      <w:rPr>
        <w:rFonts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2"/>
        </w:tabs>
        <w:ind w:left="2552" w:hanging="851"/>
      </w:pPr>
      <w:rPr>
        <w:rFonts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pPr>
        <w:ind w:left="0" w:firstLine="0"/>
      </w:pPr>
      <w:rPr>
        <w:rFonts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pPr>
        <w:ind w:left="0" w:firstLine="0"/>
      </w:pPr>
      <w:rPr>
        <w:rFonts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pPr>
        <w:ind w:left="0" w:firstLine="0"/>
      </w:pPr>
      <w:rPr>
        <w:rFonts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05D36D8"/>
    <w:multiLevelType w:val="hybridMultilevel"/>
    <w:tmpl w:val="9BCEB870"/>
    <w:lvl w:ilvl="0" w:tplc="B19C4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DD0387"/>
    <w:multiLevelType w:val="hybridMultilevel"/>
    <w:tmpl w:val="F9C6AC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24371D"/>
    <w:multiLevelType w:val="hybridMultilevel"/>
    <w:tmpl w:val="E746208C"/>
    <w:lvl w:ilvl="0" w:tplc="1D882A38">
      <w:start w:val="1"/>
      <w:numFmt w:val="lowerLetter"/>
      <w:lvlText w:val="%1)"/>
      <w:lvlJc w:val="left"/>
      <w:pPr>
        <w:ind w:left="1571" w:hanging="360"/>
      </w:pPr>
      <w:rPr>
        <w:b w:val="0"/>
        <w:sz w:val="24"/>
        <w:szCs w:val="24"/>
      </w:r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36" w15:restartNumberingAfterBreak="0">
    <w:nsid w:val="593105AC"/>
    <w:multiLevelType w:val="hybridMultilevel"/>
    <w:tmpl w:val="7450BE2C"/>
    <w:lvl w:ilvl="0" w:tplc="591C089C">
      <w:start w:val="1"/>
      <w:numFmt w:val="lowerLetter"/>
      <w:lvlText w:val="%1)"/>
      <w:lvlJc w:val="left"/>
      <w:pPr>
        <w:ind w:left="1080" w:hanging="360"/>
      </w:pPr>
      <w:rPr>
        <w:rFonts w:hint="default"/>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9F71E7B"/>
    <w:multiLevelType w:val="hybridMultilevel"/>
    <w:tmpl w:val="D0886C44"/>
    <w:lvl w:ilvl="0" w:tplc="E586C8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0639A1"/>
    <w:multiLevelType w:val="hybridMultilevel"/>
    <w:tmpl w:val="9E4404DA"/>
    <w:lvl w:ilvl="0" w:tplc="A57CF63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79186E"/>
    <w:multiLevelType w:val="hybridMultilevel"/>
    <w:tmpl w:val="8670D9BE"/>
    <w:lvl w:ilvl="0" w:tplc="9E3AA9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614B60"/>
    <w:multiLevelType w:val="multilevel"/>
    <w:tmpl w:val="AC523DB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2773F7D"/>
    <w:multiLevelType w:val="multilevel"/>
    <w:tmpl w:val="D9CACC2E"/>
    <w:lvl w:ilvl="0">
      <w:start w:val="1"/>
      <w:numFmt w:val="decimal"/>
      <w:lvlText w:val="%1."/>
      <w:lvlJc w:val="left"/>
      <w:pPr>
        <w:tabs>
          <w:tab w:val="num" w:pos="851"/>
        </w:tabs>
        <w:ind w:left="851" w:hanging="851"/>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5"/>
        </w:tabs>
        <w:ind w:left="1135" w:hanging="851"/>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2"/>
        </w:tabs>
        <w:ind w:left="2552" w:hanging="851"/>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cs="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3" w15:restartNumberingAfterBreak="0">
    <w:nsid w:val="6AB74159"/>
    <w:multiLevelType w:val="hybridMultilevel"/>
    <w:tmpl w:val="54361D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4E1D93"/>
    <w:multiLevelType w:val="hybridMultilevel"/>
    <w:tmpl w:val="6A6AF1A0"/>
    <w:lvl w:ilvl="0" w:tplc="C9A8BF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D5E7E8A"/>
    <w:multiLevelType w:val="hybridMultilevel"/>
    <w:tmpl w:val="73889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2130AA"/>
    <w:multiLevelType w:val="multilevel"/>
    <w:tmpl w:val="19CC1D62"/>
    <w:lvl w:ilvl="0">
      <w:start w:val="1"/>
      <w:numFmt w:val="none"/>
      <w:pStyle w:val="Defs"/>
      <w:lvlText w:val=""/>
      <w:lvlJc w:val="left"/>
      <w:pPr>
        <w:tabs>
          <w:tab w:val="num" w:pos="0"/>
        </w:tabs>
        <w:ind w:left="0" w:firstLine="0"/>
      </w:pPr>
    </w:lvl>
    <w:lvl w:ilvl="1">
      <w:start w:val="1"/>
      <w:numFmt w:val="lowerLetter"/>
      <w:pStyle w:val="Defs1"/>
      <w:lvlText w:val="(%2)"/>
      <w:lvlJc w:val="left"/>
      <w:pPr>
        <w:tabs>
          <w:tab w:val="num" w:pos="851"/>
        </w:tabs>
        <w:ind w:left="851" w:hanging="851"/>
      </w:pPr>
    </w:lvl>
    <w:lvl w:ilvl="2">
      <w:start w:val="1"/>
      <w:numFmt w:val="lowerRoman"/>
      <w:pStyle w:val="Defs2"/>
      <w:lvlText w:val="(%3)"/>
      <w:lvlJc w:val="left"/>
      <w:pPr>
        <w:tabs>
          <w:tab w:val="num" w:pos="1701"/>
        </w:tabs>
        <w:ind w:left="1701" w:hanging="850"/>
      </w:pPr>
    </w:lvl>
    <w:lvl w:ilvl="3">
      <w:start w:val="1"/>
      <w:numFmt w:val="decimal"/>
      <w:pStyle w:val="Defs3"/>
      <w:lvlText w:val="(%4)"/>
      <w:lvlJc w:val="left"/>
      <w:pPr>
        <w:tabs>
          <w:tab w:val="num" w:pos="2552"/>
        </w:tabs>
        <w:ind w:left="2552" w:hanging="851"/>
      </w:pPr>
    </w:lvl>
    <w:lvl w:ilvl="4">
      <w:start w:val="1"/>
      <w:numFmt w:val="upperLetter"/>
      <w:pStyle w:val="Defs4"/>
      <w:lvlText w:val="(%5)"/>
      <w:lvlJc w:val="left"/>
      <w:pPr>
        <w:tabs>
          <w:tab w:val="num" w:pos="3402"/>
        </w:tabs>
        <w:ind w:left="3402" w:hanging="85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19079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56A3F48"/>
    <w:multiLevelType w:val="hybridMultilevel"/>
    <w:tmpl w:val="70CCAE66"/>
    <w:lvl w:ilvl="0" w:tplc="1D62AD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5922D5F"/>
    <w:multiLevelType w:val="multilevel"/>
    <w:tmpl w:val="D4B24616"/>
    <w:numStyleLink w:val="S106Numbering"/>
  </w:abstractNum>
  <w:abstractNum w:abstractNumId="50" w15:restartNumberingAfterBreak="0">
    <w:nsid w:val="7DB56451"/>
    <w:multiLevelType w:val="multilevel"/>
    <w:tmpl w:val="7DB56451"/>
    <w:styleLink w:val="ScheduleListStyle"/>
    <w:lvl w:ilvl="0">
      <w:start w:val="1"/>
      <w:numFmt w:val="decimal"/>
      <w:pStyle w:val="Schedule"/>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51" w15:restartNumberingAfterBreak="0">
    <w:nsid w:val="7DB56453"/>
    <w:multiLevelType w:val="multilevel"/>
    <w:tmpl w:val="7DB56451"/>
    <w:numStyleLink w:val="ScheduleListStyle"/>
  </w:abstractNum>
  <w:abstractNum w:abstractNumId="52" w15:restartNumberingAfterBreak="0">
    <w:nsid w:val="7F4973CC"/>
    <w:multiLevelType w:val="multilevel"/>
    <w:tmpl w:val="B92E9304"/>
    <w:lvl w:ilvl="0">
      <w:start w:val="1"/>
      <w:numFmt w:val="decimal"/>
      <w:lvlText w:val="%1."/>
      <w:lvlJc w:val="left"/>
      <w:pPr>
        <w:tabs>
          <w:tab w:val="num" w:pos="851"/>
        </w:tabs>
        <w:ind w:left="851" w:hanging="851"/>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5"/>
        </w:tabs>
        <w:ind w:left="1135" w:hanging="851"/>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2"/>
        </w:tabs>
        <w:ind w:left="2552" w:hanging="851"/>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num w:numId="1" w16cid:durableId="1280066554">
    <w:abstractNumId w:val="16"/>
  </w:num>
  <w:num w:numId="2" w16cid:durableId="703218408">
    <w:abstractNumId w:val="23"/>
  </w:num>
  <w:num w:numId="3" w16cid:durableId="1735425669">
    <w:abstractNumId w:val="34"/>
  </w:num>
  <w:num w:numId="4" w16cid:durableId="296105151">
    <w:abstractNumId w:val="28"/>
  </w:num>
  <w:num w:numId="5" w16cid:durableId="689841761">
    <w:abstractNumId w:val="8"/>
  </w:num>
  <w:num w:numId="6" w16cid:durableId="445927912">
    <w:abstractNumId w:val="39"/>
  </w:num>
  <w:num w:numId="7" w16cid:durableId="1323662841">
    <w:abstractNumId w:val="18"/>
  </w:num>
  <w:num w:numId="8" w16cid:durableId="1488403623">
    <w:abstractNumId w:val="13"/>
  </w:num>
  <w:num w:numId="9" w16cid:durableId="1199511099">
    <w:abstractNumId w:val="48"/>
  </w:num>
  <w:num w:numId="10" w16cid:durableId="75833888">
    <w:abstractNumId w:val="37"/>
  </w:num>
  <w:num w:numId="11" w16cid:durableId="546599984">
    <w:abstractNumId w:val="33"/>
  </w:num>
  <w:num w:numId="12" w16cid:durableId="1706634038">
    <w:abstractNumId w:val="24"/>
  </w:num>
  <w:num w:numId="13" w16cid:durableId="1059091401">
    <w:abstractNumId w:val="52"/>
  </w:num>
  <w:num w:numId="14" w16cid:durableId="80027635">
    <w:abstractNumId w:val="32"/>
  </w:num>
  <w:num w:numId="15" w16cid:durableId="6061714">
    <w:abstractNumId w:val="15"/>
  </w:num>
  <w:num w:numId="16" w16cid:durableId="186020769">
    <w:abstractNumId w:val="9"/>
  </w:num>
  <w:num w:numId="17" w16cid:durableId="1297875891">
    <w:abstractNumId w:val="4"/>
  </w:num>
  <w:num w:numId="18" w16cid:durableId="185562743">
    <w:abstractNumId w:val="1"/>
  </w:num>
  <w:num w:numId="19" w16cid:durableId="301812654">
    <w:abstractNumId w:val="2"/>
  </w:num>
  <w:num w:numId="20" w16cid:durableId="1541629565">
    <w:abstractNumId w:val="27"/>
  </w:num>
  <w:num w:numId="21" w16cid:durableId="1483111773">
    <w:abstractNumId w:val="3"/>
  </w:num>
  <w:num w:numId="22" w16cid:durableId="580217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6472914">
    <w:abstractNumId w:val="25"/>
  </w:num>
  <w:num w:numId="24" w16cid:durableId="1532835501">
    <w:abstractNumId w:val="49"/>
    <w:lvlOverride w:ilvl="0">
      <w:lvl w:ilvl="0">
        <w:start w:val="1"/>
        <w:numFmt w:val="decimal"/>
        <w:lvlText w:val="%1."/>
        <w:lvlJc w:val="left"/>
        <w:pPr>
          <w:tabs>
            <w:tab w:val="num" w:pos="1080"/>
          </w:tabs>
          <w:ind w:left="1080" w:hanging="360"/>
        </w:pPr>
        <w:rPr>
          <w:rFonts w:cs="Times New Roman" w:hint="default"/>
        </w:rPr>
      </w:lvl>
    </w:lvlOverride>
    <w:lvlOverride w:ilvl="1">
      <w:lvl w:ilvl="1">
        <w:start w:val="1"/>
        <w:numFmt w:val="decimal"/>
        <w:lvlText w:val="%1.%2."/>
        <w:lvlJc w:val="left"/>
        <w:pPr>
          <w:tabs>
            <w:tab w:val="num" w:pos="1512"/>
          </w:tabs>
          <w:ind w:left="1512" w:hanging="432"/>
        </w:pPr>
        <w:rPr>
          <w:rFonts w:cs="Times New Roman" w:hint="default"/>
        </w:rPr>
      </w:lvl>
    </w:lvlOverride>
    <w:lvlOverride w:ilvl="2">
      <w:lvl w:ilvl="2">
        <w:start w:val="1"/>
        <w:numFmt w:val="decimal"/>
        <w:lvlText w:val="%1.%2.%3."/>
        <w:lvlJc w:val="left"/>
        <w:pPr>
          <w:tabs>
            <w:tab w:val="num" w:pos="2160"/>
          </w:tabs>
          <w:ind w:left="1944" w:hanging="504"/>
        </w:pPr>
        <w:rPr>
          <w:rFonts w:cs="Times New Roman" w:hint="default"/>
        </w:rPr>
      </w:lvl>
    </w:lvlOverride>
    <w:lvlOverride w:ilvl="3">
      <w:lvl w:ilvl="3">
        <w:start w:val="1"/>
        <w:numFmt w:val="decimal"/>
        <w:lvlText w:val="%1.%2.%3."/>
        <w:lvlJc w:val="left"/>
        <w:pPr>
          <w:tabs>
            <w:tab w:val="num" w:pos="2520"/>
          </w:tabs>
          <w:ind w:left="2448" w:hanging="648"/>
        </w:pPr>
        <w:rPr>
          <w:rFonts w:cs="Times New Roman" w:hint="default"/>
        </w:rPr>
      </w:lvl>
    </w:lvlOverride>
    <w:lvlOverride w:ilvl="4">
      <w:lvl w:ilvl="4">
        <w:start w:val="1"/>
        <w:numFmt w:val="decimal"/>
        <w:lvlText w:val="%1.%2.%3.%4.%5."/>
        <w:lvlJc w:val="left"/>
        <w:pPr>
          <w:tabs>
            <w:tab w:val="num" w:pos="3240"/>
          </w:tabs>
          <w:ind w:left="2952" w:hanging="792"/>
        </w:pPr>
        <w:rPr>
          <w:rFonts w:cs="Times New Roman" w:hint="default"/>
        </w:rPr>
      </w:lvl>
    </w:lvlOverride>
    <w:lvlOverride w:ilvl="5">
      <w:lvl w:ilvl="5">
        <w:start w:val="1"/>
        <w:numFmt w:val="decimal"/>
        <w:lvlText w:val="%1.%2.%3.%4.%5.%6."/>
        <w:lvlJc w:val="left"/>
        <w:pPr>
          <w:tabs>
            <w:tab w:val="num" w:pos="3600"/>
          </w:tabs>
          <w:ind w:left="3456" w:hanging="936"/>
        </w:pPr>
        <w:rPr>
          <w:rFonts w:cs="Times New Roman" w:hint="default"/>
        </w:rPr>
      </w:lvl>
    </w:lvlOverride>
    <w:lvlOverride w:ilvl="6">
      <w:lvl w:ilvl="6">
        <w:start w:val="1"/>
        <w:numFmt w:val="decimal"/>
        <w:lvlText w:val="%1.%2.%3.%4.%5.%6.%7."/>
        <w:lvlJc w:val="left"/>
        <w:pPr>
          <w:tabs>
            <w:tab w:val="num" w:pos="4320"/>
          </w:tabs>
          <w:ind w:left="3960" w:hanging="1080"/>
        </w:pPr>
        <w:rPr>
          <w:rFonts w:cs="Times New Roman" w:hint="default"/>
        </w:rPr>
      </w:lvl>
    </w:lvlOverride>
    <w:lvlOverride w:ilvl="7">
      <w:lvl w:ilvl="7">
        <w:start w:val="1"/>
        <w:numFmt w:val="decimal"/>
        <w:lvlText w:val="%1.%2.%3.%4.%5.%6.%7.%8."/>
        <w:lvlJc w:val="left"/>
        <w:pPr>
          <w:tabs>
            <w:tab w:val="num" w:pos="4680"/>
          </w:tabs>
          <w:ind w:left="4464" w:hanging="1224"/>
        </w:pPr>
        <w:rPr>
          <w:rFonts w:cs="Times New Roman" w:hint="default"/>
        </w:rPr>
      </w:lvl>
    </w:lvlOverride>
    <w:lvlOverride w:ilvl="8">
      <w:lvl w:ilvl="8">
        <w:start w:val="1"/>
        <w:numFmt w:val="decimal"/>
        <w:lvlText w:val="%1.%2.%3.%4.%5.%6.%7.%8.%9."/>
        <w:lvlJc w:val="left"/>
        <w:pPr>
          <w:tabs>
            <w:tab w:val="num" w:pos="5400"/>
          </w:tabs>
          <w:ind w:left="5040" w:hanging="1440"/>
        </w:pPr>
        <w:rPr>
          <w:rFonts w:cs="Times New Roman" w:hint="default"/>
        </w:rPr>
      </w:lvl>
    </w:lvlOverride>
  </w:num>
  <w:num w:numId="25" w16cid:durableId="180902534">
    <w:abstractNumId w:val="21"/>
  </w:num>
  <w:num w:numId="26" w16cid:durableId="8505294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9074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1716194">
    <w:abstractNumId w:val="5"/>
  </w:num>
  <w:num w:numId="29" w16cid:durableId="86079420">
    <w:abstractNumId w:val="31"/>
  </w:num>
  <w:num w:numId="30" w16cid:durableId="169761523">
    <w:abstractNumId w:val="12"/>
  </w:num>
  <w:num w:numId="31" w16cid:durableId="1550995349">
    <w:abstractNumId w:val="30"/>
  </w:num>
  <w:num w:numId="32" w16cid:durableId="896235120">
    <w:abstractNumId w:val="17"/>
    <w:lvlOverride w:ilvl="0">
      <w:lvl w:ilvl="0">
        <w:start w:val="1"/>
        <w:numFmt w:val="decimal"/>
        <w:pStyle w:val="Schedule4Level1"/>
        <w:lvlText w:val="%1."/>
        <w:lvlJc w:val="left"/>
        <w:pPr>
          <w:ind w:left="851" w:hanging="851"/>
        </w:pPr>
        <w:rPr>
          <w:rFonts w:ascii="Lato" w:hAnsi="Lato" w:hint="default"/>
          <w:sz w:val="24"/>
        </w:rPr>
      </w:lvl>
    </w:lvlOverride>
    <w:lvlOverride w:ilvl="1">
      <w:lvl w:ilvl="1">
        <w:start w:val="1"/>
        <w:numFmt w:val="decimal"/>
        <w:pStyle w:val="Schedule4Level2"/>
        <w:lvlText w:val="%1.%2."/>
        <w:lvlJc w:val="left"/>
        <w:pPr>
          <w:ind w:left="851" w:hanging="851"/>
        </w:pPr>
        <w:rPr>
          <w:rFonts w:hint="default"/>
          <w:b w:val="0"/>
        </w:rPr>
      </w:lvl>
    </w:lvlOverride>
    <w:lvlOverride w:ilvl="2">
      <w:lvl w:ilvl="2">
        <w:start w:val="1"/>
        <w:numFmt w:val="decimal"/>
        <w:pStyle w:val="Schedule4Level3"/>
        <w:lvlText w:val="%1.%2.%3."/>
        <w:lvlJc w:val="left"/>
        <w:pPr>
          <w:ind w:left="1701" w:hanging="850"/>
        </w:pPr>
        <w:rPr>
          <w:rFonts w:hint="default"/>
          <w:b w:val="0"/>
        </w:rPr>
      </w:lvl>
    </w:lvlOverride>
    <w:lvlOverride w:ilvl="3">
      <w:lvl w:ilvl="3">
        <w:start w:val="1"/>
        <w:numFmt w:val="decimal"/>
        <w:lvlText w:val="%4."/>
        <w:lvlJc w:val="left"/>
        <w:pPr>
          <w:ind w:left="3404" w:hanging="851"/>
        </w:pPr>
        <w:rPr>
          <w:rFonts w:hint="default"/>
        </w:rPr>
      </w:lvl>
    </w:lvlOverride>
    <w:lvlOverride w:ilvl="4">
      <w:lvl w:ilvl="4">
        <w:start w:val="1"/>
        <w:numFmt w:val="lowerLetter"/>
        <w:lvlText w:val="%5."/>
        <w:lvlJc w:val="left"/>
        <w:pPr>
          <w:ind w:left="4255" w:hanging="851"/>
        </w:pPr>
        <w:rPr>
          <w:rFonts w:hint="default"/>
        </w:rPr>
      </w:lvl>
    </w:lvlOverride>
    <w:lvlOverride w:ilvl="5">
      <w:lvl w:ilvl="5">
        <w:start w:val="1"/>
        <w:numFmt w:val="lowerRoman"/>
        <w:lvlText w:val="%6."/>
        <w:lvlJc w:val="right"/>
        <w:pPr>
          <w:ind w:left="5106" w:hanging="851"/>
        </w:pPr>
        <w:rPr>
          <w:rFonts w:hint="default"/>
        </w:rPr>
      </w:lvl>
    </w:lvlOverride>
    <w:lvlOverride w:ilvl="6">
      <w:lvl w:ilvl="6">
        <w:start w:val="1"/>
        <w:numFmt w:val="decimal"/>
        <w:lvlText w:val="%7."/>
        <w:lvlJc w:val="left"/>
        <w:pPr>
          <w:ind w:left="5957" w:hanging="851"/>
        </w:pPr>
        <w:rPr>
          <w:rFonts w:hint="default"/>
        </w:rPr>
      </w:lvl>
    </w:lvlOverride>
    <w:lvlOverride w:ilvl="7">
      <w:lvl w:ilvl="7">
        <w:start w:val="1"/>
        <w:numFmt w:val="lowerLetter"/>
        <w:lvlText w:val="%8."/>
        <w:lvlJc w:val="left"/>
        <w:pPr>
          <w:ind w:left="6808" w:hanging="851"/>
        </w:pPr>
        <w:rPr>
          <w:rFonts w:hint="default"/>
        </w:rPr>
      </w:lvl>
    </w:lvlOverride>
    <w:lvlOverride w:ilvl="8">
      <w:lvl w:ilvl="8">
        <w:start w:val="1"/>
        <w:numFmt w:val="lowerRoman"/>
        <w:lvlText w:val="%9."/>
        <w:lvlJc w:val="right"/>
        <w:pPr>
          <w:ind w:left="7659" w:hanging="851"/>
        </w:pPr>
        <w:rPr>
          <w:rFonts w:hint="default"/>
        </w:rPr>
      </w:lvl>
    </w:lvlOverride>
  </w:num>
  <w:num w:numId="33" w16cid:durableId="555553537">
    <w:abstractNumId w:val="22"/>
  </w:num>
  <w:num w:numId="34" w16cid:durableId="3517353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2969949">
    <w:abstractNumId w:val="47"/>
  </w:num>
  <w:num w:numId="36" w16cid:durableId="445655943">
    <w:abstractNumId w:val="38"/>
  </w:num>
  <w:num w:numId="37" w16cid:durableId="2129615567">
    <w:abstractNumId w:val="41"/>
  </w:num>
  <w:num w:numId="38" w16cid:durableId="523441274">
    <w:abstractNumId w:val="17"/>
    <w:lvlOverride w:ilvl="0">
      <w:startOverride w:val="1"/>
      <w:lvl w:ilvl="0">
        <w:start w:val="1"/>
        <w:numFmt w:val="decimal"/>
        <w:pStyle w:val="Schedule4Level1"/>
        <w:lvlText w:val="%1."/>
        <w:lvlJc w:val="left"/>
        <w:pPr>
          <w:ind w:left="851" w:hanging="851"/>
        </w:pPr>
        <w:rPr>
          <w:rFonts w:ascii="Trebuchet MS" w:hAnsi="Trebuchet MS" w:hint="default"/>
          <w:sz w:val="24"/>
        </w:rPr>
      </w:lvl>
    </w:lvlOverride>
    <w:lvlOverride w:ilvl="1">
      <w:startOverride w:val="1"/>
      <w:lvl w:ilvl="1">
        <w:start w:val="1"/>
        <w:numFmt w:val="decimal"/>
        <w:pStyle w:val="Schedule4Level2"/>
        <w:lvlText w:val="%1.%2."/>
        <w:lvlJc w:val="left"/>
        <w:pPr>
          <w:ind w:left="851" w:hanging="851"/>
        </w:pPr>
        <w:rPr>
          <w:rFonts w:hint="default"/>
        </w:rPr>
      </w:lvl>
    </w:lvlOverride>
    <w:lvlOverride w:ilvl="2">
      <w:startOverride w:val="1"/>
      <w:lvl w:ilvl="2">
        <w:start w:val="1"/>
        <w:numFmt w:val="decimal"/>
        <w:pStyle w:val="Schedule4Level3"/>
        <w:lvlText w:val="%1.%2.%3."/>
        <w:lvlJc w:val="left"/>
        <w:pPr>
          <w:ind w:left="1701" w:hanging="850"/>
        </w:pPr>
        <w:rPr>
          <w:rFonts w:hint="default"/>
        </w:rPr>
      </w:lvl>
    </w:lvlOverride>
    <w:lvlOverride w:ilvl="3">
      <w:startOverride w:val="1"/>
      <w:lvl w:ilvl="3">
        <w:start w:val="1"/>
        <w:numFmt w:val="decimal"/>
        <w:lvlText w:val="%4."/>
        <w:lvlJc w:val="left"/>
        <w:pPr>
          <w:ind w:left="3404" w:hanging="851"/>
        </w:pPr>
        <w:rPr>
          <w:rFonts w:hint="default"/>
        </w:rPr>
      </w:lvl>
    </w:lvlOverride>
    <w:lvlOverride w:ilvl="4">
      <w:startOverride w:val="1"/>
      <w:lvl w:ilvl="4">
        <w:start w:val="1"/>
        <w:numFmt w:val="lowerLetter"/>
        <w:lvlText w:val="%5."/>
        <w:lvlJc w:val="left"/>
        <w:pPr>
          <w:ind w:left="4255" w:hanging="851"/>
        </w:pPr>
        <w:rPr>
          <w:rFonts w:hint="default"/>
        </w:rPr>
      </w:lvl>
    </w:lvlOverride>
    <w:lvlOverride w:ilvl="5">
      <w:startOverride w:val="1"/>
      <w:lvl w:ilvl="5">
        <w:start w:val="1"/>
        <w:numFmt w:val="lowerRoman"/>
        <w:lvlText w:val="%6."/>
        <w:lvlJc w:val="right"/>
        <w:pPr>
          <w:ind w:left="5106" w:hanging="851"/>
        </w:pPr>
        <w:rPr>
          <w:rFonts w:hint="default"/>
        </w:rPr>
      </w:lvl>
    </w:lvlOverride>
    <w:lvlOverride w:ilvl="6">
      <w:startOverride w:val="1"/>
      <w:lvl w:ilvl="6">
        <w:start w:val="1"/>
        <w:numFmt w:val="decimal"/>
        <w:lvlText w:val="%7."/>
        <w:lvlJc w:val="left"/>
        <w:pPr>
          <w:ind w:left="5957" w:hanging="851"/>
        </w:pPr>
        <w:rPr>
          <w:rFonts w:hint="default"/>
        </w:rPr>
      </w:lvl>
    </w:lvlOverride>
    <w:lvlOverride w:ilvl="7">
      <w:startOverride w:val="1"/>
      <w:lvl w:ilvl="7">
        <w:start w:val="1"/>
        <w:numFmt w:val="lowerLetter"/>
        <w:lvlText w:val="%8."/>
        <w:lvlJc w:val="left"/>
        <w:pPr>
          <w:ind w:left="6808" w:hanging="851"/>
        </w:pPr>
        <w:rPr>
          <w:rFonts w:hint="default"/>
        </w:rPr>
      </w:lvl>
    </w:lvlOverride>
    <w:lvlOverride w:ilvl="8">
      <w:startOverride w:val="1"/>
      <w:lvl w:ilvl="8">
        <w:start w:val="1"/>
        <w:numFmt w:val="lowerRoman"/>
        <w:lvlText w:val="%9."/>
        <w:lvlJc w:val="right"/>
        <w:pPr>
          <w:ind w:left="7659" w:hanging="851"/>
        </w:pPr>
        <w:rPr>
          <w:rFonts w:hint="default"/>
        </w:rPr>
      </w:lvl>
    </w:lvlOverride>
  </w:num>
  <w:num w:numId="39" w16cid:durableId="12076062">
    <w:abstractNumId w:val="17"/>
    <w:lvlOverride w:ilvl="0">
      <w:startOverride w:val="1"/>
      <w:lvl w:ilvl="0">
        <w:start w:val="1"/>
        <w:numFmt w:val="decimal"/>
        <w:pStyle w:val="Schedule4Level1"/>
        <w:lvlText w:val="%1."/>
        <w:lvlJc w:val="left"/>
        <w:pPr>
          <w:ind w:left="851" w:hanging="851"/>
        </w:pPr>
        <w:rPr>
          <w:rFonts w:ascii="Trebuchet MS" w:hAnsi="Trebuchet MS" w:hint="default"/>
          <w:sz w:val="24"/>
        </w:rPr>
      </w:lvl>
    </w:lvlOverride>
    <w:lvlOverride w:ilvl="1">
      <w:startOverride w:val="1"/>
      <w:lvl w:ilvl="1">
        <w:start w:val="1"/>
        <w:numFmt w:val="decimal"/>
        <w:pStyle w:val="Schedule4Level2"/>
        <w:lvlText w:val="%1.%2."/>
        <w:lvlJc w:val="left"/>
        <w:pPr>
          <w:ind w:left="851" w:hanging="851"/>
        </w:pPr>
        <w:rPr>
          <w:rFonts w:hint="default"/>
        </w:rPr>
      </w:lvl>
    </w:lvlOverride>
    <w:lvlOverride w:ilvl="2">
      <w:startOverride w:val="1"/>
      <w:lvl w:ilvl="2">
        <w:start w:val="1"/>
        <w:numFmt w:val="decimal"/>
        <w:pStyle w:val="Schedule4Level3"/>
        <w:lvlText w:val="%1.%2.%3."/>
        <w:lvlJc w:val="left"/>
        <w:pPr>
          <w:ind w:left="1701" w:hanging="850"/>
        </w:pPr>
        <w:rPr>
          <w:rFonts w:hint="default"/>
        </w:rPr>
      </w:lvl>
    </w:lvlOverride>
    <w:lvlOverride w:ilvl="3">
      <w:startOverride w:val="1"/>
      <w:lvl w:ilvl="3">
        <w:start w:val="1"/>
        <w:numFmt w:val="decimal"/>
        <w:lvlText w:val="%4."/>
        <w:lvlJc w:val="left"/>
        <w:pPr>
          <w:ind w:left="3404" w:hanging="851"/>
        </w:pPr>
        <w:rPr>
          <w:rFonts w:hint="default"/>
        </w:rPr>
      </w:lvl>
    </w:lvlOverride>
    <w:lvlOverride w:ilvl="4">
      <w:startOverride w:val="1"/>
      <w:lvl w:ilvl="4">
        <w:start w:val="1"/>
        <w:numFmt w:val="lowerLetter"/>
        <w:lvlText w:val="%5."/>
        <w:lvlJc w:val="left"/>
        <w:pPr>
          <w:ind w:left="4255" w:hanging="851"/>
        </w:pPr>
        <w:rPr>
          <w:rFonts w:hint="default"/>
        </w:rPr>
      </w:lvl>
    </w:lvlOverride>
    <w:lvlOverride w:ilvl="5">
      <w:startOverride w:val="1"/>
      <w:lvl w:ilvl="5">
        <w:start w:val="1"/>
        <w:numFmt w:val="lowerRoman"/>
        <w:lvlText w:val="%6."/>
        <w:lvlJc w:val="right"/>
        <w:pPr>
          <w:ind w:left="5106" w:hanging="851"/>
        </w:pPr>
        <w:rPr>
          <w:rFonts w:hint="default"/>
        </w:rPr>
      </w:lvl>
    </w:lvlOverride>
    <w:lvlOverride w:ilvl="6">
      <w:startOverride w:val="1"/>
      <w:lvl w:ilvl="6">
        <w:start w:val="1"/>
        <w:numFmt w:val="decimal"/>
        <w:lvlText w:val="%7."/>
        <w:lvlJc w:val="left"/>
        <w:pPr>
          <w:ind w:left="5957" w:hanging="851"/>
        </w:pPr>
        <w:rPr>
          <w:rFonts w:hint="default"/>
        </w:rPr>
      </w:lvl>
    </w:lvlOverride>
    <w:lvlOverride w:ilvl="7">
      <w:startOverride w:val="1"/>
      <w:lvl w:ilvl="7">
        <w:start w:val="1"/>
        <w:numFmt w:val="lowerLetter"/>
        <w:lvlText w:val="%8."/>
        <w:lvlJc w:val="left"/>
        <w:pPr>
          <w:ind w:left="6808" w:hanging="851"/>
        </w:pPr>
        <w:rPr>
          <w:rFonts w:hint="default"/>
        </w:rPr>
      </w:lvl>
    </w:lvlOverride>
    <w:lvlOverride w:ilvl="8">
      <w:startOverride w:val="1"/>
      <w:lvl w:ilvl="8">
        <w:start w:val="1"/>
        <w:numFmt w:val="lowerRoman"/>
        <w:lvlText w:val="%9."/>
        <w:lvlJc w:val="right"/>
        <w:pPr>
          <w:ind w:left="7659" w:hanging="851"/>
        </w:pPr>
        <w:rPr>
          <w:rFonts w:hint="default"/>
        </w:rPr>
      </w:lvl>
    </w:lvlOverride>
  </w:num>
  <w:num w:numId="40" w16cid:durableId="557252889">
    <w:abstractNumId w:val="17"/>
    <w:lvlOverride w:ilvl="0">
      <w:lvl w:ilvl="0">
        <w:start w:val="1"/>
        <w:numFmt w:val="decimal"/>
        <w:pStyle w:val="Schedule4Level1"/>
        <w:lvlText w:val="%1."/>
        <w:lvlJc w:val="left"/>
        <w:pPr>
          <w:ind w:left="2291" w:hanging="851"/>
        </w:pPr>
        <w:rPr>
          <w:rFonts w:ascii="Trebuchet MS" w:hAnsi="Trebuchet MS" w:hint="default"/>
          <w:sz w:val="24"/>
        </w:rPr>
      </w:lvl>
    </w:lvlOverride>
    <w:lvlOverride w:ilvl="1">
      <w:lvl w:ilvl="1">
        <w:start w:val="1"/>
        <w:numFmt w:val="decimal"/>
        <w:pStyle w:val="Schedule4Level2"/>
        <w:lvlText w:val="%1.%2."/>
        <w:lvlJc w:val="left"/>
        <w:pPr>
          <w:ind w:left="2291" w:hanging="851"/>
        </w:pPr>
        <w:rPr>
          <w:rFonts w:hint="default"/>
        </w:rPr>
      </w:lvl>
    </w:lvlOverride>
    <w:lvlOverride w:ilvl="2">
      <w:lvl w:ilvl="2">
        <w:start w:val="1"/>
        <w:numFmt w:val="decimal"/>
        <w:pStyle w:val="Schedule4Level3"/>
        <w:lvlText w:val="%1.%2.%3."/>
        <w:lvlJc w:val="left"/>
        <w:pPr>
          <w:ind w:left="3141" w:hanging="850"/>
        </w:pPr>
        <w:rPr>
          <w:rFonts w:hint="default"/>
          <w:b w:val="0"/>
        </w:rPr>
      </w:lvl>
    </w:lvlOverride>
    <w:lvlOverride w:ilvl="3">
      <w:lvl w:ilvl="3">
        <w:start w:val="1"/>
        <w:numFmt w:val="decimal"/>
        <w:lvlText w:val="%1.%2.%3.%4."/>
        <w:lvlJc w:val="left"/>
        <w:pPr>
          <w:ind w:left="5273" w:hanging="1814"/>
        </w:pPr>
        <w:rPr>
          <w:rFonts w:ascii="Trebuchet MS" w:hAnsi="Trebuchet MS" w:hint="default"/>
          <w:b w:val="0"/>
          <w:sz w:val="24"/>
          <w:szCs w:val="24"/>
        </w:rPr>
      </w:lvl>
    </w:lvlOverride>
    <w:lvlOverride w:ilvl="4">
      <w:lvl w:ilvl="4">
        <w:start w:val="1"/>
        <w:numFmt w:val="lowerLetter"/>
        <w:lvlText w:val="%5."/>
        <w:lvlJc w:val="left"/>
        <w:pPr>
          <w:ind w:left="5695" w:hanging="851"/>
        </w:pPr>
        <w:rPr>
          <w:rFonts w:hint="default"/>
        </w:rPr>
      </w:lvl>
    </w:lvlOverride>
    <w:lvlOverride w:ilvl="5">
      <w:lvl w:ilvl="5">
        <w:start w:val="1"/>
        <w:numFmt w:val="lowerRoman"/>
        <w:lvlText w:val="%6."/>
        <w:lvlJc w:val="right"/>
        <w:pPr>
          <w:ind w:left="6546" w:hanging="851"/>
        </w:pPr>
        <w:rPr>
          <w:rFonts w:hint="default"/>
        </w:rPr>
      </w:lvl>
    </w:lvlOverride>
    <w:lvlOverride w:ilvl="6">
      <w:lvl w:ilvl="6">
        <w:start w:val="1"/>
        <w:numFmt w:val="decimal"/>
        <w:lvlText w:val="%7."/>
        <w:lvlJc w:val="left"/>
        <w:pPr>
          <w:ind w:left="7397" w:hanging="851"/>
        </w:pPr>
        <w:rPr>
          <w:rFonts w:hint="default"/>
        </w:rPr>
      </w:lvl>
    </w:lvlOverride>
    <w:lvlOverride w:ilvl="7">
      <w:lvl w:ilvl="7">
        <w:start w:val="1"/>
        <w:numFmt w:val="lowerLetter"/>
        <w:lvlText w:val="%8."/>
        <w:lvlJc w:val="left"/>
        <w:pPr>
          <w:ind w:left="8248" w:hanging="851"/>
        </w:pPr>
        <w:rPr>
          <w:rFonts w:hint="default"/>
        </w:rPr>
      </w:lvl>
    </w:lvlOverride>
    <w:lvlOverride w:ilvl="8">
      <w:lvl w:ilvl="8">
        <w:start w:val="1"/>
        <w:numFmt w:val="lowerRoman"/>
        <w:lvlText w:val="%9."/>
        <w:lvlJc w:val="right"/>
        <w:pPr>
          <w:ind w:left="9099" w:hanging="851"/>
        </w:pPr>
        <w:rPr>
          <w:rFonts w:hint="default"/>
        </w:rPr>
      </w:lvl>
    </w:lvlOverride>
  </w:num>
  <w:num w:numId="41" w16cid:durableId="2012298088">
    <w:abstractNumId w:val="7"/>
  </w:num>
  <w:num w:numId="42" w16cid:durableId="1493594384">
    <w:abstractNumId w:val="43"/>
  </w:num>
  <w:num w:numId="43" w16cid:durableId="9601889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3724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9120510">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8352539">
    <w:abstractNumId w:val="14"/>
  </w:num>
  <w:num w:numId="47" w16cid:durableId="1923643336">
    <w:abstractNumId w:val="26"/>
  </w:num>
  <w:num w:numId="48" w16cid:durableId="971789767">
    <w:abstractNumId w:val="12"/>
    <w:lvlOverride w:ilvl="0">
      <w:startOverride w:val="9"/>
    </w:lvlOverride>
  </w:num>
  <w:num w:numId="49" w16cid:durableId="1525051207">
    <w:abstractNumId w:val="10"/>
  </w:num>
  <w:num w:numId="50" w16cid:durableId="115025893">
    <w:abstractNumId w:val="11"/>
  </w:num>
  <w:num w:numId="51" w16cid:durableId="1737362578">
    <w:abstractNumId w:val="29"/>
  </w:num>
  <w:num w:numId="52" w16cid:durableId="416248266">
    <w:abstractNumId w:val="19"/>
  </w:num>
  <w:num w:numId="53" w16cid:durableId="1641494916">
    <w:abstractNumId w:val="35"/>
  </w:num>
  <w:num w:numId="54" w16cid:durableId="1878548427">
    <w:abstractNumId w:val="45"/>
  </w:num>
  <w:num w:numId="55" w16cid:durableId="1742218864">
    <w:abstractNumId w:val="36"/>
  </w:num>
  <w:num w:numId="56" w16cid:durableId="801078722">
    <w:abstractNumId w:val="44"/>
  </w:num>
  <w:num w:numId="57" w16cid:durableId="719864487">
    <w:abstractNumId w:val="20"/>
  </w:num>
  <w:num w:numId="58" w16cid:durableId="60912615">
    <w:abstractNumId w:val="50"/>
  </w:num>
  <w:num w:numId="59" w16cid:durableId="521937167">
    <w:abstractNumId w:val="51"/>
  </w:num>
  <w:num w:numId="60" w16cid:durableId="1522939145">
    <w:abstractNumId w:val="0"/>
  </w:num>
  <w:num w:numId="61" w16cid:durableId="641083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15/06/2017 14:59"/>
  </w:docVars>
  <w:rsids>
    <w:rsidRoot w:val="003D6E55"/>
    <w:rsid w:val="00002804"/>
    <w:rsid w:val="0000773C"/>
    <w:rsid w:val="000205EB"/>
    <w:rsid w:val="00021D7B"/>
    <w:rsid w:val="000222D7"/>
    <w:rsid w:val="00025C94"/>
    <w:rsid w:val="00031E8C"/>
    <w:rsid w:val="00033D9A"/>
    <w:rsid w:val="000635C1"/>
    <w:rsid w:val="00073624"/>
    <w:rsid w:val="00074830"/>
    <w:rsid w:val="00080C0B"/>
    <w:rsid w:val="00084013"/>
    <w:rsid w:val="00085D90"/>
    <w:rsid w:val="00086A71"/>
    <w:rsid w:val="00087501"/>
    <w:rsid w:val="00090B43"/>
    <w:rsid w:val="000A38FA"/>
    <w:rsid w:val="000A7EA7"/>
    <w:rsid w:val="000B1A24"/>
    <w:rsid w:val="000B3BDE"/>
    <w:rsid w:val="000C163D"/>
    <w:rsid w:val="000F3F04"/>
    <w:rsid w:val="00100CFC"/>
    <w:rsid w:val="0010205F"/>
    <w:rsid w:val="0010282C"/>
    <w:rsid w:val="00111247"/>
    <w:rsid w:val="00112D22"/>
    <w:rsid w:val="00112DA2"/>
    <w:rsid w:val="001131F1"/>
    <w:rsid w:val="001133CE"/>
    <w:rsid w:val="00114BBF"/>
    <w:rsid w:val="001170D5"/>
    <w:rsid w:val="00125AE2"/>
    <w:rsid w:val="00133ED5"/>
    <w:rsid w:val="001445E2"/>
    <w:rsid w:val="00144E22"/>
    <w:rsid w:val="001577F2"/>
    <w:rsid w:val="00171BF6"/>
    <w:rsid w:val="00172422"/>
    <w:rsid w:val="00180CD3"/>
    <w:rsid w:val="00181C2B"/>
    <w:rsid w:val="00183CAC"/>
    <w:rsid w:val="00184E71"/>
    <w:rsid w:val="00195A6E"/>
    <w:rsid w:val="001B4926"/>
    <w:rsid w:val="001B695D"/>
    <w:rsid w:val="001B79A7"/>
    <w:rsid w:val="001C404E"/>
    <w:rsid w:val="001C5D74"/>
    <w:rsid w:val="001D669E"/>
    <w:rsid w:val="001E1CC0"/>
    <w:rsid w:val="001E7E59"/>
    <w:rsid w:val="001F4000"/>
    <w:rsid w:val="001F5107"/>
    <w:rsid w:val="00207968"/>
    <w:rsid w:val="00217C23"/>
    <w:rsid w:val="00233A0D"/>
    <w:rsid w:val="00241F73"/>
    <w:rsid w:val="0025295D"/>
    <w:rsid w:val="0025335D"/>
    <w:rsid w:val="00255396"/>
    <w:rsid w:val="002556B1"/>
    <w:rsid w:val="00255CDA"/>
    <w:rsid w:val="00255E50"/>
    <w:rsid w:val="00260BE8"/>
    <w:rsid w:val="00264C7D"/>
    <w:rsid w:val="00272CDD"/>
    <w:rsid w:val="00280A28"/>
    <w:rsid w:val="00282F72"/>
    <w:rsid w:val="0029004F"/>
    <w:rsid w:val="00292C4B"/>
    <w:rsid w:val="00293A94"/>
    <w:rsid w:val="002A7749"/>
    <w:rsid w:val="002B55A3"/>
    <w:rsid w:val="002C22E6"/>
    <w:rsid w:val="002C7258"/>
    <w:rsid w:val="002D21FA"/>
    <w:rsid w:val="002E129E"/>
    <w:rsid w:val="002F0630"/>
    <w:rsid w:val="002F1E88"/>
    <w:rsid w:val="002F4BB7"/>
    <w:rsid w:val="003061F0"/>
    <w:rsid w:val="003140F4"/>
    <w:rsid w:val="00316633"/>
    <w:rsid w:val="00317BE1"/>
    <w:rsid w:val="00323458"/>
    <w:rsid w:val="0033036A"/>
    <w:rsid w:val="00335C0D"/>
    <w:rsid w:val="00361B9C"/>
    <w:rsid w:val="00361EA4"/>
    <w:rsid w:val="00362A9A"/>
    <w:rsid w:val="003654FB"/>
    <w:rsid w:val="0038171F"/>
    <w:rsid w:val="00382C19"/>
    <w:rsid w:val="00384EC9"/>
    <w:rsid w:val="00385707"/>
    <w:rsid w:val="003954E6"/>
    <w:rsid w:val="003A2ADD"/>
    <w:rsid w:val="003B16FB"/>
    <w:rsid w:val="003B4995"/>
    <w:rsid w:val="003C16E4"/>
    <w:rsid w:val="003C5798"/>
    <w:rsid w:val="003C74E0"/>
    <w:rsid w:val="003D4448"/>
    <w:rsid w:val="003D6E55"/>
    <w:rsid w:val="003E08B9"/>
    <w:rsid w:val="003E1FC8"/>
    <w:rsid w:val="003E2F35"/>
    <w:rsid w:val="003E3083"/>
    <w:rsid w:val="00400789"/>
    <w:rsid w:val="004033E8"/>
    <w:rsid w:val="00403B30"/>
    <w:rsid w:val="0040683C"/>
    <w:rsid w:val="004077C7"/>
    <w:rsid w:val="004112B3"/>
    <w:rsid w:val="004136A6"/>
    <w:rsid w:val="0041389F"/>
    <w:rsid w:val="00413EA0"/>
    <w:rsid w:val="0041447C"/>
    <w:rsid w:val="0041556D"/>
    <w:rsid w:val="00417FC2"/>
    <w:rsid w:val="00423E0C"/>
    <w:rsid w:val="0043106B"/>
    <w:rsid w:val="00436120"/>
    <w:rsid w:val="00446E9E"/>
    <w:rsid w:val="004713F3"/>
    <w:rsid w:val="00472165"/>
    <w:rsid w:val="00472B3F"/>
    <w:rsid w:val="00475D50"/>
    <w:rsid w:val="0048227C"/>
    <w:rsid w:val="00484786"/>
    <w:rsid w:val="00487B26"/>
    <w:rsid w:val="00487BDB"/>
    <w:rsid w:val="00491C26"/>
    <w:rsid w:val="00495F88"/>
    <w:rsid w:val="00496D5D"/>
    <w:rsid w:val="004A3FE2"/>
    <w:rsid w:val="004A4D34"/>
    <w:rsid w:val="004B0B78"/>
    <w:rsid w:val="004B7CBF"/>
    <w:rsid w:val="004C4D67"/>
    <w:rsid w:val="004D060E"/>
    <w:rsid w:val="004D3581"/>
    <w:rsid w:val="004E13AF"/>
    <w:rsid w:val="004E4E12"/>
    <w:rsid w:val="004F09ED"/>
    <w:rsid w:val="004F4399"/>
    <w:rsid w:val="005000F2"/>
    <w:rsid w:val="00503CB2"/>
    <w:rsid w:val="00511CBB"/>
    <w:rsid w:val="005144BA"/>
    <w:rsid w:val="00515C6A"/>
    <w:rsid w:val="00517624"/>
    <w:rsid w:val="00526FE0"/>
    <w:rsid w:val="005512DF"/>
    <w:rsid w:val="00551439"/>
    <w:rsid w:val="00563ACE"/>
    <w:rsid w:val="00564B1B"/>
    <w:rsid w:val="00574E44"/>
    <w:rsid w:val="00590B47"/>
    <w:rsid w:val="00597BFA"/>
    <w:rsid w:val="005A145F"/>
    <w:rsid w:val="005A270A"/>
    <w:rsid w:val="005A6F0B"/>
    <w:rsid w:val="005B7E60"/>
    <w:rsid w:val="005C1177"/>
    <w:rsid w:val="005C3346"/>
    <w:rsid w:val="005D3E1B"/>
    <w:rsid w:val="005D48C2"/>
    <w:rsid w:val="005E4E81"/>
    <w:rsid w:val="005F3255"/>
    <w:rsid w:val="005F44AD"/>
    <w:rsid w:val="005F7D9B"/>
    <w:rsid w:val="0060456C"/>
    <w:rsid w:val="00610BE3"/>
    <w:rsid w:val="00613569"/>
    <w:rsid w:val="0061364E"/>
    <w:rsid w:val="00617520"/>
    <w:rsid w:val="00632C86"/>
    <w:rsid w:val="00635A99"/>
    <w:rsid w:val="00637936"/>
    <w:rsid w:val="006515CA"/>
    <w:rsid w:val="00651BD7"/>
    <w:rsid w:val="00654804"/>
    <w:rsid w:val="006549D2"/>
    <w:rsid w:val="00655E6D"/>
    <w:rsid w:val="006647A9"/>
    <w:rsid w:val="006768BB"/>
    <w:rsid w:val="00683DE8"/>
    <w:rsid w:val="00687F8A"/>
    <w:rsid w:val="006A1CC2"/>
    <w:rsid w:val="006A6343"/>
    <w:rsid w:val="006A7516"/>
    <w:rsid w:val="006B194A"/>
    <w:rsid w:val="006B4F5A"/>
    <w:rsid w:val="006B76E5"/>
    <w:rsid w:val="006C1D8F"/>
    <w:rsid w:val="006D03B8"/>
    <w:rsid w:val="006D553B"/>
    <w:rsid w:val="006D607F"/>
    <w:rsid w:val="006E00D3"/>
    <w:rsid w:val="006E1E95"/>
    <w:rsid w:val="006E72A3"/>
    <w:rsid w:val="006F14A8"/>
    <w:rsid w:val="006F3BE5"/>
    <w:rsid w:val="006F518A"/>
    <w:rsid w:val="006F6287"/>
    <w:rsid w:val="006F6D5A"/>
    <w:rsid w:val="007136EB"/>
    <w:rsid w:val="00717BAD"/>
    <w:rsid w:val="0073271B"/>
    <w:rsid w:val="00734A02"/>
    <w:rsid w:val="00744232"/>
    <w:rsid w:val="00753D14"/>
    <w:rsid w:val="00757DF3"/>
    <w:rsid w:val="00766776"/>
    <w:rsid w:val="00770DDD"/>
    <w:rsid w:val="00775A35"/>
    <w:rsid w:val="00784D29"/>
    <w:rsid w:val="007854D8"/>
    <w:rsid w:val="0078654C"/>
    <w:rsid w:val="00786DF7"/>
    <w:rsid w:val="00796A59"/>
    <w:rsid w:val="007A6910"/>
    <w:rsid w:val="007A79AB"/>
    <w:rsid w:val="007A7AF0"/>
    <w:rsid w:val="007B1827"/>
    <w:rsid w:val="007B7CA8"/>
    <w:rsid w:val="007C23B5"/>
    <w:rsid w:val="007D0932"/>
    <w:rsid w:val="007D2A3C"/>
    <w:rsid w:val="007D2ACD"/>
    <w:rsid w:val="007E53CE"/>
    <w:rsid w:val="007F65D1"/>
    <w:rsid w:val="00806509"/>
    <w:rsid w:val="00806F65"/>
    <w:rsid w:val="008132A9"/>
    <w:rsid w:val="008205F6"/>
    <w:rsid w:val="00821162"/>
    <w:rsid w:val="0083536B"/>
    <w:rsid w:val="00835560"/>
    <w:rsid w:val="00836342"/>
    <w:rsid w:val="00853C2D"/>
    <w:rsid w:val="00854903"/>
    <w:rsid w:val="00866AE0"/>
    <w:rsid w:val="00871947"/>
    <w:rsid w:val="00875843"/>
    <w:rsid w:val="00876557"/>
    <w:rsid w:val="00877B3C"/>
    <w:rsid w:val="00881833"/>
    <w:rsid w:val="00887B84"/>
    <w:rsid w:val="00892188"/>
    <w:rsid w:val="00897A52"/>
    <w:rsid w:val="008A4F8F"/>
    <w:rsid w:val="008A5A31"/>
    <w:rsid w:val="008E21A9"/>
    <w:rsid w:val="008E6B61"/>
    <w:rsid w:val="008F408E"/>
    <w:rsid w:val="00903F63"/>
    <w:rsid w:val="009220E0"/>
    <w:rsid w:val="00923432"/>
    <w:rsid w:val="00926192"/>
    <w:rsid w:val="009275D3"/>
    <w:rsid w:val="009315C1"/>
    <w:rsid w:val="009358E9"/>
    <w:rsid w:val="0094511B"/>
    <w:rsid w:val="0097428B"/>
    <w:rsid w:val="009917F6"/>
    <w:rsid w:val="009A71C1"/>
    <w:rsid w:val="009C0F21"/>
    <w:rsid w:val="009D616E"/>
    <w:rsid w:val="009E1D3D"/>
    <w:rsid w:val="009F1631"/>
    <w:rsid w:val="009F353B"/>
    <w:rsid w:val="009F4D4D"/>
    <w:rsid w:val="00A00F07"/>
    <w:rsid w:val="00A04780"/>
    <w:rsid w:val="00A26AA5"/>
    <w:rsid w:val="00A30F1E"/>
    <w:rsid w:val="00A35FB7"/>
    <w:rsid w:val="00A36466"/>
    <w:rsid w:val="00A411B6"/>
    <w:rsid w:val="00A43C6D"/>
    <w:rsid w:val="00A447FC"/>
    <w:rsid w:val="00A47ADC"/>
    <w:rsid w:val="00A522B4"/>
    <w:rsid w:val="00A5315D"/>
    <w:rsid w:val="00A56F61"/>
    <w:rsid w:val="00A65E4B"/>
    <w:rsid w:val="00A67FF7"/>
    <w:rsid w:val="00A73848"/>
    <w:rsid w:val="00A75FA8"/>
    <w:rsid w:val="00A8496B"/>
    <w:rsid w:val="00A84C8A"/>
    <w:rsid w:val="00A860F2"/>
    <w:rsid w:val="00A92015"/>
    <w:rsid w:val="00AA0A22"/>
    <w:rsid w:val="00AA19B2"/>
    <w:rsid w:val="00AB05E6"/>
    <w:rsid w:val="00AB52C3"/>
    <w:rsid w:val="00AC0ADD"/>
    <w:rsid w:val="00AC2E84"/>
    <w:rsid w:val="00AC43BC"/>
    <w:rsid w:val="00AC6E07"/>
    <w:rsid w:val="00AD41C6"/>
    <w:rsid w:val="00AD6226"/>
    <w:rsid w:val="00AE1C99"/>
    <w:rsid w:val="00AE52E5"/>
    <w:rsid w:val="00AF5FDA"/>
    <w:rsid w:val="00B00D03"/>
    <w:rsid w:val="00B06C51"/>
    <w:rsid w:val="00B13085"/>
    <w:rsid w:val="00B161D2"/>
    <w:rsid w:val="00B24151"/>
    <w:rsid w:val="00B27771"/>
    <w:rsid w:val="00B30BD2"/>
    <w:rsid w:val="00B36D67"/>
    <w:rsid w:val="00B4453C"/>
    <w:rsid w:val="00B47D15"/>
    <w:rsid w:val="00B51A35"/>
    <w:rsid w:val="00B57F8C"/>
    <w:rsid w:val="00B61BBB"/>
    <w:rsid w:val="00B65500"/>
    <w:rsid w:val="00B70E88"/>
    <w:rsid w:val="00B878E4"/>
    <w:rsid w:val="00B95700"/>
    <w:rsid w:val="00BA45FB"/>
    <w:rsid w:val="00BA5881"/>
    <w:rsid w:val="00BA5AC8"/>
    <w:rsid w:val="00BB4B5A"/>
    <w:rsid w:val="00BD3C55"/>
    <w:rsid w:val="00BE17D3"/>
    <w:rsid w:val="00C07F42"/>
    <w:rsid w:val="00C1477F"/>
    <w:rsid w:val="00C15564"/>
    <w:rsid w:val="00C25FA1"/>
    <w:rsid w:val="00C26209"/>
    <w:rsid w:val="00C33338"/>
    <w:rsid w:val="00C3419A"/>
    <w:rsid w:val="00C40985"/>
    <w:rsid w:val="00C40E71"/>
    <w:rsid w:val="00C44639"/>
    <w:rsid w:val="00C74B39"/>
    <w:rsid w:val="00C7739A"/>
    <w:rsid w:val="00C91012"/>
    <w:rsid w:val="00C94865"/>
    <w:rsid w:val="00CA5DF1"/>
    <w:rsid w:val="00CB365B"/>
    <w:rsid w:val="00CB7C80"/>
    <w:rsid w:val="00CC13D6"/>
    <w:rsid w:val="00CD47AB"/>
    <w:rsid w:val="00CD60BE"/>
    <w:rsid w:val="00CE123D"/>
    <w:rsid w:val="00CE7BD3"/>
    <w:rsid w:val="00CE7CA7"/>
    <w:rsid w:val="00CF5073"/>
    <w:rsid w:val="00D018F0"/>
    <w:rsid w:val="00D07FCB"/>
    <w:rsid w:val="00D13327"/>
    <w:rsid w:val="00D24C14"/>
    <w:rsid w:val="00D26D72"/>
    <w:rsid w:val="00D27041"/>
    <w:rsid w:val="00D37E53"/>
    <w:rsid w:val="00D40305"/>
    <w:rsid w:val="00D409CD"/>
    <w:rsid w:val="00D53381"/>
    <w:rsid w:val="00D53932"/>
    <w:rsid w:val="00D558BC"/>
    <w:rsid w:val="00D625CE"/>
    <w:rsid w:val="00D653FE"/>
    <w:rsid w:val="00D7391A"/>
    <w:rsid w:val="00D8060F"/>
    <w:rsid w:val="00D806C1"/>
    <w:rsid w:val="00D83726"/>
    <w:rsid w:val="00D841A9"/>
    <w:rsid w:val="00D91420"/>
    <w:rsid w:val="00DA1CFC"/>
    <w:rsid w:val="00DB01CB"/>
    <w:rsid w:val="00DB390F"/>
    <w:rsid w:val="00DB7432"/>
    <w:rsid w:val="00DC636B"/>
    <w:rsid w:val="00DD29AB"/>
    <w:rsid w:val="00DE1D39"/>
    <w:rsid w:val="00DE2D08"/>
    <w:rsid w:val="00DF11BD"/>
    <w:rsid w:val="00DF5302"/>
    <w:rsid w:val="00E03715"/>
    <w:rsid w:val="00E20AD1"/>
    <w:rsid w:val="00E2391F"/>
    <w:rsid w:val="00E30CD7"/>
    <w:rsid w:val="00E37FCE"/>
    <w:rsid w:val="00E40CED"/>
    <w:rsid w:val="00E44777"/>
    <w:rsid w:val="00E63243"/>
    <w:rsid w:val="00E63DDF"/>
    <w:rsid w:val="00E641D6"/>
    <w:rsid w:val="00E676C7"/>
    <w:rsid w:val="00E67EDF"/>
    <w:rsid w:val="00E7091E"/>
    <w:rsid w:val="00E72482"/>
    <w:rsid w:val="00E81536"/>
    <w:rsid w:val="00E82EE0"/>
    <w:rsid w:val="00E9604A"/>
    <w:rsid w:val="00E96A33"/>
    <w:rsid w:val="00EA3A93"/>
    <w:rsid w:val="00EA72FE"/>
    <w:rsid w:val="00EB437B"/>
    <w:rsid w:val="00EB6377"/>
    <w:rsid w:val="00EC285A"/>
    <w:rsid w:val="00ED68FD"/>
    <w:rsid w:val="00ED7759"/>
    <w:rsid w:val="00EE2127"/>
    <w:rsid w:val="00EE32FF"/>
    <w:rsid w:val="00EF1E1E"/>
    <w:rsid w:val="00EF3C83"/>
    <w:rsid w:val="00EF4E9C"/>
    <w:rsid w:val="00F05266"/>
    <w:rsid w:val="00F137A7"/>
    <w:rsid w:val="00F15098"/>
    <w:rsid w:val="00F1526D"/>
    <w:rsid w:val="00F205C0"/>
    <w:rsid w:val="00F22530"/>
    <w:rsid w:val="00F2336C"/>
    <w:rsid w:val="00F249F6"/>
    <w:rsid w:val="00F2600B"/>
    <w:rsid w:val="00F268DE"/>
    <w:rsid w:val="00F31B78"/>
    <w:rsid w:val="00F41836"/>
    <w:rsid w:val="00F53923"/>
    <w:rsid w:val="00F56642"/>
    <w:rsid w:val="00F61D0C"/>
    <w:rsid w:val="00F62662"/>
    <w:rsid w:val="00F64A59"/>
    <w:rsid w:val="00F658C0"/>
    <w:rsid w:val="00F67BBE"/>
    <w:rsid w:val="00F71DC2"/>
    <w:rsid w:val="00F7251B"/>
    <w:rsid w:val="00F72B25"/>
    <w:rsid w:val="00F72E83"/>
    <w:rsid w:val="00F75638"/>
    <w:rsid w:val="00F80B0F"/>
    <w:rsid w:val="00F87CBE"/>
    <w:rsid w:val="00F949D5"/>
    <w:rsid w:val="00F95EA8"/>
    <w:rsid w:val="00FA1BAC"/>
    <w:rsid w:val="00FA3787"/>
    <w:rsid w:val="00FA7ECE"/>
    <w:rsid w:val="00FC0A12"/>
    <w:rsid w:val="00FC6AE4"/>
    <w:rsid w:val="00FD57C7"/>
    <w:rsid w:val="00FE28F6"/>
    <w:rsid w:val="00FE3724"/>
    <w:rsid w:val="00FF1C5F"/>
    <w:rsid w:val="00FF33F7"/>
    <w:rsid w:val="00FF5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D7E79"/>
  <w15:chartTrackingRefBased/>
  <w15:docId w15:val="{0BEBC87D-790B-4CF0-B07C-546857DD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rFonts w:ascii="Arial" w:hAnsi="Arial"/>
      <w:lang w:eastAsia="en-US"/>
    </w:rPr>
  </w:style>
  <w:style w:type="paragraph" w:styleId="Heading1">
    <w:name w:val="heading 1"/>
    <w:basedOn w:val="Normal"/>
    <w:next w:val="Normal"/>
    <w:link w:val="Heading1Char"/>
    <w:uiPriority w:val="9"/>
    <w:qFormat/>
    <w:rsid w:val="00C40985"/>
    <w:pPr>
      <w:numPr>
        <w:numId w:val="60"/>
      </w:numPr>
      <w:spacing w:before="240" w:after="240" w:line="257" w:lineRule="auto"/>
      <w:ind w:left="703" w:hanging="703"/>
      <w:outlineLvl w:val="0"/>
    </w:pPr>
    <w:rPr>
      <w:rFonts w:ascii="Lato" w:hAnsi="Lato"/>
      <w:b/>
      <w:bCs/>
      <w:kern w:val="32"/>
      <w:sz w:val="24"/>
      <w:szCs w:val="24"/>
    </w:rPr>
  </w:style>
  <w:style w:type="paragraph" w:styleId="Heading2">
    <w:name w:val="heading 2"/>
    <w:basedOn w:val="Normal"/>
    <w:next w:val="Normal"/>
    <w:link w:val="Heading2Char"/>
    <w:uiPriority w:val="9"/>
    <w:unhideWhenUsed/>
    <w:qFormat/>
    <w:rsid w:val="00031E8C"/>
    <w:pPr>
      <w:keepNext/>
      <w:numPr>
        <w:ilvl w:val="1"/>
        <w:numId w:val="12"/>
      </w:numPr>
      <w:spacing w:before="240" w:after="60"/>
      <w:outlineLvl w:val="1"/>
    </w:pPr>
    <w:rPr>
      <w:rFonts w:ascii="Trebuchet MS" w:hAnsi="Trebuchet MS"/>
      <w:b/>
      <w:bCs/>
      <w:iCs/>
      <w:sz w:val="22"/>
      <w:szCs w:val="28"/>
    </w:rPr>
  </w:style>
  <w:style w:type="paragraph" w:styleId="Heading3">
    <w:name w:val="heading 3"/>
    <w:basedOn w:val="Normal"/>
    <w:next w:val="Normal"/>
    <w:link w:val="Heading3Char"/>
    <w:uiPriority w:val="9"/>
    <w:unhideWhenUsed/>
    <w:qFormat/>
    <w:rsid w:val="00031E8C"/>
    <w:pPr>
      <w:keepNext/>
      <w:numPr>
        <w:ilvl w:val="2"/>
        <w:numId w:val="12"/>
      </w:numPr>
      <w:spacing w:before="240" w:after="60"/>
      <w:outlineLvl w:val="2"/>
    </w:pPr>
    <w:rPr>
      <w:rFonts w:ascii="Trebuchet MS" w:hAnsi="Trebuchet MS"/>
      <w:b/>
      <w:bCs/>
      <w:sz w:val="22"/>
      <w:szCs w:val="26"/>
    </w:rPr>
  </w:style>
  <w:style w:type="paragraph" w:styleId="Heading4">
    <w:name w:val="heading 4"/>
    <w:basedOn w:val="Normal"/>
    <w:next w:val="Normal"/>
    <w:link w:val="Heading4Char"/>
    <w:uiPriority w:val="9"/>
    <w:semiHidden/>
    <w:unhideWhenUsed/>
    <w:qFormat/>
    <w:rsid w:val="00031E8C"/>
    <w:pPr>
      <w:keepNext/>
      <w:numPr>
        <w:ilvl w:val="3"/>
        <w:numId w:val="12"/>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031E8C"/>
    <w:pPr>
      <w:numPr>
        <w:ilvl w:val="4"/>
        <w:numId w:val="1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031E8C"/>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31E8C"/>
    <w:pPr>
      <w:numPr>
        <w:ilvl w:val="6"/>
        <w:numId w:val="12"/>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031E8C"/>
    <w:pPr>
      <w:numPr>
        <w:ilvl w:val="7"/>
        <w:numId w:val="1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031E8C"/>
    <w:pPr>
      <w:numPr>
        <w:ilvl w:val="8"/>
        <w:numId w:val="1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customStyle="1" w:styleId="Heading1Char">
    <w:name w:val="Heading 1 Char"/>
    <w:link w:val="Heading1"/>
    <w:uiPriority w:val="9"/>
    <w:rsid w:val="00C40985"/>
    <w:rPr>
      <w:rFonts w:ascii="Lato" w:hAnsi="Lato"/>
      <w:b/>
      <w:bCs/>
      <w:kern w:val="32"/>
      <w:sz w:val="24"/>
      <w:szCs w:val="24"/>
      <w:lang w:eastAsia="en-US"/>
    </w:rPr>
  </w:style>
  <w:style w:type="paragraph" w:styleId="TOCHeading">
    <w:name w:val="TOC Heading"/>
    <w:basedOn w:val="Heading1"/>
    <w:next w:val="Normal"/>
    <w:uiPriority w:val="39"/>
    <w:unhideWhenUsed/>
    <w:qFormat/>
    <w:rsid w:val="00031E8C"/>
    <w:pPr>
      <w:keepLines/>
      <w:overflowPunct/>
      <w:autoSpaceDE/>
      <w:autoSpaceDN/>
      <w:adjustRightInd/>
      <w:spacing w:before="480" w:after="0" w:line="276" w:lineRule="auto"/>
      <w:jc w:val="left"/>
      <w:textAlignment w:val="auto"/>
      <w:outlineLvl w:val="9"/>
    </w:pPr>
    <w:rPr>
      <w:color w:val="365F91"/>
      <w:kern w:val="0"/>
      <w:sz w:val="28"/>
      <w:szCs w:val="28"/>
      <w:lang w:val="en-US" w:eastAsia="ja-JP"/>
    </w:rPr>
  </w:style>
  <w:style w:type="character" w:customStyle="1" w:styleId="Heading2Char">
    <w:name w:val="Heading 2 Char"/>
    <w:link w:val="Heading2"/>
    <w:uiPriority w:val="9"/>
    <w:rsid w:val="00031E8C"/>
    <w:rPr>
      <w:rFonts w:ascii="Trebuchet MS" w:hAnsi="Trebuchet MS"/>
      <w:b/>
      <w:bCs/>
      <w:iCs/>
      <w:sz w:val="22"/>
      <w:szCs w:val="28"/>
      <w:lang w:eastAsia="en-US"/>
    </w:rPr>
  </w:style>
  <w:style w:type="character" w:customStyle="1" w:styleId="Heading3Char">
    <w:name w:val="Heading 3 Char"/>
    <w:link w:val="Heading3"/>
    <w:uiPriority w:val="9"/>
    <w:rsid w:val="00031E8C"/>
    <w:rPr>
      <w:rFonts w:ascii="Trebuchet MS" w:hAnsi="Trebuchet MS"/>
      <w:b/>
      <w:bCs/>
      <w:sz w:val="22"/>
      <w:szCs w:val="26"/>
      <w:lang w:eastAsia="en-US"/>
    </w:rPr>
  </w:style>
  <w:style w:type="character" w:customStyle="1" w:styleId="Heading4Char">
    <w:name w:val="Heading 4 Char"/>
    <w:link w:val="Heading4"/>
    <w:uiPriority w:val="9"/>
    <w:semiHidden/>
    <w:rsid w:val="00031E8C"/>
    <w:rPr>
      <w:rFonts w:ascii="Calibri" w:hAnsi="Calibri"/>
      <w:b/>
      <w:bCs/>
      <w:sz w:val="28"/>
      <w:szCs w:val="28"/>
      <w:lang w:eastAsia="en-US"/>
    </w:rPr>
  </w:style>
  <w:style w:type="character" w:customStyle="1" w:styleId="Heading5Char">
    <w:name w:val="Heading 5 Char"/>
    <w:link w:val="Heading5"/>
    <w:uiPriority w:val="9"/>
    <w:semiHidden/>
    <w:rsid w:val="00031E8C"/>
    <w:rPr>
      <w:rFonts w:ascii="Calibri" w:hAnsi="Calibri"/>
      <w:b/>
      <w:bCs/>
      <w:i/>
      <w:iCs/>
      <w:sz w:val="26"/>
      <w:szCs w:val="26"/>
      <w:lang w:eastAsia="en-US"/>
    </w:rPr>
  </w:style>
  <w:style w:type="character" w:customStyle="1" w:styleId="Heading6Char">
    <w:name w:val="Heading 6 Char"/>
    <w:link w:val="Heading6"/>
    <w:uiPriority w:val="9"/>
    <w:semiHidden/>
    <w:rsid w:val="00031E8C"/>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031E8C"/>
    <w:rPr>
      <w:rFonts w:ascii="Calibri" w:hAnsi="Calibri"/>
      <w:sz w:val="24"/>
      <w:szCs w:val="24"/>
      <w:lang w:eastAsia="en-US"/>
    </w:rPr>
  </w:style>
  <w:style w:type="character" w:customStyle="1" w:styleId="Heading8Char">
    <w:name w:val="Heading 8 Char"/>
    <w:link w:val="Heading8"/>
    <w:uiPriority w:val="9"/>
    <w:semiHidden/>
    <w:rsid w:val="00031E8C"/>
    <w:rPr>
      <w:rFonts w:ascii="Calibri" w:hAnsi="Calibri"/>
      <w:i/>
      <w:iCs/>
      <w:sz w:val="24"/>
      <w:szCs w:val="24"/>
      <w:lang w:eastAsia="en-US"/>
    </w:rPr>
  </w:style>
  <w:style w:type="character" w:customStyle="1" w:styleId="Heading9Char">
    <w:name w:val="Heading 9 Char"/>
    <w:link w:val="Heading9"/>
    <w:uiPriority w:val="9"/>
    <w:semiHidden/>
    <w:rsid w:val="00031E8C"/>
    <w:rPr>
      <w:rFonts w:ascii="Cambria" w:hAnsi="Cambria"/>
      <w:sz w:val="22"/>
      <w:szCs w:val="22"/>
      <w:lang w:eastAsia="en-US"/>
    </w:rPr>
  </w:style>
  <w:style w:type="table" w:styleId="TableGrid">
    <w:name w:val="Table Grid"/>
    <w:basedOn w:val="TableNormal"/>
    <w:uiPriority w:val="39"/>
    <w:rsid w:val="00471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13F3"/>
    <w:rPr>
      <w:rFonts w:ascii="Tahoma" w:hAnsi="Tahoma" w:cs="Tahoma"/>
      <w:sz w:val="16"/>
      <w:szCs w:val="16"/>
    </w:rPr>
  </w:style>
  <w:style w:type="character" w:customStyle="1" w:styleId="BalloonTextChar">
    <w:name w:val="Balloon Text Char"/>
    <w:link w:val="BalloonText"/>
    <w:uiPriority w:val="99"/>
    <w:semiHidden/>
    <w:rsid w:val="004713F3"/>
    <w:rPr>
      <w:rFonts w:ascii="Tahoma" w:hAnsi="Tahoma" w:cs="Tahoma"/>
      <w:sz w:val="16"/>
      <w:szCs w:val="16"/>
      <w:lang w:eastAsia="en-US"/>
    </w:rPr>
  </w:style>
  <w:style w:type="character" w:styleId="CommentReference">
    <w:name w:val="annotation reference"/>
    <w:uiPriority w:val="99"/>
    <w:unhideWhenUsed/>
    <w:rsid w:val="007D2A3C"/>
    <w:rPr>
      <w:sz w:val="16"/>
      <w:szCs w:val="16"/>
    </w:rPr>
  </w:style>
  <w:style w:type="paragraph" w:styleId="CommentText">
    <w:name w:val="annotation text"/>
    <w:basedOn w:val="Normal"/>
    <w:link w:val="CommentTextChar"/>
    <w:uiPriority w:val="99"/>
    <w:semiHidden/>
    <w:unhideWhenUsed/>
    <w:rsid w:val="007D2A3C"/>
  </w:style>
  <w:style w:type="character" w:customStyle="1" w:styleId="CommentTextChar">
    <w:name w:val="Comment Text Char"/>
    <w:link w:val="CommentText"/>
    <w:uiPriority w:val="99"/>
    <w:semiHidden/>
    <w:rsid w:val="007D2A3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D2A3C"/>
    <w:rPr>
      <w:b/>
      <w:bCs/>
    </w:rPr>
  </w:style>
  <w:style w:type="character" w:customStyle="1" w:styleId="CommentSubjectChar">
    <w:name w:val="Comment Subject Char"/>
    <w:link w:val="CommentSubject"/>
    <w:uiPriority w:val="99"/>
    <w:semiHidden/>
    <w:rsid w:val="007D2A3C"/>
    <w:rPr>
      <w:rFonts w:ascii="Arial" w:hAnsi="Arial"/>
      <w:b/>
      <w:bCs/>
      <w:lang w:eastAsia="en-US"/>
    </w:rPr>
  </w:style>
  <w:style w:type="character" w:styleId="Hyperlink">
    <w:name w:val="Hyperlink"/>
    <w:uiPriority w:val="99"/>
    <w:unhideWhenUsed/>
    <w:rsid w:val="00400789"/>
    <w:rPr>
      <w:color w:val="0000FF"/>
      <w:u w:val="single"/>
    </w:rPr>
  </w:style>
  <w:style w:type="paragraph" w:styleId="ListParagraph">
    <w:name w:val="List Paragraph"/>
    <w:basedOn w:val="Normal"/>
    <w:uiPriority w:val="34"/>
    <w:qFormat/>
    <w:rsid w:val="00F268DE"/>
    <w:pPr>
      <w:ind w:left="720"/>
    </w:pPr>
  </w:style>
  <w:style w:type="paragraph" w:customStyle="1" w:styleId="Parties">
    <w:name w:val="Parties"/>
    <w:basedOn w:val="Normal"/>
    <w:rsid w:val="00F268DE"/>
    <w:pPr>
      <w:numPr>
        <w:numId w:val="12"/>
      </w:numPr>
    </w:pPr>
  </w:style>
  <w:style w:type="paragraph" w:styleId="TOC1">
    <w:name w:val="toc 1"/>
    <w:basedOn w:val="Normal"/>
    <w:next w:val="Normal"/>
    <w:autoRedefine/>
    <w:uiPriority w:val="39"/>
    <w:unhideWhenUsed/>
    <w:rsid w:val="00B65500"/>
  </w:style>
  <w:style w:type="paragraph" w:styleId="TOC2">
    <w:name w:val="toc 2"/>
    <w:basedOn w:val="Normal"/>
    <w:next w:val="Normal"/>
    <w:autoRedefine/>
    <w:uiPriority w:val="39"/>
    <w:unhideWhenUsed/>
    <w:rsid w:val="00B65500"/>
    <w:pPr>
      <w:ind w:left="200"/>
    </w:pPr>
  </w:style>
  <w:style w:type="paragraph" w:customStyle="1" w:styleId="Default">
    <w:name w:val="Default"/>
    <w:rsid w:val="009A71C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DF11BD"/>
    <w:rPr>
      <w:rFonts w:ascii="Arial" w:hAnsi="Arial"/>
      <w:lang w:eastAsia="en-US"/>
    </w:rPr>
  </w:style>
  <w:style w:type="paragraph" w:customStyle="1" w:styleId="Level1">
    <w:name w:val="Level 1"/>
    <w:basedOn w:val="Heading1"/>
    <w:link w:val="Level1Char"/>
    <w:qFormat/>
    <w:rsid w:val="00C40985"/>
    <w:pPr>
      <w:numPr>
        <w:ilvl w:val="1"/>
      </w:numPr>
      <w:spacing w:before="120" w:after="120"/>
      <w:outlineLvl w:val="9"/>
    </w:pPr>
    <w:rPr>
      <w:b w:val="0"/>
    </w:rPr>
  </w:style>
  <w:style w:type="paragraph" w:customStyle="1" w:styleId="Level2">
    <w:name w:val="Level 2"/>
    <w:basedOn w:val="Heading2"/>
    <w:link w:val="Level2Char"/>
    <w:qFormat/>
    <w:rsid w:val="00C40985"/>
    <w:pPr>
      <w:keepNext w:val="0"/>
      <w:numPr>
        <w:ilvl w:val="2"/>
        <w:numId w:val="60"/>
      </w:numPr>
      <w:spacing w:before="120" w:after="120" w:line="257" w:lineRule="auto"/>
      <w:ind w:left="1418"/>
      <w:outlineLvl w:val="9"/>
    </w:pPr>
    <w:rPr>
      <w:rFonts w:ascii="Lato" w:hAnsi="Lato"/>
      <w:b w:val="0"/>
      <w:sz w:val="24"/>
      <w:szCs w:val="24"/>
    </w:rPr>
  </w:style>
  <w:style w:type="paragraph" w:customStyle="1" w:styleId="Level3">
    <w:name w:val="Level 3"/>
    <w:basedOn w:val="Normal"/>
    <w:link w:val="Level3Char"/>
    <w:uiPriority w:val="99"/>
    <w:qFormat/>
    <w:rsid w:val="000222D7"/>
    <w:pPr>
      <w:numPr>
        <w:ilvl w:val="2"/>
        <w:numId w:val="14"/>
      </w:numPr>
      <w:tabs>
        <w:tab w:val="clear" w:pos="1701"/>
        <w:tab w:val="num" w:pos="851"/>
      </w:tabs>
      <w:spacing w:before="120" w:after="120" w:line="257" w:lineRule="auto"/>
      <w:ind w:left="851" w:hanging="851"/>
    </w:pPr>
    <w:rPr>
      <w:rFonts w:ascii="Trebuchet MS" w:hAnsi="Trebuchet MS"/>
      <w:sz w:val="22"/>
      <w:szCs w:val="22"/>
    </w:rPr>
  </w:style>
  <w:style w:type="paragraph" w:customStyle="1" w:styleId="Level4">
    <w:name w:val="Level 4"/>
    <w:basedOn w:val="Normal"/>
    <w:uiPriority w:val="99"/>
    <w:qFormat/>
    <w:rsid w:val="003654FB"/>
    <w:pPr>
      <w:numPr>
        <w:ilvl w:val="3"/>
        <w:numId w:val="14"/>
      </w:numPr>
      <w:overflowPunct/>
      <w:autoSpaceDE/>
      <w:autoSpaceDN/>
      <w:adjustRightInd/>
      <w:spacing w:after="240"/>
      <w:textAlignment w:val="auto"/>
      <w:outlineLvl w:val="3"/>
    </w:pPr>
    <w:rPr>
      <w:rFonts w:cs="Arial"/>
      <w:lang w:eastAsia="en-GB"/>
    </w:rPr>
  </w:style>
  <w:style w:type="paragraph" w:customStyle="1" w:styleId="Level5">
    <w:name w:val="Level 5"/>
    <w:basedOn w:val="Normal"/>
    <w:uiPriority w:val="99"/>
    <w:qFormat/>
    <w:rsid w:val="003654FB"/>
    <w:pPr>
      <w:numPr>
        <w:ilvl w:val="4"/>
        <w:numId w:val="14"/>
      </w:numPr>
      <w:overflowPunct/>
      <w:autoSpaceDE/>
      <w:autoSpaceDN/>
      <w:adjustRightInd/>
      <w:spacing w:after="240"/>
      <w:textAlignment w:val="auto"/>
      <w:outlineLvl w:val="4"/>
    </w:pPr>
    <w:rPr>
      <w:rFonts w:cs="Arial"/>
      <w:lang w:eastAsia="en-GB"/>
    </w:rPr>
  </w:style>
  <w:style w:type="paragraph" w:customStyle="1" w:styleId="Level6">
    <w:name w:val="Level 6"/>
    <w:basedOn w:val="Normal"/>
    <w:uiPriority w:val="99"/>
    <w:qFormat/>
    <w:rsid w:val="003654FB"/>
    <w:pPr>
      <w:numPr>
        <w:ilvl w:val="5"/>
        <w:numId w:val="14"/>
      </w:numPr>
      <w:overflowPunct/>
      <w:autoSpaceDE/>
      <w:autoSpaceDN/>
      <w:adjustRightInd/>
      <w:spacing w:after="240"/>
      <w:textAlignment w:val="auto"/>
      <w:outlineLvl w:val="5"/>
    </w:pPr>
    <w:rPr>
      <w:rFonts w:cs="Arial"/>
      <w:lang w:eastAsia="en-GB"/>
    </w:rPr>
  </w:style>
  <w:style w:type="character" w:customStyle="1" w:styleId="fontstyle01">
    <w:name w:val="fontstyle01"/>
    <w:rsid w:val="002C7258"/>
    <w:rPr>
      <w:rFonts w:ascii="TrebuchetMS" w:hAnsi="TrebuchetMS" w:hint="default"/>
      <w:b w:val="0"/>
      <w:bCs w:val="0"/>
      <w:i w:val="0"/>
      <w:iCs w:val="0"/>
      <w:color w:val="000000"/>
      <w:sz w:val="24"/>
      <w:szCs w:val="24"/>
    </w:rPr>
  </w:style>
  <w:style w:type="character" w:customStyle="1" w:styleId="Level3Char">
    <w:name w:val="Level 3 Char"/>
    <w:link w:val="Level3"/>
    <w:uiPriority w:val="99"/>
    <w:rsid w:val="000222D7"/>
    <w:rPr>
      <w:rFonts w:ascii="Trebuchet MS" w:hAnsi="Trebuchet MS"/>
      <w:sz w:val="22"/>
      <w:szCs w:val="22"/>
      <w:lang w:eastAsia="en-US"/>
    </w:rPr>
  </w:style>
  <w:style w:type="paragraph" w:customStyle="1" w:styleId="ABackground">
    <w:name w:val="(A) Background"/>
    <w:basedOn w:val="Normal"/>
    <w:rsid w:val="00775A35"/>
    <w:pPr>
      <w:numPr>
        <w:numId w:val="22"/>
      </w:numPr>
      <w:overflowPunct/>
      <w:autoSpaceDE/>
      <w:autoSpaceDN/>
      <w:adjustRightInd/>
      <w:spacing w:before="120" w:after="120" w:line="300" w:lineRule="atLeast"/>
      <w:textAlignment w:val="auto"/>
    </w:pPr>
    <w:rPr>
      <w:rFonts w:ascii="Times New Roman" w:hAnsi="Times New Roman"/>
      <w:sz w:val="22"/>
    </w:rPr>
  </w:style>
  <w:style w:type="paragraph" w:customStyle="1" w:styleId="BackSubClause">
    <w:name w:val="BackSubClause"/>
    <w:basedOn w:val="Normal"/>
    <w:rsid w:val="00775A35"/>
    <w:pPr>
      <w:numPr>
        <w:ilvl w:val="1"/>
        <w:numId w:val="22"/>
      </w:numPr>
      <w:overflowPunct/>
      <w:autoSpaceDE/>
      <w:autoSpaceDN/>
      <w:adjustRightInd/>
      <w:spacing w:line="300" w:lineRule="atLeast"/>
      <w:textAlignment w:val="auto"/>
    </w:pPr>
    <w:rPr>
      <w:rFonts w:ascii="Times New Roman" w:hAnsi="Times New Roman"/>
      <w:sz w:val="22"/>
    </w:rPr>
  </w:style>
  <w:style w:type="numbering" w:customStyle="1" w:styleId="S106Numbering">
    <w:name w:val="S106 Numbering"/>
    <w:uiPriority w:val="99"/>
    <w:rsid w:val="00172422"/>
    <w:pPr>
      <w:numPr>
        <w:numId w:val="23"/>
      </w:numPr>
    </w:pPr>
  </w:style>
  <w:style w:type="character" w:customStyle="1" w:styleId="Level2Char">
    <w:name w:val="Level 2 Char"/>
    <w:link w:val="Level2"/>
    <w:locked/>
    <w:rsid w:val="00C40985"/>
    <w:rPr>
      <w:rFonts w:ascii="Lato" w:hAnsi="Lato"/>
      <w:bCs/>
      <w:iCs/>
      <w:sz w:val="24"/>
      <w:szCs w:val="24"/>
      <w:lang w:eastAsia="en-US"/>
    </w:rPr>
  </w:style>
  <w:style w:type="character" w:customStyle="1" w:styleId="Level1Char">
    <w:name w:val="Level 1 Char"/>
    <w:link w:val="Level1"/>
    <w:rsid w:val="00C40985"/>
    <w:rPr>
      <w:rFonts w:ascii="Lato" w:hAnsi="Lato"/>
      <w:bCs/>
      <w:kern w:val="32"/>
      <w:sz w:val="24"/>
      <w:szCs w:val="24"/>
      <w:lang w:eastAsia="en-US"/>
    </w:rPr>
  </w:style>
  <w:style w:type="character" w:customStyle="1" w:styleId="khidentifier">
    <w:name w:val="kh_identifier"/>
    <w:basedOn w:val="DefaultParagraphFont"/>
    <w:rsid w:val="00AB05E6"/>
  </w:style>
  <w:style w:type="paragraph" w:styleId="FootnoteText">
    <w:name w:val="footnote text"/>
    <w:basedOn w:val="Normal"/>
    <w:link w:val="FootnoteTextChar"/>
    <w:unhideWhenUsed/>
    <w:rsid w:val="00515C6A"/>
    <w:pPr>
      <w:overflowPunct/>
      <w:autoSpaceDE/>
      <w:autoSpaceDN/>
      <w:adjustRightInd/>
      <w:textAlignment w:val="auto"/>
    </w:pPr>
    <w:rPr>
      <w:rFonts w:eastAsiaTheme="minorHAnsi" w:cs="Arial"/>
      <w:lang w:eastAsia="en-GB"/>
    </w:rPr>
  </w:style>
  <w:style w:type="character" w:customStyle="1" w:styleId="FootnoteTextChar">
    <w:name w:val="Footnote Text Char"/>
    <w:basedOn w:val="DefaultParagraphFont"/>
    <w:link w:val="FootnoteText"/>
    <w:rsid w:val="00515C6A"/>
    <w:rPr>
      <w:rFonts w:ascii="Arial" w:eastAsiaTheme="minorHAnsi" w:hAnsi="Arial" w:cs="Arial"/>
    </w:rPr>
  </w:style>
  <w:style w:type="character" w:customStyle="1" w:styleId="BodyChar">
    <w:name w:val="Body Char"/>
    <w:basedOn w:val="DefaultParagraphFont"/>
    <w:link w:val="Body"/>
    <w:locked/>
    <w:rsid w:val="00515C6A"/>
    <w:rPr>
      <w:rFonts w:ascii="Arial" w:hAnsi="Arial" w:cs="Arial"/>
    </w:rPr>
  </w:style>
  <w:style w:type="paragraph" w:customStyle="1" w:styleId="Body">
    <w:name w:val="Body"/>
    <w:basedOn w:val="Normal"/>
    <w:link w:val="BodyChar"/>
    <w:qFormat/>
    <w:rsid w:val="00515C6A"/>
    <w:pPr>
      <w:overflowPunct/>
      <w:autoSpaceDE/>
      <w:autoSpaceDN/>
      <w:adjustRightInd/>
      <w:spacing w:after="240"/>
      <w:textAlignment w:val="auto"/>
    </w:pPr>
    <w:rPr>
      <w:rFonts w:cs="Arial"/>
      <w:lang w:eastAsia="en-GB"/>
    </w:rPr>
  </w:style>
  <w:style w:type="paragraph" w:customStyle="1" w:styleId="Defs">
    <w:name w:val="Defs"/>
    <w:basedOn w:val="Normal"/>
    <w:qFormat/>
    <w:rsid w:val="00515C6A"/>
    <w:pPr>
      <w:numPr>
        <w:numId w:val="26"/>
      </w:numPr>
      <w:overflowPunct/>
      <w:autoSpaceDE/>
      <w:autoSpaceDN/>
      <w:adjustRightInd/>
      <w:spacing w:after="240"/>
      <w:textAlignment w:val="auto"/>
    </w:pPr>
    <w:rPr>
      <w:rFonts w:eastAsiaTheme="minorHAnsi" w:cs="Arial"/>
      <w:lang w:eastAsia="en-GB"/>
    </w:rPr>
  </w:style>
  <w:style w:type="paragraph" w:customStyle="1" w:styleId="Defs1">
    <w:name w:val="Defs 1"/>
    <w:basedOn w:val="Normal"/>
    <w:qFormat/>
    <w:rsid w:val="00515C6A"/>
    <w:pPr>
      <w:numPr>
        <w:ilvl w:val="1"/>
        <w:numId w:val="26"/>
      </w:numPr>
      <w:overflowPunct/>
      <w:autoSpaceDE/>
      <w:autoSpaceDN/>
      <w:adjustRightInd/>
      <w:spacing w:after="240"/>
      <w:textAlignment w:val="auto"/>
    </w:pPr>
    <w:rPr>
      <w:rFonts w:eastAsiaTheme="minorHAnsi" w:cs="Arial"/>
      <w:lang w:eastAsia="en-GB"/>
    </w:rPr>
  </w:style>
  <w:style w:type="paragraph" w:customStyle="1" w:styleId="Defs2">
    <w:name w:val="Defs 2"/>
    <w:basedOn w:val="Normal"/>
    <w:qFormat/>
    <w:rsid w:val="00515C6A"/>
    <w:pPr>
      <w:numPr>
        <w:ilvl w:val="2"/>
        <w:numId w:val="26"/>
      </w:numPr>
      <w:overflowPunct/>
      <w:autoSpaceDE/>
      <w:autoSpaceDN/>
      <w:adjustRightInd/>
      <w:spacing w:after="240"/>
      <w:textAlignment w:val="auto"/>
    </w:pPr>
    <w:rPr>
      <w:rFonts w:eastAsiaTheme="minorHAnsi" w:cs="Arial"/>
      <w:lang w:eastAsia="en-GB"/>
    </w:rPr>
  </w:style>
  <w:style w:type="paragraph" w:customStyle="1" w:styleId="Defs3">
    <w:name w:val="Defs 3"/>
    <w:basedOn w:val="Normal"/>
    <w:qFormat/>
    <w:rsid w:val="00515C6A"/>
    <w:pPr>
      <w:numPr>
        <w:ilvl w:val="3"/>
        <w:numId w:val="26"/>
      </w:numPr>
      <w:overflowPunct/>
      <w:autoSpaceDE/>
      <w:autoSpaceDN/>
      <w:adjustRightInd/>
      <w:spacing w:after="240"/>
      <w:textAlignment w:val="auto"/>
    </w:pPr>
    <w:rPr>
      <w:rFonts w:eastAsiaTheme="minorHAnsi" w:cs="Arial"/>
      <w:lang w:eastAsia="en-GB"/>
    </w:rPr>
  </w:style>
  <w:style w:type="paragraph" w:customStyle="1" w:styleId="Defs4">
    <w:name w:val="Defs 4"/>
    <w:basedOn w:val="Normal"/>
    <w:qFormat/>
    <w:rsid w:val="00515C6A"/>
    <w:pPr>
      <w:numPr>
        <w:ilvl w:val="4"/>
        <w:numId w:val="26"/>
      </w:numPr>
      <w:overflowPunct/>
      <w:autoSpaceDE/>
      <w:autoSpaceDN/>
      <w:adjustRightInd/>
      <w:spacing w:after="240"/>
      <w:textAlignment w:val="auto"/>
    </w:pPr>
    <w:rPr>
      <w:rFonts w:eastAsiaTheme="minorHAnsi" w:cs="Arial"/>
      <w:lang w:eastAsia="en-GB"/>
    </w:rPr>
  </w:style>
  <w:style w:type="character" w:styleId="FootnoteReference">
    <w:name w:val="footnote reference"/>
    <w:basedOn w:val="DefaultParagraphFont"/>
    <w:semiHidden/>
    <w:unhideWhenUsed/>
    <w:rsid w:val="00515C6A"/>
    <w:rPr>
      <w:vertAlign w:val="superscript"/>
    </w:rPr>
  </w:style>
  <w:style w:type="character" w:customStyle="1" w:styleId="glossary">
    <w:name w:val="glossary"/>
    <w:basedOn w:val="DefaultParagraphFont"/>
    <w:rsid w:val="00515C6A"/>
  </w:style>
  <w:style w:type="character" w:customStyle="1" w:styleId="FooterChar">
    <w:name w:val="Footer Char"/>
    <w:basedOn w:val="DefaultParagraphFont"/>
    <w:link w:val="Footer"/>
    <w:uiPriority w:val="99"/>
    <w:rsid w:val="00515C6A"/>
    <w:rPr>
      <w:rFonts w:ascii="Arial" w:hAnsi="Arial"/>
      <w:lang w:eastAsia="en-US"/>
    </w:rPr>
  </w:style>
  <w:style w:type="paragraph" w:customStyle="1" w:styleId="Schedule4Level1">
    <w:name w:val="Schedule 4 Level 1"/>
    <w:basedOn w:val="Level1"/>
    <w:uiPriority w:val="99"/>
    <w:qFormat/>
    <w:rsid w:val="00E81536"/>
    <w:pPr>
      <w:numPr>
        <w:ilvl w:val="0"/>
        <w:numId w:val="32"/>
      </w:numPr>
      <w:tabs>
        <w:tab w:val="left" w:pos="851"/>
      </w:tabs>
    </w:pPr>
    <w:rPr>
      <w:b/>
      <w:caps/>
      <w:lang w:val="en-US"/>
    </w:rPr>
  </w:style>
  <w:style w:type="paragraph" w:customStyle="1" w:styleId="Schedule4Level2">
    <w:name w:val="Schedule 4 Level 2"/>
    <w:basedOn w:val="Level1"/>
    <w:link w:val="Schedule4Level2Char"/>
    <w:qFormat/>
    <w:rsid w:val="005B7E60"/>
    <w:pPr>
      <w:numPr>
        <w:numId w:val="32"/>
      </w:numPr>
    </w:pPr>
  </w:style>
  <w:style w:type="numbering" w:customStyle="1" w:styleId="Schedule4Numbering">
    <w:name w:val="Schedule 4 Numbering"/>
    <w:uiPriority w:val="99"/>
    <w:rsid w:val="00C25FA1"/>
    <w:pPr>
      <w:numPr>
        <w:numId w:val="31"/>
      </w:numPr>
    </w:pPr>
  </w:style>
  <w:style w:type="character" w:customStyle="1" w:styleId="Schedule4Level2Char">
    <w:name w:val="Schedule 4 Level 2 Char"/>
    <w:basedOn w:val="DefaultParagraphFont"/>
    <w:link w:val="Schedule4Level2"/>
    <w:rsid w:val="005B7E60"/>
    <w:rPr>
      <w:rFonts w:ascii="Lato" w:hAnsi="Lato"/>
      <w:bCs/>
      <w:kern w:val="32"/>
      <w:sz w:val="24"/>
      <w:szCs w:val="24"/>
      <w:lang w:eastAsia="en-US"/>
    </w:rPr>
  </w:style>
  <w:style w:type="paragraph" w:customStyle="1" w:styleId="Schedule4NormalIndented">
    <w:name w:val="Schedule 4 Normal Indented"/>
    <w:basedOn w:val="Normal"/>
    <w:qFormat/>
    <w:rsid w:val="00877B3C"/>
    <w:pPr>
      <w:spacing w:before="120" w:after="120" w:line="257" w:lineRule="auto"/>
      <w:ind w:left="851"/>
    </w:pPr>
    <w:rPr>
      <w:rFonts w:ascii="Trebuchet MS" w:hAnsi="Trebuchet MS"/>
      <w:sz w:val="24"/>
    </w:rPr>
  </w:style>
  <w:style w:type="paragraph" w:customStyle="1" w:styleId="Schedule4Level3">
    <w:name w:val="Schedule 4 Level 3"/>
    <w:basedOn w:val="Schedule4Level2"/>
    <w:link w:val="Schedule4Level3Char"/>
    <w:uiPriority w:val="99"/>
    <w:qFormat/>
    <w:rsid w:val="00877B3C"/>
    <w:pPr>
      <w:numPr>
        <w:ilvl w:val="2"/>
      </w:numPr>
    </w:pPr>
  </w:style>
  <w:style w:type="character" w:customStyle="1" w:styleId="Simple1Char">
    <w:name w:val="Simple 1 Char"/>
    <w:basedOn w:val="DefaultParagraphFont"/>
    <w:link w:val="Simple1"/>
    <w:uiPriority w:val="3"/>
    <w:locked/>
    <w:rsid w:val="0097428B"/>
  </w:style>
  <w:style w:type="character" w:customStyle="1" w:styleId="Schedule4Level3Char">
    <w:name w:val="Schedule 4 Level 3 Char"/>
    <w:basedOn w:val="Schedule4Level2Char"/>
    <w:link w:val="Schedule4Level3"/>
    <w:rsid w:val="00877B3C"/>
    <w:rPr>
      <w:rFonts w:ascii="Trebuchet MS" w:hAnsi="Trebuchet MS"/>
      <w:bCs/>
      <w:kern w:val="32"/>
      <w:sz w:val="24"/>
      <w:szCs w:val="22"/>
      <w:lang w:eastAsia="en-US"/>
    </w:rPr>
  </w:style>
  <w:style w:type="paragraph" w:customStyle="1" w:styleId="Simple1">
    <w:name w:val="Simple 1"/>
    <w:basedOn w:val="Normal"/>
    <w:link w:val="Simple1Char"/>
    <w:uiPriority w:val="3"/>
    <w:rsid w:val="0097428B"/>
    <w:pPr>
      <w:numPr>
        <w:numId w:val="34"/>
      </w:numPr>
      <w:overflowPunct/>
      <w:autoSpaceDE/>
      <w:autoSpaceDN/>
      <w:adjustRightInd/>
      <w:spacing w:before="120" w:after="240"/>
      <w:textAlignment w:val="auto"/>
    </w:pPr>
    <w:rPr>
      <w:rFonts w:ascii="Times New Roman" w:hAnsi="Times New Roman"/>
      <w:lang w:eastAsia="en-GB"/>
    </w:rPr>
  </w:style>
  <w:style w:type="paragraph" w:customStyle="1" w:styleId="Simple2">
    <w:name w:val="Simple 2"/>
    <w:basedOn w:val="Normal"/>
    <w:uiPriority w:val="3"/>
    <w:rsid w:val="0097428B"/>
    <w:pPr>
      <w:numPr>
        <w:ilvl w:val="1"/>
        <w:numId w:val="34"/>
      </w:numPr>
      <w:overflowPunct/>
      <w:autoSpaceDE/>
      <w:autoSpaceDN/>
      <w:adjustRightInd/>
      <w:spacing w:before="120" w:after="240"/>
      <w:textAlignment w:val="auto"/>
    </w:pPr>
    <w:rPr>
      <w:rFonts w:eastAsiaTheme="minorHAnsi" w:cs="Arial"/>
      <w:sz w:val="21"/>
      <w:szCs w:val="21"/>
    </w:rPr>
  </w:style>
  <w:style w:type="paragraph" w:customStyle="1" w:styleId="Simple3">
    <w:name w:val="Simple 3"/>
    <w:basedOn w:val="Normal"/>
    <w:uiPriority w:val="3"/>
    <w:rsid w:val="0097428B"/>
    <w:pPr>
      <w:numPr>
        <w:ilvl w:val="2"/>
        <w:numId w:val="34"/>
      </w:numPr>
      <w:overflowPunct/>
      <w:autoSpaceDE/>
      <w:autoSpaceDN/>
      <w:adjustRightInd/>
      <w:spacing w:before="120" w:after="240"/>
      <w:textAlignment w:val="auto"/>
    </w:pPr>
    <w:rPr>
      <w:rFonts w:eastAsiaTheme="minorHAnsi" w:cs="Arial"/>
      <w:sz w:val="21"/>
      <w:szCs w:val="21"/>
    </w:rPr>
  </w:style>
  <w:style w:type="paragraph" w:customStyle="1" w:styleId="Simple4">
    <w:name w:val="Simple 4"/>
    <w:basedOn w:val="Normal"/>
    <w:uiPriority w:val="3"/>
    <w:rsid w:val="0097428B"/>
    <w:pPr>
      <w:numPr>
        <w:ilvl w:val="3"/>
        <w:numId w:val="34"/>
      </w:numPr>
      <w:overflowPunct/>
      <w:autoSpaceDE/>
      <w:autoSpaceDN/>
      <w:adjustRightInd/>
      <w:spacing w:before="120" w:after="240"/>
      <w:textAlignment w:val="auto"/>
    </w:pPr>
    <w:rPr>
      <w:rFonts w:eastAsiaTheme="minorHAnsi" w:cs="Arial"/>
      <w:sz w:val="21"/>
      <w:szCs w:val="21"/>
    </w:rPr>
  </w:style>
  <w:style w:type="paragraph" w:customStyle="1" w:styleId="Simple5">
    <w:name w:val="Simple 5"/>
    <w:basedOn w:val="Normal"/>
    <w:uiPriority w:val="3"/>
    <w:rsid w:val="0097428B"/>
    <w:pPr>
      <w:numPr>
        <w:ilvl w:val="4"/>
        <w:numId w:val="34"/>
      </w:numPr>
      <w:overflowPunct/>
      <w:autoSpaceDE/>
      <w:autoSpaceDN/>
      <w:adjustRightInd/>
      <w:spacing w:before="120" w:after="240"/>
      <w:textAlignment w:val="auto"/>
    </w:pPr>
    <w:rPr>
      <w:rFonts w:eastAsiaTheme="minorHAnsi" w:cs="Arial"/>
      <w:sz w:val="21"/>
      <w:szCs w:val="21"/>
    </w:rPr>
  </w:style>
  <w:style w:type="paragraph" w:customStyle="1" w:styleId="Simple6">
    <w:name w:val="Simple 6"/>
    <w:basedOn w:val="Normal"/>
    <w:uiPriority w:val="3"/>
    <w:rsid w:val="0097428B"/>
    <w:pPr>
      <w:numPr>
        <w:ilvl w:val="5"/>
        <w:numId w:val="34"/>
      </w:numPr>
      <w:overflowPunct/>
      <w:autoSpaceDE/>
      <w:autoSpaceDN/>
      <w:adjustRightInd/>
      <w:spacing w:before="120" w:after="240"/>
      <w:textAlignment w:val="auto"/>
    </w:pPr>
    <w:rPr>
      <w:rFonts w:eastAsiaTheme="minorHAnsi" w:cs="Arial"/>
      <w:sz w:val="21"/>
      <w:szCs w:val="21"/>
    </w:rPr>
  </w:style>
  <w:style w:type="character" w:customStyle="1" w:styleId="Level1asheadingtext">
    <w:name w:val="Level 1 as heading (text)"/>
    <w:basedOn w:val="DefaultParagraphFont"/>
    <w:rsid w:val="0097428B"/>
    <w:rPr>
      <w:rFonts w:ascii="Arial" w:hAnsi="Arial" w:cs="Arial" w:hint="default"/>
      <w:b/>
      <w:bCs/>
      <w:strike w:val="0"/>
      <w:dstrike w:val="0"/>
      <w:color w:val="auto"/>
      <w:u w:val="none"/>
      <w:effect w:val="none"/>
    </w:rPr>
  </w:style>
  <w:style w:type="paragraph" w:styleId="TOC3">
    <w:name w:val="toc 3"/>
    <w:basedOn w:val="Normal"/>
    <w:next w:val="Normal"/>
    <w:autoRedefine/>
    <w:uiPriority w:val="39"/>
    <w:unhideWhenUsed/>
    <w:rsid w:val="000222D7"/>
    <w:pPr>
      <w:overflowPunct/>
      <w:autoSpaceDE/>
      <w:autoSpaceDN/>
      <w:adjustRightInd/>
      <w:spacing w:after="100" w:line="259" w:lineRule="auto"/>
      <w:ind w:left="440"/>
      <w:jc w:val="left"/>
      <w:textAlignment w:val="auto"/>
    </w:pPr>
    <w:rPr>
      <w:rFonts w:asciiTheme="minorHAnsi" w:eastAsiaTheme="minorEastAsia" w:hAnsiTheme="minorHAnsi" w:cstheme="minorBidi"/>
      <w:sz w:val="22"/>
      <w:szCs w:val="22"/>
      <w:lang w:eastAsia="en-GB"/>
    </w:rPr>
  </w:style>
  <w:style w:type="paragraph" w:styleId="TOC4">
    <w:name w:val="toc 4"/>
    <w:basedOn w:val="Normal"/>
    <w:next w:val="Normal"/>
    <w:autoRedefine/>
    <w:uiPriority w:val="39"/>
    <w:unhideWhenUsed/>
    <w:rsid w:val="000222D7"/>
    <w:pPr>
      <w:overflowPunct/>
      <w:autoSpaceDE/>
      <w:autoSpaceDN/>
      <w:adjustRightInd/>
      <w:spacing w:after="100" w:line="259" w:lineRule="auto"/>
      <w:ind w:left="660"/>
      <w:jc w:val="left"/>
      <w:textAlignment w:val="auto"/>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222D7"/>
    <w:pPr>
      <w:overflowPunct/>
      <w:autoSpaceDE/>
      <w:autoSpaceDN/>
      <w:adjustRightInd/>
      <w:spacing w:after="100" w:line="259" w:lineRule="auto"/>
      <w:ind w:left="880"/>
      <w:jc w:val="left"/>
      <w:textAlignment w:val="auto"/>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222D7"/>
    <w:pPr>
      <w:overflowPunct/>
      <w:autoSpaceDE/>
      <w:autoSpaceDN/>
      <w:adjustRightInd/>
      <w:spacing w:after="100" w:line="259" w:lineRule="auto"/>
      <w:ind w:left="1100"/>
      <w:jc w:val="left"/>
      <w:textAlignment w:val="auto"/>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222D7"/>
    <w:pPr>
      <w:overflowPunct/>
      <w:autoSpaceDE/>
      <w:autoSpaceDN/>
      <w:adjustRightInd/>
      <w:spacing w:after="100" w:line="259" w:lineRule="auto"/>
      <w:ind w:left="1320"/>
      <w:jc w:val="left"/>
      <w:textAlignment w:val="auto"/>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222D7"/>
    <w:pPr>
      <w:overflowPunct/>
      <w:autoSpaceDE/>
      <w:autoSpaceDN/>
      <w:adjustRightInd/>
      <w:spacing w:after="100" w:line="259" w:lineRule="auto"/>
      <w:ind w:left="1540"/>
      <w:jc w:val="left"/>
      <w:textAlignment w:val="auto"/>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222D7"/>
    <w:pPr>
      <w:overflowPunct/>
      <w:autoSpaceDE/>
      <w:autoSpaceDN/>
      <w:adjustRightInd/>
      <w:spacing w:after="100" w:line="259" w:lineRule="auto"/>
      <w:ind w:left="1760"/>
      <w:jc w:val="left"/>
      <w:textAlignment w:val="auto"/>
    </w:pPr>
    <w:rPr>
      <w:rFonts w:asciiTheme="minorHAnsi" w:eastAsiaTheme="minorEastAsia" w:hAnsiTheme="minorHAnsi" w:cstheme="minorBidi"/>
      <w:sz w:val="22"/>
      <w:szCs w:val="22"/>
      <w:lang w:eastAsia="en-GB"/>
    </w:rPr>
  </w:style>
  <w:style w:type="paragraph" w:customStyle="1" w:styleId="Schedule4Level4">
    <w:name w:val="Schedule 4 Level 4"/>
    <w:basedOn w:val="Level4"/>
    <w:qFormat/>
    <w:rsid w:val="005B7E60"/>
    <w:pPr>
      <w:numPr>
        <w:ilvl w:val="0"/>
        <w:numId w:val="0"/>
      </w:numPr>
      <w:spacing w:line="257" w:lineRule="auto"/>
      <w:ind w:left="2552" w:hanging="851"/>
    </w:pPr>
    <w:rPr>
      <w:rFonts w:ascii="Lato" w:hAnsi="Lato"/>
      <w:sz w:val="24"/>
      <w:szCs w:val="24"/>
    </w:rPr>
  </w:style>
  <w:style w:type="paragraph" w:customStyle="1" w:styleId="Schedule4Level5">
    <w:name w:val="Schedule 4 Level 5"/>
    <w:basedOn w:val="Schedule4Level4"/>
    <w:qFormat/>
    <w:rsid w:val="006B4F5A"/>
    <w:pPr>
      <w:numPr>
        <w:numId w:val="30"/>
      </w:numPr>
      <w:ind w:left="3402" w:hanging="850"/>
    </w:pPr>
  </w:style>
  <w:style w:type="paragraph" w:styleId="BodyTextIndent">
    <w:name w:val="Body Text Indent"/>
    <w:basedOn w:val="Normal"/>
    <w:link w:val="BodyTextIndentChar"/>
    <w:rsid w:val="006E72A3"/>
    <w:pPr>
      <w:tabs>
        <w:tab w:val="left" w:pos="720"/>
        <w:tab w:val="left" w:pos="4320"/>
      </w:tabs>
      <w:overflowPunct/>
      <w:autoSpaceDE/>
      <w:autoSpaceDN/>
      <w:adjustRightInd/>
      <w:spacing w:line="480" w:lineRule="auto"/>
      <w:ind w:left="4320" w:hanging="3600"/>
      <w:textAlignment w:val="auto"/>
    </w:pPr>
    <w:rPr>
      <w:rFonts w:ascii="Times New Roman" w:hAnsi="Times New Roman"/>
      <w:sz w:val="24"/>
      <w:lang w:eastAsia="en-GB"/>
    </w:rPr>
  </w:style>
  <w:style w:type="character" w:customStyle="1" w:styleId="BodyTextIndentChar">
    <w:name w:val="Body Text Indent Char"/>
    <w:basedOn w:val="DefaultParagraphFont"/>
    <w:link w:val="BodyTextIndent"/>
    <w:rsid w:val="006E72A3"/>
    <w:rPr>
      <w:sz w:val="24"/>
    </w:rPr>
  </w:style>
  <w:style w:type="paragraph" w:customStyle="1" w:styleId="Schedule4Level4improv">
    <w:name w:val="Schedule 4 Level 4 (improv)"/>
    <w:basedOn w:val="Schedule4Level3"/>
    <w:qFormat/>
    <w:rsid w:val="006E72A3"/>
    <w:pPr>
      <w:numPr>
        <w:ilvl w:val="0"/>
        <w:numId w:val="0"/>
      </w:numPr>
      <w:ind w:left="3402" w:hanging="1701"/>
    </w:pPr>
    <w:rPr>
      <w:rFonts w:cs="Arial"/>
    </w:rPr>
  </w:style>
  <w:style w:type="paragraph" w:customStyle="1" w:styleId="Schedule5Level1">
    <w:name w:val="Schedule 5 Level 1"/>
    <w:basedOn w:val="Schedule4Level1"/>
    <w:next w:val="Schedule5Level2"/>
    <w:qFormat/>
    <w:rsid w:val="00734A02"/>
    <w:pPr>
      <w:numPr>
        <w:numId w:val="50"/>
      </w:numPr>
      <w:ind w:left="851" w:hanging="851"/>
    </w:pPr>
  </w:style>
  <w:style w:type="paragraph" w:customStyle="1" w:styleId="Schedule5Level2">
    <w:name w:val="Schedule 5 Level 2"/>
    <w:basedOn w:val="Schedule4Level2"/>
    <w:qFormat/>
    <w:rsid w:val="00734A02"/>
    <w:pPr>
      <w:numPr>
        <w:numId w:val="50"/>
      </w:numPr>
      <w:ind w:left="851" w:hanging="851"/>
    </w:pPr>
  </w:style>
  <w:style w:type="paragraph" w:customStyle="1" w:styleId="Schedule5Level3">
    <w:name w:val="Schedule 5 Level 3"/>
    <w:basedOn w:val="Schedule4Level3"/>
    <w:qFormat/>
    <w:rsid w:val="00734A02"/>
    <w:pPr>
      <w:numPr>
        <w:numId w:val="50"/>
      </w:numPr>
      <w:ind w:left="1701" w:hanging="850"/>
    </w:pPr>
  </w:style>
  <w:style w:type="paragraph" w:customStyle="1" w:styleId="Schedule5Level4">
    <w:name w:val="Schedule 5 Level 4"/>
    <w:basedOn w:val="Schedule4Level4"/>
    <w:qFormat/>
    <w:rsid w:val="0025335D"/>
    <w:pPr>
      <w:numPr>
        <w:ilvl w:val="3"/>
        <w:numId w:val="50"/>
      </w:numPr>
      <w:ind w:left="2552" w:hanging="851"/>
    </w:pPr>
  </w:style>
  <w:style w:type="paragraph" w:customStyle="1" w:styleId="Schedule5Level5">
    <w:name w:val="Schedule 5 Level 5"/>
    <w:basedOn w:val="Schedule4Level5"/>
    <w:qFormat/>
    <w:rsid w:val="001F4000"/>
    <w:pPr>
      <w:numPr>
        <w:numId w:val="52"/>
      </w:numPr>
      <w:ind w:left="3402" w:hanging="850"/>
    </w:pPr>
  </w:style>
  <w:style w:type="paragraph" w:customStyle="1" w:styleId="Schedule5NormalIndented">
    <w:name w:val="Schedule 5 Normal Indented"/>
    <w:basedOn w:val="Schedule4NormalIndented"/>
    <w:qFormat/>
    <w:rsid w:val="001F4000"/>
  </w:style>
  <w:style w:type="paragraph" w:customStyle="1" w:styleId="Schedule">
    <w:name w:val="Schedule"/>
    <w:qFormat/>
    <w:rsid w:val="00C40985"/>
    <w:pPr>
      <w:pageBreakBefore/>
      <w:numPr>
        <w:numId w:val="59"/>
      </w:numPr>
      <w:tabs>
        <w:tab w:val="left" w:pos="1985"/>
      </w:tabs>
      <w:overflowPunct w:val="0"/>
      <w:autoSpaceDE w:val="0"/>
      <w:autoSpaceDN w:val="0"/>
      <w:adjustRightInd w:val="0"/>
      <w:spacing w:before="240"/>
      <w:jc w:val="both"/>
      <w:textAlignment w:val="baseline"/>
    </w:pPr>
    <w:rPr>
      <w:rFonts w:ascii="Lato" w:hAnsi="Lato"/>
      <w:b/>
      <w:caps/>
      <w:color w:val="000000"/>
      <w:sz w:val="24"/>
      <w:szCs w:val="22"/>
      <w:lang w:val="en-US" w:eastAsia="en-US"/>
    </w:rPr>
  </w:style>
  <w:style w:type="numbering" w:customStyle="1" w:styleId="ScheduleListStyle">
    <w:name w:val="ScheduleListStyle"/>
    <w:rsid w:val="00C40985"/>
    <w:pPr>
      <w:numPr>
        <w:numId w:val="58"/>
      </w:numPr>
    </w:pPr>
  </w:style>
  <w:style w:type="paragraph" w:customStyle="1" w:styleId="Schedule4Level2asheader">
    <w:name w:val="Schedule 4 Level 2 (as header)"/>
    <w:basedOn w:val="Schedule4Level2"/>
    <w:next w:val="Schedule4Level2"/>
    <w:qFormat/>
    <w:rsid w:val="00E81536"/>
    <w:rPr>
      <w:b/>
    </w:rPr>
  </w:style>
  <w:style w:type="paragraph" w:customStyle="1" w:styleId="Schedule4Level3assub-text">
    <w:name w:val="Schedule 4 Level 3 (as sub-text)"/>
    <w:basedOn w:val="Schedule4Level3"/>
    <w:qFormat/>
    <w:rsid w:val="00757DF3"/>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70417">
      <w:bodyDiv w:val="1"/>
      <w:marLeft w:val="0"/>
      <w:marRight w:val="0"/>
      <w:marTop w:val="0"/>
      <w:marBottom w:val="0"/>
      <w:divBdr>
        <w:top w:val="none" w:sz="0" w:space="0" w:color="auto"/>
        <w:left w:val="none" w:sz="0" w:space="0" w:color="auto"/>
        <w:bottom w:val="none" w:sz="0" w:space="0" w:color="auto"/>
        <w:right w:val="none" w:sz="0" w:space="0" w:color="auto"/>
      </w:divBdr>
    </w:div>
    <w:div w:id="887716827">
      <w:bodyDiv w:val="1"/>
      <w:marLeft w:val="0"/>
      <w:marRight w:val="0"/>
      <w:marTop w:val="0"/>
      <w:marBottom w:val="0"/>
      <w:divBdr>
        <w:top w:val="none" w:sz="0" w:space="0" w:color="auto"/>
        <w:left w:val="none" w:sz="0" w:space="0" w:color="auto"/>
        <w:bottom w:val="none" w:sz="0" w:space="0" w:color="auto"/>
        <w:right w:val="none" w:sz="0" w:space="0" w:color="auto"/>
      </w:divBdr>
    </w:div>
    <w:div w:id="902448697">
      <w:bodyDiv w:val="1"/>
      <w:marLeft w:val="0"/>
      <w:marRight w:val="0"/>
      <w:marTop w:val="0"/>
      <w:marBottom w:val="0"/>
      <w:divBdr>
        <w:top w:val="none" w:sz="0" w:space="0" w:color="auto"/>
        <w:left w:val="none" w:sz="0" w:space="0" w:color="auto"/>
        <w:bottom w:val="none" w:sz="0" w:space="0" w:color="auto"/>
        <w:right w:val="none" w:sz="0" w:space="0" w:color="auto"/>
      </w:divBdr>
    </w:div>
    <w:div w:id="1179202497">
      <w:bodyDiv w:val="1"/>
      <w:marLeft w:val="0"/>
      <w:marRight w:val="0"/>
      <w:marTop w:val="0"/>
      <w:marBottom w:val="0"/>
      <w:divBdr>
        <w:top w:val="none" w:sz="0" w:space="0" w:color="auto"/>
        <w:left w:val="none" w:sz="0" w:space="0" w:color="auto"/>
        <w:bottom w:val="none" w:sz="0" w:space="0" w:color="auto"/>
        <w:right w:val="none" w:sz="0" w:space="0" w:color="auto"/>
      </w:divBdr>
    </w:div>
    <w:div w:id="1290667927">
      <w:bodyDiv w:val="1"/>
      <w:marLeft w:val="0"/>
      <w:marRight w:val="0"/>
      <w:marTop w:val="0"/>
      <w:marBottom w:val="0"/>
      <w:divBdr>
        <w:top w:val="none" w:sz="0" w:space="0" w:color="auto"/>
        <w:left w:val="none" w:sz="0" w:space="0" w:color="auto"/>
        <w:bottom w:val="none" w:sz="0" w:space="0" w:color="auto"/>
        <w:right w:val="none" w:sz="0" w:space="0" w:color="auto"/>
      </w:divBdr>
    </w:div>
    <w:div w:id="208471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ha-direct.voa.gov.uk/Secure/SearchResults.aspx?LocalAuthorityId=280&amp;LHACategory=999&amp;Month=5&amp;Year=2023&amp;SearchPageParameters=tru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kenthousinggroup.org.uk/" TargetMode="External"/><Relationship Id="rId10" Type="http://schemas.openxmlformats.org/officeDocument/2006/relationships/hyperlink" Target="http://www.sevenoaks.gov.uk" TargetMode="External"/><Relationship Id="rId4" Type="http://schemas.openxmlformats.org/officeDocument/2006/relationships/settings" Target="settings.xml"/><Relationship Id="rId9" Type="http://schemas.openxmlformats.org/officeDocument/2006/relationships/hyperlink" Target="http://www.sevenoaks.gov.uk"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36825-421B-47E3-B930-3BB7D6CA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19503</Words>
  <Characters>111168</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130411</CharactersWithSpaces>
  <SharedDoc>false</SharedDoc>
  <HLinks>
    <vt:vector size="312" baseType="variant">
      <vt:variant>
        <vt:i4>1638480</vt:i4>
      </vt:variant>
      <vt:variant>
        <vt:i4>303</vt:i4>
      </vt:variant>
      <vt:variant>
        <vt:i4>0</vt:i4>
      </vt:variant>
      <vt:variant>
        <vt:i4>5</vt:i4>
      </vt:variant>
      <vt:variant>
        <vt:lpwstr>http://www.sevenoaks.gov.uk/</vt:lpwstr>
      </vt:variant>
      <vt:variant>
        <vt:lpwstr/>
      </vt:variant>
      <vt:variant>
        <vt:i4>1638480</vt:i4>
      </vt:variant>
      <vt:variant>
        <vt:i4>300</vt:i4>
      </vt:variant>
      <vt:variant>
        <vt:i4>0</vt:i4>
      </vt:variant>
      <vt:variant>
        <vt:i4>5</vt:i4>
      </vt:variant>
      <vt:variant>
        <vt:lpwstr>http://www.sevenoaks.gov.uk/</vt:lpwstr>
      </vt:variant>
      <vt:variant>
        <vt:lpwstr/>
      </vt:variant>
      <vt:variant>
        <vt:i4>7798891</vt:i4>
      </vt:variant>
      <vt:variant>
        <vt:i4>297</vt:i4>
      </vt:variant>
      <vt:variant>
        <vt:i4>0</vt:i4>
      </vt:variant>
      <vt:variant>
        <vt:i4>5</vt:i4>
      </vt:variant>
      <vt:variant>
        <vt:lpwstr>https://www.gov.uk/government/publications/local-housing-allowance-lha-rates-applicable-from-april-2017-march-2018</vt:lpwstr>
      </vt:variant>
      <vt:variant>
        <vt:lpwstr/>
      </vt:variant>
      <vt:variant>
        <vt:i4>1703988</vt:i4>
      </vt:variant>
      <vt:variant>
        <vt:i4>290</vt:i4>
      </vt:variant>
      <vt:variant>
        <vt:i4>0</vt:i4>
      </vt:variant>
      <vt:variant>
        <vt:i4>5</vt:i4>
      </vt:variant>
      <vt:variant>
        <vt:lpwstr/>
      </vt:variant>
      <vt:variant>
        <vt:lpwstr>_Toc484524641</vt:lpwstr>
      </vt:variant>
      <vt:variant>
        <vt:i4>1703988</vt:i4>
      </vt:variant>
      <vt:variant>
        <vt:i4>284</vt:i4>
      </vt:variant>
      <vt:variant>
        <vt:i4>0</vt:i4>
      </vt:variant>
      <vt:variant>
        <vt:i4>5</vt:i4>
      </vt:variant>
      <vt:variant>
        <vt:lpwstr/>
      </vt:variant>
      <vt:variant>
        <vt:lpwstr>_Toc484524640</vt:lpwstr>
      </vt:variant>
      <vt:variant>
        <vt:i4>1900596</vt:i4>
      </vt:variant>
      <vt:variant>
        <vt:i4>278</vt:i4>
      </vt:variant>
      <vt:variant>
        <vt:i4>0</vt:i4>
      </vt:variant>
      <vt:variant>
        <vt:i4>5</vt:i4>
      </vt:variant>
      <vt:variant>
        <vt:lpwstr/>
      </vt:variant>
      <vt:variant>
        <vt:lpwstr>_Toc484524639</vt:lpwstr>
      </vt:variant>
      <vt:variant>
        <vt:i4>1900596</vt:i4>
      </vt:variant>
      <vt:variant>
        <vt:i4>272</vt:i4>
      </vt:variant>
      <vt:variant>
        <vt:i4>0</vt:i4>
      </vt:variant>
      <vt:variant>
        <vt:i4>5</vt:i4>
      </vt:variant>
      <vt:variant>
        <vt:lpwstr/>
      </vt:variant>
      <vt:variant>
        <vt:lpwstr>_Toc484524638</vt:lpwstr>
      </vt:variant>
      <vt:variant>
        <vt:i4>1900596</vt:i4>
      </vt:variant>
      <vt:variant>
        <vt:i4>266</vt:i4>
      </vt:variant>
      <vt:variant>
        <vt:i4>0</vt:i4>
      </vt:variant>
      <vt:variant>
        <vt:i4>5</vt:i4>
      </vt:variant>
      <vt:variant>
        <vt:lpwstr/>
      </vt:variant>
      <vt:variant>
        <vt:lpwstr>_Toc484524637</vt:lpwstr>
      </vt:variant>
      <vt:variant>
        <vt:i4>1900596</vt:i4>
      </vt:variant>
      <vt:variant>
        <vt:i4>260</vt:i4>
      </vt:variant>
      <vt:variant>
        <vt:i4>0</vt:i4>
      </vt:variant>
      <vt:variant>
        <vt:i4>5</vt:i4>
      </vt:variant>
      <vt:variant>
        <vt:lpwstr/>
      </vt:variant>
      <vt:variant>
        <vt:lpwstr>_Toc484524636</vt:lpwstr>
      </vt:variant>
      <vt:variant>
        <vt:i4>1900596</vt:i4>
      </vt:variant>
      <vt:variant>
        <vt:i4>254</vt:i4>
      </vt:variant>
      <vt:variant>
        <vt:i4>0</vt:i4>
      </vt:variant>
      <vt:variant>
        <vt:i4>5</vt:i4>
      </vt:variant>
      <vt:variant>
        <vt:lpwstr/>
      </vt:variant>
      <vt:variant>
        <vt:lpwstr>_Toc484524635</vt:lpwstr>
      </vt:variant>
      <vt:variant>
        <vt:i4>1900596</vt:i4>
      </vt:variant>
      <vt:variant>
        <vt:i4>248</vt:i4>
      </vt:variant>
      <vt:variant>
        <vt:i4>0</vt:i4>
      </vt:variant>
      <vt:variant>
        <vt:i4>5</vt:i4>
      </vt:variant>
      <vt:variant>
        <vt:lpwstr/>
      </vt:variant>
      <vt:variant>
        <vt:lpwstr>_Toc484524634</vt:lpwstr>
      </vt:variant>
      <vt:variant>
        <vt:i4>1900596</vt:i4>
      </vt:variant>
      <vt:variant>
        <vt:i4>242</vt:i4>
      </vt:variant>
      <vt:variant>
        <vt:i4>0</vt:i4>
      </vt:variant>
      <vt:variant>
        <vt:i4>5</vt:i4>
      </vt:variant>
      <vt:variant>
        <vt:lpwstr/>
      </vt:variant>
      <vt:variant>
        <vt:lpwstr>_Toc484524633</vt:lpwstr>
      </vt:variant>
      <vt:variant>
        <vt:i4>1900596</vt:i4>
      </vt:variant>
      <vt:variant>
        <vt:i4>236</vt:i4>
      </vt:variant>
      <vt:variant>
        <vt:i4>0</vt:i4>
      </vt:variant>
      <vt:variant>
        <vt:i4>5</vt:i4>
      </vt:variant>
      <vt:variant>
        <vt:lpwstr/>
      </vt:variant>
      <vt:variant>
        <vt:lpwstr>_Toc484524632</vt:lpwstr>
      </vt:variant>
      <vt:variant>
        <vt:i4>1900596</vt:i4>
      </vt:variant>
      <vt:variant>
        <vt:i4>230</vt:i4>
      </vt:variant>
      <vt:variant>
        <vt:i4>0</vt:i4>
      </vt:variant>
      <vt:variant>
        <vt:i4>5</vt:i4>
      </vt:variant>
      <vt:variant>
        <vt:lpwstr/>
      </vt:variant>
      <vt:variant>
        <vt:lpwstr>_Toc484524631</vt:lpwstr>
      </vt:variant>
      <vt:variant>
        <vt:i4>1900596</vt:i4>
      </vt:variant>
      <vt:variant>
        <vt:i4>224</vt:i4>
      </vt:variant>
      <vt:variant>
        <vt:i4>0</vt:i4>
      </vt:variant>
      <vt:variant>
        <vt:i4>5</vt:i4>
      </vt:variant>
      <vt:variant>
        <vt:lpwstr/>
      </vt:variant>
      <vt:variant>
        <vt:lpwstr>_Toc484524630</vt:lpwstr>
      </vt:variant>
      <vt:variant>
        <vt:i4>1835060</vt:i4>
      </vt:variant>
      <vt:variant>
        <vt:i4>218</vt:i4>
      </vt:variant>
      <vt:variant>
        <vt:i4>0</vt:i4>
      </vt:variant>
      <vt:variant>
        <vt:i4>5</vt:i4>
      </vt:variant>
      <vt:variant>
        <vt:lpwstr/>
      </vt:variant>
      <vt:variant>
        <vt:lpwstr>_Toc484524629</vt:lpwstr>
      </vt:variant>
      <vt:variant>
        <vt:i4>1835060</vt:i4>
      </vt:variant>
      <vt:variant>
        <vt:i4>212</vt:i4>
      </vt:variant>
      <vt:variant>
        <vt:i4>0</vt:i4>
      </vt:variant>
      <vt:variant>
        <vt:i4>5</vt:i4>
      </vt:variant>
      <vt:variant>
        <vt:lpwstr/>
      </vt:variant>
      <vt:variant>
        <vt:lpwstr>_Toc484524628</vt:lpwstr>
      </vt:variant>
      <vt:variant>
        <vt:i4>1835060</vt:i4>
      </vt:variant>
      <vt:variant>
        <vt:i4>206</vt:i4>
      </vt:variant>
      <vt:variant>
        <vt:i4>0</vt:i4>
      </vt:variant>
      <vt:variant>
        <vt:i4>5</vt:i4>
      </vt:variant>
      <vt:variant>
        <vt:lpwstr/>
      </vt:variant>
      <vt:variant>
        <vt:lpwstr>_Toc484524627</vt:lpwstr>
      </vt:variant>
      <vt:variant>
        <vt:i4>1835060</vt:i4>
      </vt:variant>
      <vt:variant>
        <vt:i4>200</vt:i4>
      </vt:variant>
      <vt:variant>
        <vt:i4>0</vt:i4>
      </vt:variant>
      <vt:variant>
        <vt:i4>5</vt:i4>
      </vt:variant>
      <vt:variant>
        <vt:lpwstr/>
      </vt:variant>
      <vt:variant>
        <vt:lpwstr>_Toc484524626</vt:lpwstr>
      </vt:variant>
      <vt:variant>
        <vt:i4>1835060</vt:i4>
      </vt:variant>
      <vt:variant>
        <vt:i4>194</vt:i4>
      </vt:variant>
      <vt:variant>
        <vt:i4>0</vt:i4>
      </vt:variant>
      <vt:variant>
        <vt:i4>5</vt:i4>
      </vt:variant>
      <vt:variant>
        <vt:lpwstr/>
      </vt:variant>
      <vt:variant>
        <vt:lpwstr>_Toc484524625</vt:lpwstr>
      </vt:variant>
      <vt:variant>
        <vt:i4>1835060</vt:i4>
      </vt:variant>
      <vt:variant>
        <vt:i4>188</vt:i4>
      </vt:variant>
      <vt:variant>
        <vt:i4>0</vt:i4>
      </vt:variant>
      <vt:variant>
        <vt:i4>5</vt:i4>
      </vt:variant>
      <vt:variant>
        <vt:lpwstr/>
      </vt:variant>
      <vt:variant>
        <vt:lpwstr>_Toc484524624</vt:lpwstr>
      </vt:variant>
      <vt:variant>
        <vt:i4>1835060</vt:i4>
      </vt:variant>
      <vt:variant>
        <vt:i4>182</vt:i4>
      </vt:variant>
      <vt:variant>
        <vt:i4>0</vt:i4>
      </vt:variant>
      <vt:variant>
        <vt:i4>5</vt:i4>
      </vt:variant>
      <vt:variant>
        <vt:lpwstr/>
      </vt:variant>
      <vt:variant>
        <vt:lpwstr>_Toc484524623</vt:lpwstr>
      </vt:variant>
      <vt:variant>
        <vt:i4>1835060</vt:i4>
      </vt:variant>
      <vt:variant>
        <vt:i4>176</vt:i4>
      </vt:variant>
      <vt:variant>
        <vt:i4>0</vt:i4>
      </vt:variant>
      <vt:variant>
        <vt:i4>5</vt:i4>
      </vt:variant>
      <vt:variant>
        <vt:lpwstr/>
      </vt:variant>
      <vt:variant>
        <vt:lpwstr>_Toc484524622</vt:lpwstr>
      </vt:variant>
      <vt:variant>
        <vt:i4>1835060</vt:i4>
      </vt:variant>
      <vt:variant>
        <vt:i4>170</vt:i4>
      </vt:variant>
      <vt:variant>
        <vt:i4>0</vt:i4>
      </vt:variant>
      <vt:variant>
        <vt:i4>5</vt:i4>
      </vt:variant>
      <vt:variant>
        <vt:lpwstr/>
      </vt:variant>
      <vt:variant>
        <vt:lpwstr>_Toc484524621</vt:lpwstr>
      </vt:variant>
      <vt:variant>
        <vt:i4>1835060</vt:i4>
      </vt:variant>
      <vt:variant>
        <vt:i4>164</vt:i4>
      </vt:variant>
      <vt:variant>
        <vt:i4>0</vt:i4>
      </vt:variant>
      <vt:variant>
        <vt:i4>5</vt:i4>
      </vt:variant>
      <vt:variant>
        <vt:lpwstr/>
      </vt:variant>
      <vt:variant>
        <vt:lpwstr>_Toc484524620</vt:lpwstr>
      </vt:variant>
      <vt:variant>
        <vt:i4>2031668</vt:i4>
      </vt:variant>
      <vt:variant>
        <vt:i4>158</vt:i4>
      </vt:variant>
      <vt:variant>
        <vt:i4>0</vt:i4>
      </vt:variant>
      <vt:variant>
        <vt:i4>5</vt:i4>
      </vt:variant>
      <vt:variant>
        <vt:lpwstr/>
      </vt:variant>
      <vt:variant>
        <vt:lpwstr>_Toc484524619</vt:lpwstr>
      </vt:variant>
      <vt:variant>
        <vt:i4>2031668</vt:i4>
      </vt:variant>
      <vt:variant>
        <vt:i4>152</vt:i4>
      </vt:variant>
      <vt:variant>
        <vt:i4>0</vt:i4>
      </vt:variant>
      <vt:variant>
        <vt:i4>5</vt:i4>
      </vt:variant>
      <vt:variant>
        <vt:lpwstr/>
      </vt:variant>
      <vt:variant>
        <vt:lpwstr>_Toc484524618</vt:lpwstr>
      </vt:variant>
      <vt:variant>
        <vt:i4>2031668</vt:i4>
      </vt:variant>
      <vt:variant>
        <vt:i4>146</vt:i4>
      </vt:variant>
      <vt:variant>
        <vt:i4>0</vt:i4>
      </vt:variant>
      <vt:variant>
        <vt:i4>5</vt:i4>
      </vt:variant>
      <vt:variant>
        <vt:lpwstr/>
      </vt:variant>
      <vt:variant>
        <vt:lpwstr>_Toc484524617</vt:lpwstr>
      </vt:variant>
      <vt:variant>
        <vt:i4>2031668</vt:i4>
      </vt:variant>
      <vt:variant>
        <vt:i4>140</vt:i4>
      </vt:variant>
      <vt:variant>
        <vt:i4>0</vt:i4>
      </vt:variant>
      <vt:variant>
        <vt:i4>5</vt:i4>
      </vt:variant>
      <vt:variant>
        <vt:lpwstr/>
      </vt:variant>
      <vt:variant>
        <vt:lpwstr>_Toc484524616</vt:lpwstr>
      </vt:variant>
      <vt:variant>
        <vt:i4>2031668</vt:i4>
      </vt:variant>
      <vt:variant>
        <vt:i4>134</vt:i4>
      </vt:variant>
      <vt:variant>
        <vt:i4>0</vt:i4>
      </vt:variant>
      <vt:variant>
        <vt:i4>5</vt:i4>
      </vt:variant>
      <vt:variant>
        <vt:lpwstr/>
      </vt:variant>
      <vt:variant>
        <vt:lpwstr>_Toc484524615</vt:lpwstr>
      </vt:variant>
      <vt:variant>
        <vt:i4>2031668</vt:i4>
      </vt:variant>
      <vt:variant>
        <vt:i4>128</vt:i4>
      </vt:variant>
      <vt:variant>
        <vt:i4>0</vt:i4>
      </vt:variant>
      <vt:variant>
        <vt:i4>5</vt:i4>
      </vt:variant>
      <vt:variant>
        <vt:lpwstr/>
      </vt:variant>
      <vt:variant>
        <vt:lpwstr>_Toc484524614</vt:lpwstr>
      </vt:variant>
      <vt:variant>
        <vt:i4>2031668</vt:i4>
      </vt:variant>
      <vt:variant>
        <vt:i4>122</vt:i4>
      </vt:variant>
      <vt:variant>
        <vt:i4>0</vt:i4>
      </vt:variant>
      <vt:variant>
        <vt:i4>5</vt:i4>
      </vt:variant>
      <vt:variant>
        <vt:lpwstr/>
      </vt:variant>
      <vt:variant>
        <vt:lpwstr>_Toc484524613</vt:lpwstr>
      </vt:variant>
      <vt:variant>
        <vt:i4>2031668</vt:i4>
      </vt:variant>
      <vt:variant>
        <vt:i4>116</vt:i4>
      </vt:variant>
      <vt:variant>
        <vt:i4>0</vt:i4>
      </vt:variant>
      <vt:variant>
        <vt:i4>5</vt:i4>
      </vt:variant>
      <vt:variant>
        <vt:lpwstr/>
      </vt:variant>
      <vt:variant>
        <vt:lpwstr>_Toc484524612</vt:lpwstr>
      </vt:variant>
      <vt:variant>
        <vt:i4>2031668</vt:i4>
      </vt:variant>
      <vt:variant>
        <vt:i4>110</vt:i4>
      </vt:variant>
      <vt:variant>
        <vt:i4>0</vt:i4>
      </vt:variant>
      <vt:variant>
        <vt:i4>5</vt:i4>
      </vt:variant>
      <vt:variant>
        <vt:lpwstr/>
      </vt:variant>
      <vt:variant>
        <vt:lpwstr>_Toc484524611</vt:lpwstr>
      </vt:variant>
      <vt:variant>
        <vt:i4>2031668</vt:i4>
      </vt:variant>
      <vt:variant>
        <vt:i4>104</vt:i4>
      </vt:variant>
      <vt:variant>
        <vt:i4>0</vt:i4>
      </vt:variant>
      <vt:variant>
        <vt:i4>5</vt:i4>
      </vt:variant>
      <vt:variant>
        <vt:lpwstr/>
      </vt:variant>
      <vt:variant>
        <vt:lpwstr>_Toc484524610</vt:lpwstr>
      </vt:variant>
      <vt:variant>
        <vt:i4>1966132</vt:i4>
      </vt:variant>
      <vt:variant>
        <vt:i4>98</vt:i4>
      </vt:variant>
      <vt:variant>
        <vt:i4>0</vt:i4>
      </vt:variant>
      <vt:variant>
        <vt:i4>5</vt:i4>
      </vt:variant>
      <vt:variant>
        <vt:lpwstr/>
      </vt:variant>
      <vt:variant>
        <vt:lpwstr>_Toc484524609</vt:lpwstr>
      </vt:variant>
      <vt:variant>
        <vt:i4>1966132</vt:i4>
      </vt:variant>
      <vt:variant>
        <vt:i4>92</vt:i4>
      </vt:variant>
      <vt:variant>
        <vt:i4>0</vt:i4>
      </vt:variant>
      <vt:variant>
        <vt:i4>5</vt:i4>
      </vt:variant>
      <vt:variant>
        <vt:lpwstr/>
      </vt:variant>
      <vt:variant>
        <vt:lpwstr>_Toc484524608</vt:lpwstr>
      </vt:variant>
      <vt:variant>
        <vt:i4>1966132</vt:i4>
      </vt:variant>
      <vt:variant>
        <vt:i4>86</vt:i4>
      </vt:variant>
      <vt:variant>
        <vt:i4>0</vt:i4>
      </vt:variant>
      <vt:variant>
        <vt:i4>5</vt:i4>
      </vt:variant>
      <vt:variant>
        <vt:lpwstr/>
      </vt:variant>
      <vt:variant>
        <vt:lpwstr>_Toc484524607</vt:lpwstr>
      </vt:variant>
      <vt:variant>
        <vt:i4>1966132</vt:i4>
      </vt:variant>
      <vt:variant>
        <vt:i4>80</vt:i4>
      </vt:variant>
      <vt:variant>
        <vt:i4>0</vt:i4>
      </vt:variant>
      <vt:variant>
        <vt:i4>5</vt:i4>
      </vt:variant>
      <vt:variant>
        <vt:lpwstr/>
      </vt:variant>
      <vt:variant>
        <vt:lpwstr>_Toc484524606</vt:lpwstr>
      </vt:variant>
      <vt:variant>
        <vt:i4>1966132</vt:i4>
      </vt:variant>
      <vt:variant>
        <vt:i4>74</vt:i4>
      </vt:variant>
      <vt:variant>
        <vt:i4>0</vt:i4>
      </vt:variant>
      <vt:variant>
        <vt:i4>5</vt:i4>
      </vt:variant>
      <vt:variant>
        <vt:lpwstr/>
      </vt:variant>
      <vt:variant>
        <vt:lpwstr>_Toc484524605</vt:lpwstr>
      </vt:variant>
      <vt:variant>
        <vt:i4>1966132</vt:i4>
      </vt:variant>
      <vt:variant>
        <vt:i4>68</vt:i4>
      </vt:variant>
      <vt:variant>
        <vt:i4>0</vt:i4>
      </vt:variant>
      <vt:variant>
        <vt:i4>5</vt:i4>
      </vt:variant>
      <vt:variant>
        <vt:lpwstr/>
      </vt:variant>
      <vt:variant>
        <vt:lpwstr>_Toc484524604</vt:lpwstr>
      </vt:variant>
      <vt:variant>
        <vt:i4>1966132</vt:i4>
      </vt:variant>
      <vt:variant>
        <vt:i4>62</vt:i4>
      </vt:variant>
      <vt:variant>
        <vt:i4>0</vt:i4>
      </vt:variant>
      <vt:variant>
        <vt:i4>5</vt:i4>
      </vt:variant>
      <vt:variant>
        <vt:lpwstr/>
      </vt:variant>
      <vt:variant>
        <vt:lpwstr>_Toc484524603</vt:lpwstr>
      </vt:variant>
      <vt:variant>
        <vt:i4>1966132</vt:i4>
      </vt:variant>
      <vt:variant>
        <vt:i4>56</vt:i4>
      </vt:variant>
      <vt:variant>
        <vt:i4>0</vt:i4>
      </vt:variant>
      <vt:variant>
        <vt:i4>5</vt:i4>
      </vt:variant>
      <vt:variant>
        <vt:lpwstr/>
      </vt:variant>
      <vt:variant>
        <vt:lpwstr>_Toc484524602</vt:lpwstr>
      </vt:variant>
      <vt:variant>
        <vt:i4>1966132</vt:i4>
      </vt:variant>
      <vt:variant>
        <vt:i4>50</vt:i4>
      </vt:variant>
      <vt:variant>
        <vt:i4>0</vt:i4>
      </vt:variant>
      <vt:variant>
        <vt:i4>5</vt:i4>
      </vt:variant>
      <vt:variant>
        <vt:lpwstr/>
      </vt:variant>
      <vt:variant>
        <vt:lpwstr>_Toc484524601</vt:lpwstr>
      </vt:variant>
      <vt:variant>
        <vt:i4>1966132</vt:i4>
      </vt:variant>
      <vt:variant>
        <vt:i4>44</vt:i4>
      </vt:variant>
      <vt:variant>
        <vt:i4>0</vt:i4>
      </vt:variant>
      <vt:variant>
        <vt:i4>5</vt:i4>
      </vt:variant>
      <vt:variant>
        <vt:lpwstr/>
      </vt:variant>
      <vt:variant>
        <vt:lpwstr>_Toc484524600</vt:lpwstr>
      </vt:variant>
      <vt:variant>
        <vt:i4>1507383</vt:i4>
      </vt:variant>
      <vt:variant>
        <vt:i4>38</vt:i4>
      </vt:variant>
      <vt:variant>
        <vt:i4>0</vt:i4>
      </vt:variant>
      <vt:variant>
        <vt:i4>5</vt:i4>
      </vt:variant>
      <vt:variant>
        <vt:lpwstr/>
      </vt:variant>
      <vt:variant>
        <vt:lpwstr>_Toc484524599</vt:lpwstr>
      </vt:variant>
      <vt:variant>
        <vt:i4>1507383</vt:i4>
      </vt:variant>
      <vt:variant>
        <vt:i4>32</vt:i4>
      </vt:variant>
      <vt:variant>
        <vt:i4>0</vt:i4>
      </vt:variant>
      <vt:variant>
        <vt:i4>5</vt:i4>
      </vt:variant>
      <vt:variant>
        <vt:lpwstr/>
      </vt:variant>
      <vt:variant>
        <vt:lpwstr>_Toc484524598</vt:lpwstr>
      </vt:variant>
      <vt:variant>
        <vt:i4>1507383</vt:i4>
      </vt:variant>
      <vt:variant>
        <vt:i4>26</vt:i4>
      </vt:variant>
      <vt:variant>
        <vt:i4>0</vt:i4>
      </vt:variant>
      <vt:variant>
        <vt:i4>5</vt:i4>
      </vt:variant>
      <vt:variant>
        <vt:lpwstr/>
      </vt:variant>
      <vt:variant>
        <vt:lpwstr>_Toc484524597</vt:lpwstr>
      </vt:variant>
      <vt:variant>
        <vt:i4>1507383</vt:i4>
      </vt:variant>
      <vt:variant>
        <vt:i4>20</vt:i4>
      </vt:variant>
      <vt:variant>
        <vt:i4>0</vt:i4>
      </vt:variant>
      <vt:variant>
        <vt:i4>5</vt:i4>
      </vt:variant>
      <vt:variant>
        <vt:lpwstr/>
      </vt:variant>
      <vt:variant>
        <vt:lpwstr>_Toc484524594</vt:lpwstr>
      </vt:variant>
      <vt:variant>
        <vt:i4>1507383</vt:i4>
      </vt:variant>
      <vt:variant>
        <vt:i4>14</vt:i4>
      </vt:variant>
      <vt:variant>
        <vt:i4>0</vt:i4>
      </vt:variant>
      <vt:variant>
        <vt:i4>5</vt:i4>
      </vt:variant>
      <vt:variant>
        <vt:lpwstr/>
      </vt:variant>
      <vt:variant>
        <vt:lpwstr>_Toc484524593</vt:lpwstr>
      </vt:variant>
      <vt:variant>
        <vt:i4>1507383</vt:i4>
      </vt:variant>
      <vt:variant>
        <vt:i4>8</vt:i4>
      </vt:variant>
      <vt:variant>
        <vt:i4>0</vt:i4>
      </vt:variant>
      <vt:variant>
        <vt:i4>5</vt:i4>
      </vt:variant>
      <vt:variant>
        <vt:lpwstr/>
      </vt:variant>
      <vt:variant>
        <vt:lpwstr>_Toc484524592</vt:lpwstr>
      </vt:variant>
      <vt:variant>
        <vt:i4>1507383</vt:i4>
      </vt:variant>
      <vt:variant>
        <vt:i4>2</vt:i4>
      </vt:variant>
      <vt:variant>
        <vt:i4>0</vt:i4>
      </vt:variant>
      <vt:variant>
        <vt:i4>5</vt:i4>
      </vt:variant>
      <vt:variant>
        <vt:lpwstr/>
      </vt:variant>
      <vt:variant>
        <vt:lpwstr>_Toc484524591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subject/>
  <dc:creator>David Lagzdins</dc:creator>
  <cp:keywords/>
  <cp:lastModifiedBy>Amy McGauley</cp:lastModifiedBy>
  <cp:revision>2</cp:revision>
  <cp:lastPrinted>2023-11-30T10:35:00Z</cp:lastPrinted>
  <dcterms:created xsi:type="dcterms:W3CDTF">2023-11-30T16:28:00Z</dcterms:created>
  <dcterms:modified xsi:type="dcterms:W3CDTF">2023-11-30T16:28:00Z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00017573</vt:lpwstr>
  </property>
  <property fmtid="{D5CDD505-2E9C-101B-9397-08002B2CF9AE}" pid="3" name="MatterRef">
    <vt:lpwstr>PL1-420</vt:lpwstr>
  </property>
  <property fmtid="{D5CDD505-2E9C-101B-9397-08002B2CF9AE}" pid="4" name="DocRecipient">
    <vt:lpwstr/>
  </property>
  <property fmtid="{D5CDD505-2E9C-101B-9397-08002B2CF9AE}" pid="5" name="DocContact">
    <vt:lpwstr/>
  </property>
  <property fmtid="{D5CDD505-2E9C-101B-9397-08002B2CF9AE}" pid="6" name="DocDescription">
    <vt:lpwstr>Template s106 Agreement - OnSiteAffordableHousing</vt:lpwstr>
  </property>
  <property fmtid="{D5CDD505-2E9C-101B-9397-08002B2CF9AE}" pid="7" name="DocType">
    <vt:lpwstr>Document</vt:lpwstr>
  </property>
  <property fmtid="{D5CDD505-2E9C-101B-9397-08002B2CF9AE}" pid="8" name="DocTemplate">
    <vt:lpwstr>Standard Document</vt:lpwstr>
  </property>
  <property fmtid="{D5CDD505-2E9C-101B-9397-08002B2CF9AE}" pid="9" name="DocCreatedBy">
    <vt:lpwstr>KJARDINE</vt:lpwstr>
  </property>
  <property fmtid="{D5CDD505-2E9C-101B-9397-08002B2CF9AE}" pid="10" name="DocOwnerId">
    <vt:lpwstr>KJARDINE</vt:lpwstr>
  </property>
  <property fmtid="{D5CDD505-2E9C-101B-9397-08002B2CF9AE}" pid="11" name="DocDateSent">
    <vt:lpwstr>5 June, 2017</vt:lpwstr>
  </property>
  <property fmtid="{D5CDD505-2E9C-101B-9397-08002B2CF9AE}" pid="12" name="MatterType">
    <vt:lpwstr>Client Matter</vt:lpwstr>
  </property>
  <property fmtid="{D5CDD505-2E9C-101B-9397-08002B2CF9AE}" pid="13" name="MatterClass">
    <vt:lpwstr>PL1 - Planning - General</vt:lpwstr>
  </property>
  <property fmtid="{D5CDD505-2E9C-101B-9397-08002B2CF9AE}" pid="14" name="MatterName">
    <vt:lpwstr>Template AH S106 - amendments </vt:lpwstr>
  </property>
  <property fmtid="{D5CDD505-2E9C-101B-9397-08002B2CF9AE}" pid="15" name="Client">
    <vt:lpwstr>Planning: Development Control</vt:lpwstr>
  </property>
  <property fmtid="{D5CDD505-2E9C-101B-9397-08002B2CF9AE}" pid="16" name="Account">
    <vt:lpwstr>Account</vt:lpwstr>
  </property>
  <property fmtid="{D5CDD505-2E9C-101B-9397-08002B2CF9AE}" pid="17" name="DocOwnerName">
    <vt:lpwstr>Kate Jardine</vt:lpwstr>
  </property>
  <property fmtid="{D5CDD505-2E9C-101B-9397-08002B2CF9AE}" pid="18" name="DocOwnerEmail">
    <vt:lpwstr>kate.jardine@sevenoaks.gov.uk</vt:lpwstr>
  </property>
  <property fmtid="{D5CDD505-2E9C-101B-9397-08002B2CF9AE}" pid="19" name="DocOwnerTelephone">
    <vt:lpwstr>01732 227475</vt:lpwstr>
  </property>
  <property fmtid="{D5CDD505-2E9C-101B-9397-08002B2CF9AE}" pid="20" name="DocOwnerFax">
    <vt:lpwstr>01732 227340</vt:lpwstr>
  </property>
  <property fmtid="{D5CDD505-2E9C-101B-9397-08002B2CF9AE}" pid="21" name="DocOwnerLocation">
    <vt:lpwstr>7475</vt:lpwstr>
  </property>
  <property fmtid="{D5CDD505-2E9C-101B-9397-08002B2CF9AE}" pid="22" name="DocOwnerRole">
    <vt:lpwstr>Locum Solicitor</vt:lpwstr>
  </property>
  <property fmtid="{D5CDD505-2E9C-101B-9397-08002B2CF9AE}" pid="23" name="DocOwnerInitials">
    <vt:lpwstr>KJ</vt:lpwstr>
  </property>
  <property fmtid="{D5CDD505-2E9C-101B-9397-08002B2CF9AE}" pid="24" name="DocCreatorName">
    <vt:lpwstr>Kate Jardine</vt:lpwstr>
  </property>
  <property fmtid="{D5CDD505-2E9C-101B-9397-08002B2CF9AE}" pid="25" name="DocCreatorEmail">
    <vt:lpwstr>kate.jardine@sevenoaks.gov.uk</vt:lpwstr>
  </property>
  <property fmtid="{D5CDD505-2E9C-101B-9397-08002B2CF9AE}" pid="26" name="DocCreatorTelephone">
    <vt:lpwstr>01732 227475</vt:lpwstr>
  </property>
  <property fmtid="{D5CDD505-2E9C-101B-9397-08002B2CF9AE}" pid="27" name="DocCreatorFax">
    <vt:lpwstr>01732 227340</vt:lpwstr>
  </property>
  <property fmtid="{D5CDD505-2E9C-101B-9397-08002B2CF9AE}" pid="28" name="DocCreatorLocation">
    <vt:lpwstr>7475</vt:lpwstr>
  </property>
  <property fmtid="{D5CDD505-2E9C-101B-9397-08002B2CF9AE}" pid="29" name="DocCreatorRole">
    <vt:lpwstr>Locum Solicitor</vt:lpwstr>
  </property>
  <property fmtid="{D5CDD505-2E9C-101B-9397-08002B2CF9AE}" pid="30" name="DocCreatorInitials">
    <vt:lpwstr>KJ</vt:lpwstr>
  </property>
  <property fmtid="{D5CDD505-2E9C-101B-9397-08002B2CF9AE}" pid="31" name="MatterOpenFrom">
    <vt:lpwstr>06/03/2017</vt:lpwstr>
  </property>
  <property fmtid="{D5CDD505-2E9C-101B-9397-08002B2CF9AE}" pid="32" name="DocVersion">
    <vt:lpwstr/>
  </property>
</Properties>
</file>